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0786" w:rsidRDefault="008A0786" w:rsidP="00E30A1F">
      <w:pPr>
        <w:pStyle w:val="1"/>
        <w:jc w:val="center"/>
        <w:rPr>
          <w:rFonts w:ascii="Times New Roman" w:hAnsi="Times New Roman" w:cs="Times New Roman"/>
          <w:b/>
          <w:color w:val="auto"/>
          <w:sz w:val="28"/>
          <w:szCs w:val="28"/>
        </w:rPr>
      </w:pPr>
      <w:r>
        <w:rPr>
          <w:rFonts w:ascii="Times New Roman" w:hAnsi="Times New Roman" w:cs="Times New Roman"/>
          <w:b/>
          <w:color w:val="auto"/>
          <w:sz w:val="28"/>
          <w:szCs w:val="28"/>
        </w:rPr>
        <w:t>Содержание</w:t>
      </w:r>
    </w:p>
    <w:p w:rsidR="008A0786" w:rsidRPr="008A0786" w:rsidRDefault="008A0786" w:rsidP="008A0786"/>
    <w:p w:rsidR="008A0786" w:rsidRPr="008A0786" w:rsidRDefault="008A0786" w:rsidP="008A0786">
      <w:pPr>
        <w:jc w:val="center"/>
        <w:rPr>
          <w:rFonts w:ascii="Times New Roman" w:hAnsi="Times New Roman" w:cs="Times New Roman"/>
          <w:b/>
          <w:sz w:val="28"/>
          <w:szCs w:val="28"/>
        </w:rPr>
      </w:pPr>
      <w:r w:rsidRPr="008A0786">
        <w:rPr>
          <w:rFonts w:ascii="Times New Roman" w:hAnsi="Times New Roman" w:cs="Times New Roman"/>
          <w:b/>
          <w:sz w:val="28"/>
          <w:szCs w:val="28"/>
        </w:rPr>
        <w:t>1. Позиции Конституционного Суда Российской Федерации</w:t>
      </w:r>
    </w:p>
    <w:p w:rsidR="008A0786" w:rsidRPr="008A0786" w:rsidRDefault="008A0786" w:rsidP="008A0786">
      <w:pPr>
        <w:jc w:val="both"/>
        <w:rPr>
          <w:rFonts w:ascii="Times New Roman" w:hAnsi="Times New Roman" w:cs="Times New Roman"/>
          <w:sz w:val="28"/>
          <w:szCs w:val="28"/>
        </w:rPr>
      </w:pPr>
      <w:r w:rsidRPr="00FF733F">
        <w:rPr>
          <w:rFonts w:ascii="Times New Roman" w:hAnsi="Times New Roman" w:cs="Times New Roman"/>
          <w:b/>
          <w:sz w:val="28"/>
          <w:szCs w:val="28"/>
        </w:rPr>
        <w:t>1.1</w:t>
      </w:r>
      <w:r w:rsidRPr="008A0786">
        <w:rPr>
          <w:rFonts w:ascii="Times New Roman" w:hAnsi="Times New Roman" w:cs="Times New Roman"/>
          <w:sz w:val="28"/>
          <w:szCs w:val="28"/>
        </w:rPr>
        <w:t xml:space="preserve"> Постановление Конституционного Суда РФ от 03.06.2014 № 17-П</w:t>
      </w:r>
    </w:p>
    <w:p w:rsidR="008A0786" w:rsidRPr="008A0786" w:rsidRDefault="001E1B3B" w:rsidP="008A0786">
      <w:pPr>
        <w:jc w:val="both"/>
        <w:rPr>
          <w:rFonts w:ascii="Times New Roman" w:hAnsi="Times New Roman" w:cs="Times New Roman"/>
          <w:sz w:val="28"/>
          <w:szCs w:val="28"/>
        </w:rPr>
      </w:pPr>
      <w:r>
        <w:rPr>
          <w:rFonts w:ascii="Times New Roman" w:hAnsi="Times New Roman" w:cs="Times New Roman"/>
          <w:b/>
          <w:sz w:val="28"/>
          <w:szCs w:val="28"/>
        </w:rPr>
        <w:t>1.2</w:t>
      </w:r>
      <w:r w:rsidR="008A0786" w:rsidRPr="008A0786">
        <w:rPr>
          <w:rFonts w:ascii="Times New Roman" w:hAnsi="Times New Roman" w:cs="Times New Roman"/>
          <w:sz w:val="28"/>
          <w:szCs w:val="28"/>
        </w:rPr>
        <w:t xml:space="preserve"> Определение Конституционного Суда РФ от 25.04.2023 № 790-О</w:t>
      </w:r>
    </w:p>
    <w:p w:rsidR="008A0786" w:rsidRPr="008A0786" w:rsidRDefault="001E1B3B" w:rsidP="008A0786">
      <w:pPr>
        <w:jc w:val="both"/>
        <w:rPr>
          <w:rFonts w:ascii="Times New Roman" w:hAnsi="Times New Roman" w:cs="Times New Roman"/>
          <w:sz w:val="28"/>
          <w:szCs w:val="28"/>
        </w:rPr>
      </w:pPr>
      <w:r>
        <w:rPr>
          <w:rFonts w:ascii="Times New Roman" w:hAnsi="Times New Roman" w:cs="Times New Roman"/>
          <w:b/>
          <w:sz w:val="28"/>
          <w:szCs w:val="28"/>
        </w:rPr>
        <w:t>1.3</w:t>
      </w:r>
      <w:r w:rsidR="008A0786" w:rsidRPr="008A0786">
        <w:rPr>
          <w:rFonts w:ascii="Times New Roman" w:hAnsi="Times New Roman" w:cs="Times New Roman"/>
          <w:sz w:val="28"/>
          <w:szCs w:val="28"/>
        </w:rPr>
        <w:t xml:space="preserve"> Определение Конституционного Суда РФ от 27.10.2015 № 2428-О</w:t>
      </w:r>
    </w:p>
    <w:p w:rsidR="008A0786" w:rsidRPr="008A0786" w:rsidRDefault="001E1B3B" w:rsidP="008A0786">
      <w:pPr>
        <w:jc w:val="both"/>
        <w:rPr>
          <w:rFonts w:ascii="Times New Roman" w:hAnsi="Times New Roman" w:cs="Times New Roman"/>
          <w:sz w:val="28"/>
          <w:szCs w:val="28"/>
        </w:rPr>
      </w:pPr>
      <w:r>
        <w:rPr>
          <w:rFonts w:ascii="Times New Roman" w:hAnsi="Times New Roman" w:cs="Times New Roman"/>
          <w:b/>
          <w:sz w:val="28"/>
          <w:szCs w:val="28"/>
        </w:rPr>
        <w:t>1.4</w:t>
      </w:r>
      <w:r w:rsidR="008A0786" w:rsidRPr="008A0786">
        <w:rPr>
          <w:rFonts w:ascii="Times New Roman" w:hAnsi="Times New Roman" w:cs="Times New Roman"/>
          <w:sz w:val="28"/>
          <w:szCs w:val="28"/>
        </w:rPr>
        <w:t xml:space="preserve"> Определение Конституционного Суда РФ от 07.04.2022 № 821-О</w:t>
      </w:r>
    </w:p>
    <w:p w:rsidR="008A0786" w:rsidRPr="008A0786" w:rsidRDefault="001E1B3B" w:rsidP="008A0786">
      <w:pPr>
        <w:jc w:val="both"/>
        <w:rPr>
          <w:rFonts w:ascii="Times New Roman" w:hAnsi="Times New Roman" w:cs="Times New Roman"/>
          <w:sz w:val="28"/>
          <w:szCs w:val="28"/>
        </w:rPr>
      </w:pPr>
      <w:r>
        <w:rPr>
          <w:rFonts w:ascii="Times New Roman" w:hAnsi="Times New Roman" w:cs="Times New Roman"/>
          <w:b/>
          <w:sz w:val="28"/>
          <w:szCs w:val="28"/>
        </w:rPr>
        <w:t>1.5</w:t>
      </w:r>
      <w:r w:rsidR="008A0786" w:rsidRPr="008A0786">
        <w:rPr>
          <w:rFonts w:ascii="Times New Roman" w:hAnsi="Times New Roman" w:cs="Times New Roman"/>
          <w:sz w:val="28"/>
          <w:szCs w:val="28"/>
        </w:rPr>
        <w:t xml:space="preserve"> Постановление Конституционного Суда РФ от 16.07.2004 № 14-П</w:t>
      </w:r>
    </w:p>
    <w:p w:rsidR="008A0786" w:rsidRPr="008A0786" w:rsidRDefault="001E1B3B" w:rsidP="008A0786">
      <w:pPr>
        <w:jc w:val="both"/>
        <w:rPr>
          <w:rFonts w:ascii="Times New Roman" w:hAnsi="Times New Roman" w:cs="Times New Roman"/>
          <w:sz w:val="28"/>
          <w:szCs w:val="28"/>
        </w:rPr>
      </w:pPr>
      <w:r>
        <w:rPr>
          <w:rFonts w:ascii="Times New Roman" w:hAnsi="Times New Roman" w:cs="Times New Roman"/>
          <w:b/>
          <w:sz w:val="28"/>
          <w:szCs w:val="28"/>
        </w:rPr>
        <w:t>1.6</w:t>
      </w:r>
      <w:r w:rsidR="008A0786" w:rsidRPr="008A0786">
        <w:rPr>
          <w:rFonts w:ascii="Times New Roman" w:hAnsi="Times New Roman" w:cs="Times New Roman"/>
          <w:sz w:val="28"/>
          <w:szCs w:val="28"/>
        </w:rPr>
        <w:t xml:space="preserve"> Определение Конституционного Суда РФ от 29.09.2022 № 2643-О</w:t>
      </w:r>
    </w:p>
    <w:p w:rsidR="008A0786" w:rsidRDefault="001E1B3B" w:rsidP="008A0786">
      <w:pPr>
        <w:jc w:val="both"/>
        <w:rPr>
          <w:rFonts w:ascii="Times New Roman" w:hAnsi="Times New Roman" w:cs="Times New Roman"/>
          <w:sz w:val="28"/>
          <w:szCs w:val="28"/>
        </w:rPr>
      </w:pPr>
      <w:r>
        <w:rPr>
          <w:rFonts w:ascii="Times New Roman" w:hAnsi="Times New Roman" w:cs="Times New Roman"/>
          <w:b/>
          <w:sz w:val="28"/>
          <w:szCs w:val="28"/>
        </w:rPr>
        <w:t>1.7</w:t>
      </w:r>
      <w:r w:rsidR="008A0786" w:rsidRPr="008A0786">
        <w:rPr>
          <w:rFonts w:ascii="Times New Roman" w:hAnsi="Times New Roman" w:cs="Times New Roman"/>
          <w:sz w:val="28"/>
          <w:szCs w:val="28"/>
        </w:rPr>
        <w:t xml:space="preserve"> Определение Конституционного Суда РФ от 21.04.2011 № 499-О-О</w:t>
      </w:r>
    </w:p>
    <w:p w:rsidR="00FF733F" w:rsidRPr="008439CA" w:rsidRDefault="00FF733F" w:rsidP="008A0786">
      <w:pPr>
        <w:jc w:val="both"/>
        <w:rPr>
          <w:rFonts w:ascii="Times New Roman" w:hAnsi="Times New Roman" w:cs="Times New Roman"/>
          <w:sz w:val="28"/>
          <w:szCs w:val="28"/>
        </w:rPr>
      </w:pPr>
    </w:p>
    <w:p w:rsidR="008A0786" w:rsidRPr="008A0786" w:rsidRDefault="008A0786" w:rsidP="008A0786">
      <w:pPr>
        <w:jc w:val="center"/>
        <w:rPr>
          <w:rFonts w:ascii="Times New Roman" w:hAnsi="Times New Roman" w:cs="Times New Roman"/>
          <w:b/>
          <w:sz w:val="28"/>
          <w:szCs w:val="28"/>
        </w:rPr>
      </w:pPr>
      <w:r w:rsidRPr="008A0786">
        <w:rPr>
          <w:rFonts w:ascii="Times New Roman" w:hAnsi="Times New Roman" w:cs="Times New Roman"/>
          <w:b/>
          <w:sz w:val="28"/>
          <w:szCs w:val="28"/>
        </w:rPr>
        <w:t>2. Позиции Верховного Суда Российской Федерации</w:t>
      </w:r>
    </w:p>
    <w:p w:rsidR="008A0786" w:rsidRPr="008A0786" w:rsidRDefault="008A0786" w:rsidP="008A0786">
      <w:pPr>
        <w:jc w:val="both"/>
        <w:rPr>
          <w:rFonts w:ascii="Times New Roman" w:hAnsi="Times New Roman" w:cs="Times New Roman"/>
          <w:sz w:val="28"/>
          <w:szCs w:val="28"/>
        </w:rPr>
      </w:pPr>
      <w:r w:rsidRPr="00FF733F">
        <w:rPr>
          <w:rFonts w:ascii="Times New Roman" w:hAnsi="Times New Roman" w:cs="Times New Roman"/>
          <w:b/>
          <w:sz w:val="28"/>
          <w:szCs w:val="28"/>
        </w:rPr>
        <w:t>2.1</w:t>
      </w:r>
      <w:r w:rsidRPr="008A0786">
        <w:rPr>
          <w:rFonts w:ascii="Times New Roman" w:hAnsi="Times New Roman" w:cs="Times New Roman"/>
          <w:sz w:val="28"/>
          <w:szCs w:val="28"/>
        </w:rPr>
        <w:t xml:space="preserve"> Определение Судебной коллегии по экономическим спорам Верховного Суда Российской Федерации от 15.12.2021 по делу № 305-ЭС21-1800</w:t>
      </w:r>
    </w:p>
    <w:p w:rsidR="008A0786" w:rsidRPr="008A0786" w:rsidRDefault="008A0786" w:rsidP="008A0786">
      <w:pPr>
        <w:jc w:val="both"/>
        <w:rPr>
          <w:rFonts w:ascii="Times New Roman" w:hAnsi="Times New Roman" w:cs="Times New Roman"/>
          <w:sz w:val="28"/>
          <w:szCs w:val="28"/>
        </w:rPr>
      </w:pPr>
      <w:r w:rsidRPr="00FF733F">
        <w:rPr>
          <w:rFonts w:ascii="Times New Roman" w:hAnsi="Times New Roman" w:cs="Times New Roman"/>
          <w:b/>
          <w:sz w:val="28"/>
          <w:szCs w:val="28"/>
        </w:rPr>
        <w:t>2.2</w:t>
      </w:r>
      <w:r w:rsidRPr="008A0786">
        <w:rPr>
          <w:rFonts w:ascii="Times New Roman" w:hAnsi="Times New Roman" w:cs="Times New Roman"/>
          <w:sz w:val="28"/>
          <w:szCs w:val="28"/>
        </w:rPr>
        <w:t xml:space="preserve"> Определение Судебной коллегии по экономическим спорам Верховного Суда Российской Федерации от 23.12.2022 № 308-ЭС22-15224</w:t>
      </w:r>
    </w:p>
    <w:p w:rsidR="008A0786" w:rsidRPr="008A0786" w:rsidRDefault="001E1B3B" w:rsidP="008A0786">
      <w:pPr>
        <w:jc w:val="both"/>
        <w:rPr>
          <w:rFonts w:ascii="Times New Roman" w:hAnsi="Times New Roman" w:cs="Times New Roman"/>
          <w:sz w:val="28"/>
          <w:szCs w:val="28"/>
        </w:rPr>
      </w:pPr>
      <w:r>
        <w:rPr>
          <w:rFonts w:ascii="Times New Roman" w:hAnsi="Times New Roman" w:cs="Times New Roman"/>
          <w:b/>
          <w:sz w:val="28"/>
          <w:szCs w:val="28"/>
        </w:rPr>
        <w:t>2.3</w:t>
      </w:r>
      <w:r w:rsidR="008A0786" w:rsidRPr="008A0786">
        <w:rPr>
          <w:rFonts w:ascii="Times New Roman" w:hAnsi="Times New Roman" w:cs="Times New Roman"/>
          <w:sz w:val="28"/>
          <w:szCs w:val="28"/>
        </w:rPr>
        <w:t xml:space="preserve"> Определение Судебной коллегии по экономическим спорам Верховного Суда РФ от 25.07.2018 № 308-КГ18-2949</w:t>
      </w:r>
    </w:p>
    <w:p w:rsidR="008A0786" w:rsidRPr="008A0786" w:rsidRDefault="001E1B3B" w:rsidP="008A0786">
      <w:pPr>
        <w:jc w:val="both"/>
        <w:rPr>
          <w:rFonts w:ascii="Times New Roman" w:hAnsi="Times New Roman" w:cs="Times New Roman"/>
          <w:sz w:val="28"/>
          <w:szCs w:val="28"/>
        </w:rPr>
      </w:pPr>
      <w:r>
        <w:rPr>
          <w:rFonts w:ascii="Times New Roman" w:hAnsi="Times New Roman" w:cs="Times New Roman"/>
          <w:b/>
          <w:sz w:val="28"/>
          <w:szCs w:val="28"/>
        </w:rPr>
        <w:t>2.4</w:t>
      </w:r>
      <w:r w:rsidR="008A0786" w:rsidRPr="008A0786">
        <w:rPr>
          <w:rFonts w:ascii="Times New Roman" w:hAnsi="Times New Roman" w:cs="Times New Roman"/>
          <w:sz w:val="28"/>
          <w:szCs w:val="28"/>
        </w:rPr>
        <w:t xml:space="preserve"> Определение Судебной коллегии по экономическим спорам Верховного Суда РФ от 19.01.2018 № 305-КГ17-14988</w:t>
      </w:r>
    </w:p>
    <w:p w:rsidR="008A0786" w:rsidRPr="008A0786" w:rsidRDefault="001E1B3B" w:rsidP="008A0786">
      <w:pPr>
        <w:jc w:val="both"/>
        <w:rPr>
          <w:rFonts w:ascii="Times New Roman" w:hAnsi="Times New Roman" w:cs="Times New Roman"/>
          <w:sz w:val="28"/>
          <w:szCs w:val="28"/>
        </w:rPr>
      </w:pPr>
      <w:r>
        <w:rPr>
          <w:rFonts w:ascii="Times New Roman" w:hAnsi="Times New Roman" w:cs="Times New Roman"/>
          <w:b/>
          <w:sz w:val="28"/>
          <w:szCs w:val="28"/>
        </w:rPr>
        <w:t>2.5</w:t>
      </w:r>
      <w:r w:rsidR="008A0786" w:rsidRPr="008A0786">
        <w:rPr>
          <w:rFonts w:ascii="Times New Roman" w:hAnsi="Times New Roman" w:cs="Times New Roman"/>
          <w:sz w:val="28"/>
          <w:szCs w:val="28"/>
        </w:rPr>
        <w:t xml:space="preserve"> Решение Верховного Суда РФ от 12.05.2022 № АКПИ22-118</w:t>
      </w:r>
    </w:p>
    <w:p w:rsidR="008A0786" w:rsidRPr="008A0786" w:rsidRDefault="001E1B3B" w:rsidP="008A0786">
      <w:pPr>
        <w:jc w:val="both"/>
        <w:rPr>
          <w:rFonts w:ascii="Times New Roman" w:hAnsi="Times New Roman" w:cs="Times New Roman"/>
          <w:sz w:val="28"/>
          <w:szCs w:val="28"/>
        </w:rPr>
      </w:pPr>
      <w:r>
        <w:rPr>
          <w:rFonts w:ascii="Times New Roman" w:hAnsi="Times New Roman" w:cs="Times New Roman"/>
          <w:b/>
          <w:sz w:val="28"/>
          <w:szCs w:val="28"/>
        </w:rPr>
        <w:t>2.6</w:t>
      </w:r>
      <w:r w:rsidR="008A0786" w:rsidRPr="008A0786">
        <w:rPr>
          <w:rFonts w:ascii="Times New Roman" w:hAnsi="Times New Roman" w:cs="Times New Roman"/>
          <w:sz w:val="28"/>
          <w:szCs w:val="28"/>
        </w:rPr>
        <w:t xml:space="preserve"> Отдельные вопросы, связанные с применением Закона о банкротстве (утв. Президиумом Верховного Суда РФ 06.03.2019)</w:t>
      </w:r>
    </w:p>
    <w:p w:rsidR="008A0786" w:rsidRPr="008A0786" w:rsidRDefault="001E1B3B" w:rsidP="008A0786">
      <w:pPr>
        <w:jc w:val="both"/>
        <w:rPr>
          <w:rFonts w:ascii="Times New Roman" w:hAnsi="Times New Roman" w:cs="Times New Roman"/>
          <w:sz w:val="28"/>
          <w:szCs w:val="28"/>
        </w:rPr>
      </w:pPr>
      <w:r>
        <w:rPr>
          <w:rFonts w:ascii="Times New Roman" w:hAnsi="Times New Roman" w:cs="Times New Roman"/>
          <w:b/>
          <w:sz w:val="28"/>
          <w:szCs w:val="28"/>
        </w:rPr>
        <w:t>2.7</w:t>
      </w:r>
      <w:r w:rsidR="008A0786" w:rsidRPr="008A0786">
        <w:rPr>
          <w:rFonts w:ascii="Times New Roman" w:hAnsi="Times New Roman" w:cs="Times New Roman"/>
          <w:sz w:val="28"/>
          <w:szCs w:val="28"/>
        </w:rPr>
        <w:t xml:space="preserve"> Кассационное определение Судебной коллегии по административным делам Верховного Суда Российской Федерации от 16.06.2021 № 49-КАД20-5-К6</w:t>
      </w:r>
    </w:p>
    <w:p w:rsidR="008A0786" w:rsidRPr="008A0786" w:rsidRDefault="001E1B3B" w:rsidP="008A0786">
      <w:pPr>
        <w:jc w:val="both"/>
        <w:rPr>
          <w:rFonts w:ascii="Times New Roman" w:hAnsi="Times New Roman" w:cs="Times New Roman"/>
          <w:sz w:val="28"/>
          <w:szCs w:val="28"/>
        </w:rPr>
      </w:pPr>
      <w:r>
        <w:rPr>
          <w:rFonts w:ascii="Times New Roman" w:hAnsi="Times New Roman" w:cs="Times New Roman"/>
          <w:b/>
          <w:sz w:val="28"/>
          <w:szCs w:val="28"/>
        </w:rPr>
        <w:t>2.8</w:t>
      </w:r>
      <w:r w:rsidR="008A0786" w:rsidRPr="008A0786">
        <w:rPr>
          <w:rFonts w:ascii="Times New Roman" w:hAnsi="Times New Roman" w:cs="Times New Roman"/>
          <w:sz w:val="28"/>
          <w:szCs w:val="28"/>
        </w:rPr>
        <w:t xml:space="preserve"> Кассационное определение Судебной коллегии по административным делам Верховного Суда Российской Федерации от 22.09.2021 № 2-КАД21-6-К3</w:t>
      </w:r>
    </w:p>
    <w:p w:rsidR="008A0786" w:rsidRPr="008A0786" w:rsidRDefault="001E1B3B" w:rsidP="008A0786">
      <w:pPr>
        <w:jc w:val="both"/>
        <w:rPr>
          <w:rFonts w:ascii="Times New Roman" w:hAnsi="Times New Roman" w:cs="Times New Roman"/>
          <w:sz w:val="28"/>
          <w:szCs w:val="28"/>
        </w:rPr>
      </w:pPr>
      <w:r>
        <w:rPr>
          <w:rFonts w:ascii="Times New Roman" w:hAnsi="Times New Roman" w:cs="Times New Roman"/>
          <w:b/>
          <w:sz w:val="28"/>
          <w:szCs w:val="28"/>
        </w:rPr>
        <w:t>2.9</w:t>
      </w:r>
      <w:r w:rsidR="008A0786" w:rsidRPr="008A0786">
        <w:rPr>
          <w:rFonts w:ascii="Times New Roman" w:hAnsi="Times New Roman" w:cs="Times New Roman"/>
          <w:sz w:val="28"/>
          <w:szCs w:val="28"/>
        </w:rPr>
        <w:t xml:space="preserve"> Решение Верховного Суда РФ от 20.05.2015 № АКПИ15-439</w:t>
      </w:r>
    </w:p>
    <w:p w:rsidR="008A0786" w:rsidRDefault="001E1B3B" w:rsidP="008A0786">
      <w:pPr>
        <w:jc w:val="both"/>
        <w:rPr>
          <w:rFonts w:ascii="Times New Roman" w:hAnsi="Times New Roman" w:cs="Times New Roman"/>
          <w:sz w:val="28"/>
          <w:szCs w:val="28"/>
        </w:rPr>
      </w:pPr>
      <w:r>
        <w:rPr>
          <w:rFonts w:ascii="Times New Roman" w:hAnsi="Times New Roman" w:cs="Times New Roman"/>
          <w:b/>
          <w:sz w:val="28"/>
          <w:szCs w:val="28"/>
        </w:rPr>
        <w:lastRenderedPageBreak/>
        <w:t>2.10</w:t>
      </w:r>
      <w:r w:rsidR="008A0786" w:rsidRPr="008A0786">
        <w:rPr>
          <w:rFonts w:ascii="Times New Roman" w:hAnsi="Times New Roman" w:cs="Times New Roman"/>
          <w:sz w:val="28"/>
          <w:szCs w:val="28"/>
        </w:rPr>
        <w:t xml:space="preserve"> Постановление Пленума Верховного Суда РФ от 23.06.2015 № 25 «О применении судами некоторых положений раздела I части первой Гражданского кодекса Российской Федерации»</w:t>
      </w:r>
    </w:p>
    <w:p w:rsidR="00FF733F" w:rsidRPr="008A0786" w:rsidRDefault="00FF733F" w:rsidP="008A0786">
      <w:pPr>
        <w:jc w:val="both"/>
        <w:rPr>
          <w:rFonts w:ascii="Times New Roman" w:hAnsi="Times New Roman" w:cs="Times New Roman"/>
          <w:sz w:val="28"/>
          <w:szCs w:val="28"/>
        </w:rPr>
      </w:pPr>
    </w:p>
    <w:p w:rsidR="008A0786" w:rsidRPr="00FF733F" w:rsidRDefault="008A0786" w:rsidP="00FF733F">
      <w:pPr>
        <w:jc w:val="center"/>
        <w:rPr>
          <w:rFonts w:ascii="Times New Roman" w:hAnsi="Times New Roman" w:cs="Times New Roman"/>
          <w:b/>
          <w:sz w:val="28"/>
          <w:szCs w:val="28"/>
        </w:rPr>
      </w:pPr>
      <w:r w:rsidRPr="00FF733F">
        <w:rPr>
          <w:rFonts w:ascii="Times New Roman" w:hAnsi="Times New Roman" w:cs="Times New Roman"/>
          <w:b/>
          <w:sz w:val="28"/>
          <w:szCs w:val="28"/>
        </w:rPr>
        <w:t>3. Позиции Высшего Арбитражного Суда Российской Федерации</w:t>
      </w:r>
    </w:p>
    <w:p w:rsidR="008A0786" w:rsidRPr="008A0786" w:rsidRDefault="008A0786" w:rsidP="008A0786">
      <w:pPr>
        <w:jc w:val="both"/>
        <w:rPr>
          <w:rFonts w:ascii="Times New Roman" w:hAnsi="Times New Roman" w:cs="Times New Roman"/>
          <w:sz w:val="28"/>
          <w:szCs w:val="28"/>
        </w:rPr>
      </w:pPr>
      <w:r w:rsidRPr="00FF733F">
        <w:rPr>
          <w:rFonts w:ascii="Times New Roman" w:hAnsi="Times New Roman" w:cs="Times New Roman"/>
          <w:b/>
          <w:sz w:val="28"/>
          <w:szCs w:val="28"/>
        </w:rPr>
        <w:t>3.1</w:t>
      </w:r>
      <w:r w:rsidRPr="008A0786">
        <w:rPr>
          <w:rFonts w:ascii="Times New Roman" w:hAnsi="Times New Roman" w:cs="Times New Roman"/>
          <w:sz w:val="28"/>
          <w:szCs w:val="28"/>
        </w:rPr>
        <w:t xml:space="preserve"> Информационное письмо Президиума ВАС РФ от 24.07.2003 № 73 «О некоторых вопросах применения частей 1 и 2 статьи 182 и части 7 статьи 201 Арбитражного процессуального кодекса Российской Федерации»</w:t>
      </w:r>
    </w:p>
    <w:p w:rsidR="008A0786" w:rsidRPr="008A0786" w:rsidRDefault="008A0786" w:rsidP="008A0786">
      <w:pPr>
        <w:jc w:val="both"/>
        <w:rPr>
          <w:rFonts w:ascii="Times New Roman" w:hAnsi="Times New Roman" w:cs="Times New Roman"/>
          <w:sz w:val="28"/>
          <w:szCs w:val="28"/>
        </w:rPr>
      </w:pPr>
      <w:r w:rsidRPr="00FF733F">
        <w:rPr>
          <w:rFonts w:ascii="Times New Roman" w:hAnsi="Times New Roman" w:cs="Times New Roman"/>
          <w:b/>
          <w:sz w:val="28"/>
          <w:szCs w:val="28"/>
        </w:rPr>
        <w:t>3.2</w:t>
      </w:r>
      <w:r w:rsidRPr="008A0786">
        <w:rPr>
          <w:rFonts w:ascii="Times New Roman" w:hAnsi="Times New Roman" w:cs="Times New Roman"/>
          <w:sz w:val="28"/>
          <w:szCs w:val="28"/>
        </w:rPr>
        <w:t xml:space="preserve"> Постановление Пленума ВАС РФ от 30.07.2013 № 57 «О некоторых вопросах, возникающих при применении арбитражными судами части первой Налогового кодекса Российской Федерации»</w:t>
      </w:r>
    </w:p>
    <w:p w:rsidR="008A0786" w:rsidRDefault="008A0786" w:rsidP="008A0786">
      <w:pPr>
        <w:jc w:val="both"/>
        <w:rPr>
          <w:rFonts w:ascii="Times New Roman" w:hAnsi="Times New Roman" w:cs="Times New Roman"/>
          <w:sz w:val="28"/>
          <w:szCs w:val="28"/>
        </w:rPr>
      </w:pPr>
      <w:r w:rsidRPr="00FF733F">
        <w:rPr>
          <w:rFonts w:ascii="Times New Roman" w:hAnsi="Times New Roman" w:cs="Times New Roman"/>
          <w:b/>
          <w:sz w:val="28"/>
          <w:szCs w:val="28"/>
        </w:rPr>
        <w:t>3.3</w:t>
      </w:r>
      <w:r w:rsidRPr="008A0786">
        <w:rPr>
          <w:rFonts w:ascii="Times New Roman" w:hAnsi="Times New Roman" w:cs="Times New Roman"/>
          <w:sz w:val="28"/>
          <w:szCs w:val="28"/>
        </w:rPr>
        <w:t xml:space="preserve"> Постановление Пленума ВАС РФ от 23.07.2009 № 54 «О некоторых вопросах, возникших у арбитражных судов при рассмотрении дел, связанных с взиманием земельного налога»</w:t>
      </w:r>
    </w:p>
    <w:p w:rsidR="00FF733F" w:rsidRPr="008A0786" w:rsidRDefault="00FF733F" w:rsidP="008A0786">
      <w:pPr>
        <w:jc w:val="both"/>
        <w:rPr>
          <w:rFonts w:ascii="Times New Roman" w:hAnsi="Times New Roman" w:cs="Times New Roman"/>
          <w:sz w:val="28"/>
          <w:szCs w:val="28"/>
        </w:rPr>
      </w:pPr>
    </w:p>
    <w:p w:rsidR="00FF733F" w:rsidRPr="008A0786" w:rsidRDefault="008A0786" w:rsidP="00FF733F">
      <w:pPr>
        <w:jc w:val="center"/>
        <w:rPr>
          <w:rFonts w:ascii="Times New Roman" w:hAnsi="Times New Roman" w:cs="Times New Roman"/>
          <w:b/>
          <w:sz w:val="28"/>
          <w:szCs w:val="28"/>
        </w:rPr>
      </w:pPr>
      <w:r w:rsidRPr="008A0786">
        <w:rPr>
          <w:rFonts w:ascii="Times New Roman" w:hAnsi="Times New Roman" w:cs="Times New Roman"/>
          <w:b/>
          <w:sz w:val="28"/>
          <w:szCs w:val="28"/>
        </w:rPr>
        <w:t>4. Позиции ФНС России</w:t>
      </w:r>
    </w:p>
    <w:p w:rsidR="008A0786" w:rsidRPr="008A0786" w:rsidRDefault="008A0786" w:rsidP="008A0786">
      <w:pPr>
        <w:jc w:val="both"/>
        <w:rPr>
          <w:rFonts w:ascii="Times New Roman" w:hAnsi="Times New Roman" w:cs="Times New Roman"/>
          <w:sz w:val="28"/>
          <w:szCs w:val="28"/>
        </w:rPr>
      </w:pPr>
      <w:r w:rsidRPr="001E1B3B">
        <w:rPr>
          <w:rFonts w:ascii="Times New Roman" w:hAnsi="Times New Roman" w:cs="Times New Roman"/>
          <w:b/>
          <w:sz w:val="28"/>
          <w:szCs w:val="28"/>
        </w:rPr>
        <w:t>4.1</w:t>
      </w:r>
      <w:r w:rsidRPr="008A0786">
        <w:rPr>
          <w:rFonts w:ascii="Times New Roman" w:hAnsi="Times New Roman" w:cs="Times New Roman"/>
          <w:sz w:val="28"/>
          <w:szCs w:val="28"/>
        </w:rPr>
        <w:t xml:space="preserve"> Письмо ФНС России от 10.03.2021 № БВ-4-7/3060@ «О практике применения статьи 54.1 Налогового кодекса Российской Федерации»</w:t>
      </w:r>
    </w:p>
    <w:p w:rsidR="008A0786" w:rsidRPr="008A0786" w:rsidRDefault="008A0786" w:rsidP="008A0786">
      <w:pPr>
        <w:jc w:val="both"/>
        <w:rPr>
          <w:rFonts w:ascii="Times New Roman" w:hAnsi="Times New Roman" w:cs="Times New Roman"/>
          <w:sz w:val="28"/>
          <w:szCs w:val="28"/>
        </w:rPr>
      </w:pPr>
      <w:r w:rsidRPr="001E1B3B">
        <w:rPr>
          <w:rFonts w:ascii="Times New Roman" w:hAnsi="Times New Roman" w:cs="Times New Roman"/>
          <w:b/>
          <w:sz w:val="28"/>
          <w:szCs w:val="28"/>
        </w:rPr>
        <w:t>4.2</w:t>
      </w:r>
      <w:r w:rsidRPr="008A0786">
        <w:rPr>
          <w:rFonts w:ascii="Times New Roman" w:hAnsi="Times New Roman" w:cs="Times New Roman"/>
          <w:sz w:val="28"/>
          <w:szCs w:val="28"/>
        </w:rPr>
        <w:t xml:space="preserve"> Письмо ФНС России от 10.10.2022 № БВ-4-7/13450@ «О направлении обзора судебной практики по вопросам установления действительных налоговых обязательств налогоплательщика по итогам налоговой проверки»</w:t>
      </w:r>
    </w:p>
    <w:p w:rsidR="008A0786" w:rsidRPr="008A0786" w:rsidRDefault="008A0786" w:rsidP="008A0786">
      <w:pPr>
        <w:jc w:val="both"/>
        <w:rPr>
          <w:rFonts w:ascii="Times New Roman" w:hAnsi="Times New Roman" w:cs="Times New Roman"/>
          <w:sz w:val="28"/>
          <w:szCs w:val="28"/>
        </w:rPr>
      </w:pPr>
      <w:r w:rsidRPr="001E1B3B">
        <w:rPr>
          <w:rFonts w:ascii="Times New Roman" w:hAnsi="Times New Roman" w:cs="Times New Roman"/>
          <w:b/>
          <w:sz w:val="28"/>
          <w:szCs w:val="28"/>
        </w:rPr>
        <w:t>4.3</w:t>
      </w:r>
      <w:r w:rsidRPr="008A0786">
        <w:rPr>
          <w:rFonts w:ascii="Times New Roman" w:hAnsi="Times New Roman" w:cs="Times New Roman"/>
          <w:sz w:val="28"/>
          <w:szCs w:val="28"/>
        </w:rPr>
        <w:t xml:space="preserve"> Письмо ФНС России от 14.10.2022 № БВ-4-7/13774@ «О возврате излишне уплаченной суммы налога»</w:t>
      </w:r>
    </w:p>
    <w:p w:rsidR="008A0786" w:rsidRPr="008A0786" w:rsidRDefault="008A0786" w:rsidP="008A0786">
      <w:pPr>
        <w:jc w:val="both"/>
        <w:rPr>
          <w:rFonts w:ascii="Times New Roman" w:hAnsi="Times New Roman" w:cs="Times New Roman"/>
          <w:sz w:val="28"/>
          <w:szCs w:val="28"/>
        </w:rPr>
      </w:pPr>
      <w:r w:rsidRPr="001E1B3B">
        <w:rPr>
          <w:rFonts w:ascii="Times New Roman" w:hAnsi="Times New Roman" w:cs="Times New Roman"/>
          <w:b/>
          <w:sz w:val="28"/>
          <w:szCs w:val="28"/>
        </w:rPr>
        <w:t>4.4</w:t>
      </w:r>
      <w:r w:rsidRPr="008A0786">
        <w:rPr>
          <w:rFonts w:ascii="Times New Roman" w:hAnsi="Times New Roman" w:cs="Times New Roman"/>
          <w:sz w:val="28"/>
          <w:szCs w:val="28"/>
        </w:rPr>
        <w:t xml:space="preserve"> Письмо ФНС России от 07.06.2018 № СА-4-7/11051@ «По вопросу установления налоговыми органами действительных налоговых обязательств налогоплательщиков в ходе выездных налоговых проверок»</w:t>
      </w:r>
    </w:p>
    <w:p w:rsidR="008A0786" w:rsidRPr="008A0786" w:rsidRDefault="008A0786" w:rsidP="008A0786">
      <w:pPr>
        <w:jc w:val="both"/>
        <w:rPr>
          <w:rFonts w:ascii="Times New Roman" w:hAnsi="Times New Roman" w:cs="Times New Roman"/>
          <w:sz w:val="28"/>
          <w:szCs w:val="28"/>
        </w:rPr>
      </w:pPr>
      <w:r w:rsidRPr="001E1B3B">
        <w:rPr>
          <w:rFonts w:ascii="Times New Roman" w:hAnsi="Times New Roman" w:cs="Times New Roman"/>
          <w:b/>
          <w:sz w:val="28"/>
          <w:szCs w:val="28"/>
        </w:rPr>
        <w:t>4.5</w:t>
      </w:r>
      <w:r w:rsidRPr="008A0786">
        <w:rPr>
          <w:rFonts w:ascii="Times New Roman" w:hAnsi="Times New Roman" w:cs="Times New Roman"/>
          <w:sz w:val="28"/>
          <w:szCs w:val="28"/>
        </w:rPr>
        <w:t xml:space="preserve"> Письмо ФНС России от 16.04.2019 № СА-4-7/7164 «О направлении обзора правовых позиций, отраженных в судебных актах Конституционного Суда Российской Федерации и Верховного Суда Российской Федерации, принятых в первом квартале 2019 года по вопросам налогообложения»</w:t>
      </w:r>
    </w:p>
    <w:p w:rsidR="008A0786" w:rsidRPr="008A0786" w:rsidRDefault="008A0786" w:rsidP="008A0786">
      <w:pPr>
        <w:jc w:val="both"/>
        <w:rPr>
          <w:rFonts w:ascii="Times New Roman" w:hAnsi="Times New Roman" w:cs="Times New Roman"/>
          <w:sz w:val="28"/>
          <w:szCs w:val="28"/>
        </w:rPr>
      </w:pPr>
      <w:r w:rsidRPr="001E1B3B">
        <w:rPr>
          <w:rFonts w:ascii="Times New Roman" w:hAnsi="Times New Roman" w:cs="Times New Roman"/>
          <w:b/>
          <w:sz w:val="28"/>
          <w:szCs w:val="28"/>
        </w:rPr>
        <w:t>4.6</w:t>
      </w:r>
      <w:r w:rsidRPr="008A0786">
        <w:rPr>
          <w:rFonts w:ascii="Times New Roman" w:hAnsi="Times New Roman" w:cs="Times New Roman"/>
          <w:sz w:val="28"/>
          <w:szCs w:val="28"/>
        </w:rPr>
        <w:t xml:space="preserve"> Письмо ФНС России от 28.07.2021 № БВ-4-7/10638 «О направлении Обзора правовых позиций, отраженных в судебных актах Конституционного Суда Российской Федерации и Верховного Суда Российской Федерации, принятых во втором квартале 2021 года по вопросам налогообложения»</w:t>
      </w:r>
    </w:p>
    <w:p w:rsidR="008A0786" w:rsidRPr="008A0786" w:rsidRDefault="008A0786" w:rsidP="008A0786">
      <w:pPr>
        <w:jc w:val="both"/>
        <w:rPr>
          <w:rFonts w:ascii="Times New Roman" w:hAnsi="Times New Roman" w:cs="Times New Roman"/>
          <w:sz w:val="28"/>
          <w:szCs w:val="28"/>
        </w:rPr>
      </w:pPr>
      <w:r w:rsidRPr="001E1B3B">
        <w:rPr>
          <w:rFonts w:ascii="Times New Roman" w:hAnsi="Times New Roman" w:cs="Times New Roman"/>
          <w:b/>
          <w:sz w:val="28"/>
          <w:szCs w:val="28"/>
        </w:rPr>
        <w:lastRenderedPageBreak/>
        <w:t>4.7</w:t>
      </w:r>
      <w:r w:rsidRPr="008A0786">
        <w:rPr>
          <w:rFonts w:ascii="Times New Roman" w:hAnsi="Times New Roman" w:cs="Times New Roman"/>
          <w:sz w:val="28"/>
          <w:szCs w:val="28"/>
        </w:rPr>
        <w:t xml:space="preserve"> Письмо ФНС России от 21.02.2018 № СА-4-9/3514@ «О привлечении налогоплательщиков к ответственности в случае представления налогоплательщиком уточненной налоговой декларации после направления в адрес налогоплательщика требования о представлении пояснений о выявленных ошибках в налоговой декларации, о противоречиях между сведениями, содержащимися в представленных документах, о несоответствии сведений, представленных налогоплательщиком в налоговой декларации, сведениям, содержащимся в документах, имеющихся у налогового органа, и полученным им в ходе налогового контроля»</w:t>
      </w:r>
    </w:p>
    <w:p w:rsidR="008A0786" w:rsidRPr="008A0786" w:rsidRDefault="008A0786" w:rsidP="008A0786">
      <w:pPr>
        <w:jc w:val="center"/>
        <w:rPr>
          <w:rFonts w:ascii="Times New Roman" w:hAnsi="Times New Roman" w:cs="Times New Roman"/>
          <w:b/>
          <w:sz w:val="28"/>
          <w:szCs w:val="28"/>
        </w:rPr>
      </w:pPr>
      <w:r w:rsidRPr="008A0786">
        <w:rPr>
          <w:rFonts w:ascii="Times New Roman" w:hAnsi="Times New Roman" w:cs="Times New Roman"/>
          <w:b/>
          <w:sz w:val="28"/>
          <w:szCs w:val="28"/>
        </w:rPr>
        <w:t>5. Иное</w:t>
      </w:r>
    </w:p>
    <w:p w:rsidR="00D86717" w:rsidRDefault="008A0786" w:rsidP="008A0786">
      <w:pPr>
        <w:jc w:val="both"/>
        <w:rPr>
          <w:rFonts w:ascii="Times New Roman" w:hAnsi="Times New Roman" w:cs="Times New Roman"/>
          <w:sz w:val="28"/>
          <w:szCs w:val="28"/>
        </w:rPr>
      </w:pPr>
      <w:r w:rsidRPr="001E1B3B">
        <w:rPr>
          <w:rFonts w:ascii="Times New Roman" w:hAnsi="Times New Roman" w:cs="Times New Roman"/>
          <w:b/>
          <w:sz w:val="28"/>
          <w:szCs w:val="28"/>
        </w:rPr>
        <w:t>5.1</w:t>
      </w:r>
      <w:r w:rsidRPr="008A0786">
        <w:rPr>
          <w:rFonts w:ascii="Times New Roman" w:hAnsi="Times New Roman" w:cs="Times New Roman"/>
          <w:sz w:val="28"/>
          <w:szCs w:val="28"/>
        </w:rPr>
        <w:t xml:space="preserve"> Пояснительная записка к проекту федерального закона «О внесении изменений в статью 220 части второй Налогового Кодекса Российской Федерации»</w:t>
      </w:r>
    </w:p>
    <w:p w:rsidR="00D86717" w:rsidRDefault="00D86717" w:rsidP="00D86717">
      <w:r>
        <w:br w:type="page"/>
      </w:r>
    </w:p>
    <w:p w:rsidR="00BE3A73" w:rsidRDefault="00E30A1F" w:rsidP="00E30A1F">
      <w:pPr>
        <w:pStyle w:val="1"/>
        <w:jc w:val="center"/>
        <w:rPr>
          <w:rFonts w:ascii="Times New Roman" w:hAnsi="Times New Roman" w:cs="Times New Roman"/>
          <w:b/>
          <w:color w:val="auto"/>
          <w:sz w:val="28"/>
          <w:szCs w:val="28"/>
        </w:rPr>
      </w:pPr>
      <w:r w:rsidRPr="00E30A1F">
        <w:rPr>
          <w:rFonts w:ascii="Times New Roman" w:hAnsi="Times New Roman" w:cs="Times New Roman"/>
          <w:b/>
          <w:color w:val="auto"/>
          <w:sz w:val="28"/>
          <w:szCs w:val="28"/>
        </w:rPr>
        <w:lastRenderedPageBreak/>
        <w:t>1.</w:t>
      </w:r>
      <w:r>
        <w:rPr>
          <w:rFonts w:ascii="Times New Roman" w:hAnsi="Times New Roman" w:cs="Times New Roman"/>
          <w:b/>
          <w:color w:val="auto"/>
          <w:sz w:val="28"/>
          <w:szCs w:val="28"/>
        </w:rPr>
        <w:t xml:space="preserve"> </w:t>
      </w:r>
      <w:bookmarkStart w:id="0" w:name="_GoBack"/>
      <w:bookmarkEnd w:id="0"/>
      <w:r w:rsidRPr="00E30A1F">
        <w:rPr>
          <w:rFonts w:ascii="Times New Roman" w:hAnsi="Times New Roman" w:cs="Times New Roman"/>
          <w:b/>
          <w:color w:val="auto"/>
          <w:sz w:val="28"/>
          <w:szCs w:val="28"/>
        </w:rPr>
        <w:t>Позиции Конституционного Суда Российской Федерации</w:t>
      </w:r>
    </w:p>
    <w:p w:rsidR="00E30A1F" w:rsidRPr="00C63BE5" w:rsidRDefault="00E30A1F" w:rsidP="00E30A1F">
      <w:pPr>
        <w:pStyle w:val="2"/>
        <w:jc w:val="both"/>
        <w:rPr>
          <w:rFonts w:ascii="Times New Roman" w:hAnsi="Times New Roman" w:cs="Times New Roman"/>
          <w:b/>
          <w:i/>
          <w:color w:val="auto"/>
          <w:sz w:val="28"/>
          <w:szCs w:val="28"/>
        </w:rPr>
      </w:pPr>
      <w:bookmarkStart w:id="1" w:name="одинодин"/>
      <w:r w:rsidRPr="00C63BE5">
        <w:rPr>
          <w:rFonts w:ascii="Times New Roman" w:hAnsi="Times New Roman" w:cs="Times New Roman"/>
          <w:b/>
          <w:i/>
          <w:color w:val="auto"/>
          <w:sz w:val="28"/>
          <w:szCs w:val="28"/>
        </w:rPr>
        <w:t>1.1 Постановление Конституционного Суда РФ от 03.06.2014 № 17-П</w:t>
      </w:r>
    </w:p>
    <w:bookmarkEnd w:id="1"/>
    <w:p w:rsidR="00B90844" w:rsidRPr="00B90844" w:rsidRDefault="00B90844" w:rsidP="00B90844"/>
    <w:p w:rsidR="00B90844" w:rsidRPr="00B90844" w:rsidRDefault="00B90844" w:rsidP="00B90844">
      <w:pPr>
        <w:pStyle w:val="ConsPlusTitle"/>
        <w:jc w:val="center"/>
        <w:rPr>
          <w:rFonts w:ascii="Times New Roman" w:hAnsi="Times New Roman" w:cs="Times New Roman"/>
          <w:sz w:val="28"/>
          <w:szCs w:val="28"/>
        </w:rPr>
      </w:pPr>
      <w:r w:rsidRPr="00B90844">
        <w:rPr>
          <w:rFonts w:ascii="Times New Roman" w:hAnsi="Times New Roman" w:cs="Times New Roman"/>
          <w:sz w:val="28"/>
          <w:szCs w:val="28"/>
        </w:rPr>
        <w:t>КОНСТИТУЦИОННЫЙ СУД РОССИЙСКОЙ ФЕДЕРАЦИИ</w:t>
      </w:r>
    </w:p>
    <w:p w:rsidR="00B90844" w:rsidRPr="00B90844" w:rsidRDefault="00B90844" w:rsidP="00B90844">
      <w:pPr>
        <w:pStyle w:val="ConsPlusTitle"/>
        <w:jc w:val="center"/>
        <w:rPr>
          <w:rFonts w:ascii="Times New Roman" w:hAnsi="Times New Roman" w:cs="Times New Roman"/>
          <w:sz w:val="28"/>
          <w:szCs w:val="28"/>
        </w:rPr>
      </w:pPr>
    </w:p>
    <w:p w:rsidR="00B90844" w:rsidRPr="00B90844" w:rsidRDefault="00B90844" w:rsidP="00B90844">
      <w:pPr>
        <w:pStyle w:val="ConsPlusTitle"/>
        <w:jc w:val="center"/>
        <w:rPr>
          <w:rFonts w:ascii="Times New Roman" w:hAnsi="Times New Roman" w:cs="Times New Roman"/>
          <w:sz w:val="28"/>
          <w:szCs w:val="28"/>
        </w:rPr>
      </w:pPr>
      <w:r w:rsidRPr="00B90844">
        <w:rPr>
          <w:rFonts w:ascii="Times New Roman" w:hAnsi="Times New Roman" w:cs="Times New Roman"/>
          <w:sz w:val="28"/>
          <w:szCs w:val="28"/>
        </w:rPr>
        <w:t>Именем Российской Федерации</w:t>
      </w:r>
    </w:p>
    <w:p w:rsidR="00B90844" w:rsidRPr="00B90844" w:rsidRDefault="00B90844" w:rsidP="00B90844">
      <w:pPr>
        <w:pStyle w:val="ConsPlusTitle"/>
        <w:jc w:val="center"/>
        <w:rPr>
          <w:rFonts w:ascii="Times New Roman" w:hAnsi="Times New Roman" w:cs="Times New Roman"/>
          <w:sz w:val="28"/>
          <w:szCs w:val="28"/>
        </w:rPr>
      </w:pPr>
    </w:p>
    <w:p w:rsidR="00B90844" w:rsidRPr="00B90844" w:rsidRDefault="00B90844" w:rsidP="00B90844">
      <w:pPr>
        <w:pStyle w:val="ConsPlusTitle"/>
        <w:jc w:val="center"/>
        <w:rPr>
          <w:rFonts w:ascii="Times New Roman" w:hAnsi="Times New Roman" w:cs="Times New Roman"/>
          <w:sz w:val="28"/>
          <w:szCs w:val="28"/>
        </w:rPr>
      </w:pPr>
      <w:r w:rsidRPr="00B90844">
        <w:rPr>
          <w:rFonts w:ascii="Times New Roman" w:hAnsi="Times New Roman" w:cs="Times New Roman"/>
          <w:sz w:val="28"/>
          <w:szCs w:val="28"/>
        </w:rPr>
        <w:t>ПОСТАНОВЛЕНИЕ</w:t>
      </w:r>
    </w:p>
    <w:p w:rsidR="00B90844" w:rsidRPr="00B90844" w:rsidRDefault="00B90844" w:rsidP="00B90844">
      <w:pPr>
        <w:pStyle w:val="ConsPlusTitle"/>
        <w:jc w:val="center"/>
        <w:rPr>
          <w:rFonts w:ascii="Times New Roman" w:hAnsi="Times New Roman" w:cs="Times New Roman"/>
          <w:sz w:val="28"/>
          <w:szCs w:val="28"/>
        </w:rPr>
      </w:pPr>
      <w:r w:rsidRPr="00B90844">
        <w:rPr>
          <w:rFonts w:ascii="Times New Roman" w:hAnsi="Times New Roman" w:cs="Times New Roman"/>
          <w:sz w:val="28"/>
          <w:szCs w:val="28"/>
        </w:rPr>
        <w:t>от 3 июня 2014 г. N 17-П</w:t>
      </w:r>
    </w:p>
    <w:p w:rsidR="00B90844" w:rsidRPr="00B90844" w:rsidRDefault="00B90844" w:rsidP="00B90844">
      <w:pPr>
        <w:pStyle w:val="ConsPlusTitle"/>
        <w:jc w:val="center"/>
        <w:rPr>
          <w:rFonts w:ascii="Times New Roman" w:hAnsi="Times New Roman" w:cs="Times New Roman"/>
          <w:sz w:val="28"/>
          <w:szCs w:val="28"/>
        </w:rPr>
      </w:pPr>
    </w:p>
    <w:p w:rsidR="00B90844" w:rsidRPr="00B90844" w:rsidRDefault="00B90844" w:rsidP="00B90844">
      <w:pPr>
        <w:pStyle w:val="ConsPlusTitle"/>
        <w:jc w:val="center"/>
        <w:rPr>
          <w:rFonts w:ascii="Times New Roman" w:hAnsi="Times New Roman" w:cs="Times New Roman"/>
          <w:sz w:val="28"/>
          <w:szCs w:val="28"/>
        </w:rPr>
      </w:pPr>
      <w:r w:rsidRPr="00B90844">
        <w:rPr>
          <w:rFonts w:ascii="Times New Roman" w:hAnsi="Times New Roman" w:cs="Times New Roman"/>
          <w:sz w:val="28"/>
          <w:szCs w:val="28"/>
        </w:rPr>
        <w:t>ПО ДЕЛУ О ПРОВЕРКЕ КОНСТИТУЦИОННОСТИ</w:t>
      </w:r>
    </w:p>
    <w:p w:rsidR="00B90844" w:rsidRPr="00B90844" w:rsidRDefault="00B90844" w:rsidP="00B90844">
      <w:pPr>
        <w:pStyle w:val="ConsPlusTitle"/>
        <w:jc w:val="center"/>
        <w:rPr>
          <w:rFonts w:ascii="Times New Roman" w:hAnsi="Times New Roman" w:cs="Times New Roman"/>
          <w:sz w:val="28"/>
          <w:szCs w:val="28"/>
        </w:rPr>
      </w:pPr>
      <w:r w:rsidRPr="00B90844">
        <w:rPr>
          <w:rFonts w:ascii="Times New Roman" w:hAnsi="Times New Roman" w:cs="Times New Roman"/>
          <w:sz w:val="28"/>
          <w:szCs w:val="28"/>
        </w:rPr>
        <w:t>ПОЛОЖЕНИЙ ПУНКТОВ 6 И 7 СТАТЬИ 168 И ПУНКТА 5 СТАТЬИ 173</w:t>
      </w:r>
    </w:p>
    <w:p w:rsidR="00B90844" w:rsidRPr="00B90844" w:rsidRDefault="00B90844" w:rsidP="00B90844">
      <w:pPr>
        <w:pStyle w:val="ConsPlusTitle"/>
        <w:jc w:val="center"/>
        <w:rPr>
          <w:rFonts w:ascii="Times New Roman" w:hAnsi="Times New Roman" w:cs="Times New Roman"/>
          <w:sz w:val="28"/>
          <w:szCs w:val="28"/>
        </w:rPr>
      </w:pPr>
      <w:r w:rsidRPr="00B90844">
        <w:rPr>
          <w:rFonts w:ascii="Times New Roman" w:hAnsi="Times New Roman" w:cs="Times New Roman"/>
          <w:sz w:val="28"/>
          <w:szCs w:val="28"/>
        </w:rPr>
        <w:t>НАЛОГОВОГО КОДЕКСА РОССИЙСКОЙ ФЕДЕРАЦИИ В СВЯЗИ С ЖАЛОБОЙ</w:t>
      </w:r>
    </w:p>
    <w:p w:rsidR="00B90844" w:rsidRPr="00B90844" w:rsidRDefault="00B90844" w:rsidP="00B90844">
      <w:pPr>
        <w:pStyle w:val="ConsPlusTitle"/>
        <w:jc w:val="center"/>
        <w:rPr>
          <w:rFonts w:ascii="Times New Roman" w:hAnsi="Times New Roman" w:cs="Times New Roman"/>
          <w:sz w:val="28"/>
          <w:szCs w:val="28"/>
        </w:rPr>
      </w:pPr>
      <w:r w:rsidRPr="00B90844">
        <w:rPr>
          <w:rFonts w:ascii="Times New Roman" w:hAnsi="Times New Roman" w:cs="Times New Roman"/>
          <w:sz w:val="28"/>
          <w:szCs w:val="28"/>
        </w:rPr>
        <w:t>ОБЩЕСТВА С ОГРАНИЧЕННОЙ ОТВЕТСТВЕННОСТЬЮ</w:t>
      </w:r>
    </w:p>
    <w:p w:rsidR="00B90844" w:rsidRPr="00B90844" w:rsidRDefault="00B90844" w:rsidP="00B90844">
      <w:pPr>
        <w:pStyle w:val="ConsPlusTitle"/>
        <w:jc w:val="center"/>
        <w:rPr>
          <w:rFonts w:ascii="Times New Roman" w:hAnsi="Times New Roman" w:cs="Times New Roman"/>
          <w:sz w:val="28"/>
          <w:szCs w:val="28"/>
        </w:rPr>
      </w:pPr>
      <w:r w:rsidRPr="00B90844">
        <w:rPr>
          <w:rFonts w:ascii="Times New Roman" w:hAnsi="Times New Roman" w:cs="Times New Roman"/>
          <w:sz w:val="28"/>
          <w:szCs w:val="28"/>
        </w:rPr>
        <w:t>"ТОРГОВЫЙ ДОМ "КАМСНАБ"</w:t>
      </w:r>
    </w:p>
    <w:p w:rsidR="00B90844" w:rsidRPr="00B90844" w:rsidRDefault="00B90844" w:rsidP="00B90844">
      <w:pPr>
        <w:pStyle w:val="ConsPlusNormal"/>
        <w:jc w:val="both"/>
        <w:rPr>
          <w:rFonts w:ascii="Times New Roman" w:hAnsi="Times New Roman" w:cs="Times New Roman"/>
          <w:sz w:val="28"/>
          <w:szCs w:val="28"/>
        </w:rPr>
      </w:pPr>
    </w:p>
    <w:p w:rsidR="00B90844" w:rsidRPr="00B90844" w:rsidRDefault="00B90844" w:rsidP="00B90844">
      <w:pPr>
        <w:pStyle w:val="ConsPlusNormal"/>
        <w:ind w:firstLine="540"/>
        <w:jc w:val="both"/>
        <w:rPr>
          <w:rFonts w:ascii="Times New Roman" w:hAnsi="Times New Roman" w:cs="Times New Roman"/>
          <w:sz w:val="28"/>
          <w:szCs w:val="28"/>
        </w:rPr>
      </w:pPr>
      <w:r w:rsidRPr="00B90844">
        <w:rPr>
          <w:rFonts w:ascii="Times New Roman" w:hAnsi="Times New Roman" w:cs="Times New Roman"/>
          <w:sz w:val="28"/>
          <w:szCs w:val="28"/>
        </w:rPr>
        <w:t>Конституционный Суд Российской Федерации в составе Председателя В.Д. Зорькина, судей К.В. Арановского, А.И. Бойцова, Н.С. Бондаря, Г.А. Гаджиева, Ю.М. Данилова, Л.М. Жарковой, Г.А. Жилина, С.М. Казанцева, М.И. Клеандрова, С.Д. Князева, А.Н. Кокотова, Л.О. Красавчиковой, С.П. Маврина, Н.В. Мельникова, Ю.Д. Рудкина, Н.В. Селезнева, О.С. Хохряковой, В.Г. Ярославцева,</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руководствуясь статьей 125 </w:t>
      </w:r>
      <w:hyperlink r:id="rId7">
        <w:r w:rsidRPr="00B90844">
          <w:rPr>
            <w:rFonts w:ascii="Times New Roman" w:hAnsi="Times New Roman" w:cs="Times New Roman"/>
            <w:sz w:val="28"/>
            <w:szCs w:val="28"/>
          </w:rPr>
          <w:t>(часть 4)</w:t>
        </w:r>
      </w:hyperlink>
      <w:r w:rsidRPr="00B90844">
        <w:rPr>
          <w:rFonts w:ascii="Times New Roman" w:hAnsi="Times New Roman" w:cs="Times New Roman"/>
          <w:sz w:val="28"/>
          <w:szCs w:val="28"/>
        </w:rPr>
        <w:t xml:space="preserve"> Конституции Российской Федерации, </w:t>
      </w:r>
      <w:hyperlink r:id="rId8">
        <w:r w:rsidRPr="00B90844">
          <w:rPr>
            <w:rFonts w:ascii="Times New Roman" w:hAnsi="Times New Roman" w:cs="Times New Roman"/>
            <w:sz w:val="28"/>
            <w:szCs w:val="28"/>
          </w:rPr>
          <w:t>пунктом 3 части первой</w:t>
        </w:r>
      </w:hyperlink>
      <w:r w:rsidRPr="00B90844">
        <w:rPr>
          <w:rFonts w:ascii="Times New Roman" w:hAnsi="Times New Roman" w:cs="Times New Roman"/>
          <w:sz w:val="28"/>
          <w:szCs w:val="28"/>
        </w:rPr>
        <w:t xml:space="preserve">, </w:t>
      </w:r>
      <w:hyperlink r:id="rId9">
        <w:r w:rsidRPr="00B90844">
          <w:rPr>
            <w:rFonts w:ascii="Times New Roman" w:hAnsi="Times New Roman" w:cs="Times New Roman"/>
            <w:sz w:val="28"/>
            <w:szCs w:val="28"/>
          </w:rPr>
          <w:t>частями третьей</w:t>
        </w:r>
      </w:hyperlink>
      <w:r w:rsidRPr="00B90844">
        <w:rPr>
          <w:rFonts w:ascii="Times New Roman" w:hAnsi="Times New Roman" w:cs="Times New Roman"/>
          <w:sz w:val="28"/>
          <w:szCs w:val="28"/>
        </w:rPr>
        <w:t xml:space="preserve"> и </w:t>
      </w:r>
      <w:hyperlink r:id="rId10">
        <w:r w:rsidRPr="00B90844">
          <w:rPr>
            <w:rFonts w:ascii="Times New Roman" w:hAnsi="Times New Roman" w:cs="Times New Roman"/>
            <w:sz w:val="28"/>
            <w:szCs w:val="28"/>
          </w:rPr>
          <w:t>четвертой статьи 3</w:t>
        </w:r>
      </w:hyperlink>
      <w:r w:rsidRPr="00B90844">
        <w:rPr>
          <w:rFonts w:ascii="Times New Roman" w:hAnsi="Times New Roman" w:cs="Times New Roman"/>
          <w:sz w:val="28"/>
          <w:szCs w:val="28"/>
        </w:rPr>
        <w:t xml:space="preserve">, </w:t>
      </w:r>
      <w:hyperlink r:id="rId11">
        <w:r w:rsidRPr="00B90844">
          <w:rPr>
            <w:rFonts w:ascii="Times New Roman" w:hAnsi="Times New Roman" w:cs="Times New Roman"/>
            <w:sz w:val="28"/>
            <w:szCs w:val="28"/>
          </w:rPr>
          <w:t>частью первой статьи 21</w:t>
        </w:r>
      </w:hyperlink>
      <w:r w:rsidRPr="00B90844">
        <w:rPr>
          <w:rFonts w:ascii="Times New Roman" w:hAnsi="Times New Roman" w:cs="Times New Roman"/>
          <w:sz w:val="28"/>
          <w:szCs w:val="28"/>
        </w:rPr>
        <w:t xml:space="preserve">, </w:t>
      </w:r>
      <w:hyperlink r:id="rId12">
        <w:r w:rsidRPr="00B90844">
          <w:rPr>
            <w:rFonts w:ascii="Times New Roman" w:hAnsi="Times New Roman" w:cs="Times New Roman"/>
            <w:sz w:val="28"/>
            <w:szCs w:val="28"/>
          </w:rPr>
          <w:t>статьями 36</w:t>
        </w:r>
      </w:hyperlink>
      <w:r w:rsidRPr="00B90844">
        <w:rPr>
          <w:rFonts w:ascii="Times New Roman" w:hAnsi="Times New Roman" w:cs="Times New Roman"/>
          <w:sz w:val="28"/>
          <w:szCs w:val="28"/>
        </w:rPr>
        <w:t xml:space="preserve">, </w:t>
      </w:r>
      <w:hyperlink r:id="rId13">
        <w:r w:rsidRPr="00B90844">
          <w:rPr>
            <w:rFonts w:ascii="Times New Roman" w:hAnsi="Times New Roman" w:cs="Times New Roman"/>
            <w:sz w:val="28"/>
            <w:szCs w:val="28"/>
          </w:rPr>
          <w:t>47.1</w:t>
        </w:r>
      </w:hyperlink>
      <w:r w:rsidRPr="00B90844">
        <w:rPr>
          <w:rFonts w:ascii="Times New Roman" w:hAnsi="Times New Roman" w:cs="Times New Roman"/>
          <w:sz w:val="28"/>
          <w:szCs w:val="28"/>
        </w:rPr>
        <w:t xml:space="preserve">, </w:t>
      </w:r>
      <w:hyperlink r:id="rId14">
        <w:r w:rsidRPr="00B90844">
          <w:rPr>
            <w:rFonts w:ascii="Times New Roman" w:hAnsi="Times New Roman" w:cs="Times New Roman"/>
            <w:sz w:val="28"/>
            <w:szCs w:val="28"/>
          </w:rPr>
          <w:t>74</w:t>
        </w:r>
      </w:hyperlink>
      <w:r w:rsidRPr="00B90844">
        <w:rPr>
          <w:rFonts w:ascii="Times New Roman" w:hAnsi="Times New Roman" w:cs="Times New Roman"/>
          <w:sz w:val="28"/>
          <w:szCs w:val="28"/>
        </w:rPr>
        <w:t xml:space="preserve">, </w:t>
      </w:r>
      <w:hyperlink r:id="rId15">
        <w:r w:rsidRPr="00B90844">
          <w:rPr>
            <w:rFonts w:ascii="Times New Roman" w:hAnsi="Times New Roman" w:cs="Times New Roman"/>
            <w:sz w:val="28"/>
            <w:szCs w:val="28"/>
          </w:rPr>
          <w:t>86</w:t>
        </w:r>
      </w:hyperlink>
      <w:r w:rsidRPr="00B90844">
        <w:rPr>
          <w:rFonts w:ascii="Times New Roman" w:hAnsi="Times New Roman" w:cs="Times New Roman"/>
          <w:sz w:val="28"/>
          <w:szCs w:val="28"/>
        </w:rPr>
        <w:t xml:space="preserve">, </w:t>
      </w:r>
      <w:hyperlink r:id="rId16">
        <w:r w:rsidRPr="00B90844">
          <w:rPr>
            <w:rFonts w:ascii="Times New Roman" w:hAnsi="Times New Roman" w:cs="Times New Roman"/>
            <w:sz w:val="28"/>
            <w:szCs w:val="28"/>
          </w:rPr>
          <w:t>96</w:t>
        </w:r>
      </w:hyperlink>
      <w:r w:rsidRPr="00B90844">
        <w:rPr>
          <w:rFonts w:ascii="Times New Roman" w:hAnsi="Times New Roman" w:cs="Times New Roman"/>
          <w:sz w:val="28"/>
          <w:szCs w:val="28"/>
        </w:rPr>
        <w:t xml:space="preserve">, </w:t>
      </w:r>
      <w:hyperlink r:id="rId17">
        <w:r w:rsidRPr="00B90844">
          <w:rPr>
            <w:rFonts w:ascii="Times New Roman" w:hAnsi="Times New Roman" w:cs="Times New Roman"/>
            <w:sz w:val="28"/>
            <w:szCs w:val="28"/>
          </w:rPr>
          <w:t>97</w:t>
        </w:r>
      </w:hyperlink>
      <w:r w:rsidRPr="00B90844">
        <w:rPr>
          <w:rFonts w:ascii="Times New Roman" w:hAnsi="Times New Roman" w:cs="Times New Roman"/>
          <w:sz w:val="28"/>
          <w:szCs w:val="28"/>
        </w:rPr>
        <w:t xml:space="preserve"> и </w:t>
      </w:r>
      <w:hyperlink r:id="rId18">
        <w:r w:rsidRPr="00B90844">
          <w:rPr>
            <w:rFonts w:ascii="Times New Roman" w:hAnsi="Times New Roman" w:cs="Times New Roman"/>
            <w:sz w:val="28"/>
            <w:szCs w:val="28"/>
          </w:rPr>
          <w:t>99</w:t>
        </w:r>
      </w:hyperlink>
      <w:r w:rsidRPr="00B90844">
        <w:rPr>
          <w:rFonts w:ascii="Times New Roman" w:hAnsi="Times New Roman" w:cs="Times New Roman"/>
          <w:sz w:val="28"/>
          <w:szCs w:val="28"/>
        </w:rPr>
        <w:t xml:space="preserve"> Федерального конституционного закона "О Конституционном Суде Российской Федерации",</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рассмотрел в заседании без проведения слушания дело о проверке конституционности </w:t>
      </w:r>
      <w:hyperlink r:id="rId19">
        <w:r w:rsidRPr="00B90844">
          <w:rPr>
            <w:rFonts w:ascii="Times New Roman" w:hAnsi="Times New Roman" w:cs="Times New Roman"/>
            <w:sz w:val="28"/>
            <w:szCs w:val="28"/>
          </w:rPr>
          <w:t>пунктов 6</w:t>
        </w:r>
      </w:hyperlink>
      <w:r w:rsidRPr="00B90844">
        <w:rPr>
          <w:rFonts w:ascii="Times New Roman" w:hAnsi="Times New Roman" w:cs="Times New Roman"/>
          <w:sz w:val="28"/>
          <w:szCs w:val="28"/>
        </w:rPr>
        <w:t xml:space="preserve"> и </w:t>
      </w:r>
      <w:hyperlink r:id="rId20">
        <w:r w:rsidRPr="00B90844">
          <w:rPr>
            <w:rFonts w:ascii="Times New Roman" w:hAnsi="Times New Roman" w:cs="Times New Roman"/>
            <w:sz w:val="28"/>
            <w:szCs w:val="28"/>
          </w:rPr>
          <w:t>7 статьи 168</w:t>
        </w:r>
      </w:hyperlink>
      <w:r w:rsidRPr="00B90844">
        <w:rPr>
          <w:rFonts w:ascii="Times New Roman" w:hAnsi="Times New Roman" w:cs="Times New Roman"/>
          <w:sz w:val="28"/>
          <w:szCs w:val="28"/>
        </w:rPr>
        <w:t xml:space="preserve"> и </w:t>
      </w:r>
      <w:hyperlink r:id="rId21">
        <w:r w:rsidRPr="00B90844">
          <w:rPr>
            <w:rFonts w:ascii="Times New Roman" w:hAnsi="Times New Roman" w:cs="Times New Roman"/>
            <w:sz w:val="28"/>
            <w:szCs w:val="28"/>
          </w:rPr>
          <w:t>пункта 5 статьи 173</w:t>
        </w:r>
      </w:hyperlink>
      <w:r w:rsidRPr="00B90844">
        <w:rPr>
          <w:rFonts w:ascii="Times New Roman" w:hAnsi="Times New Roman" w:cs="Times New Roman"/>
          <w:sz w:val="28"/>
          <w:szCs w:val="28"/>
        </w:rPr>
        <w:t xml:space="preserve"> Налогового кодекса Российской Федерации.</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Поводом к рассмотрению дела явилась жалоба ООО "Торговый дом "Камснаб". Основанием к рассмотрению дела явилась обнаружившаяся неопределенность в вопросе о том, соответствуют ли Конституции Российской Федерации оспариваемые заявителем законоположения.</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Заслушав сообщение судьи-докладчика К.В. Арановского, исследовав представленные документы и иные материалы, Конституционный Суд Российской Федерации</w:t>
      </w:r>
    </w:p>
    <w:p w:rsidR="00B90844" w:rsidRPr="00B90844" w:rsidRDefault="00B90844" w:rsidP="00B90844">
      <w:pPr>
        <w:pStyle w:val="ConsPlusNormal"/>
        <w:jc w:val="both"/>
        <w:rPr>
          <w:rFonts w:ascii="Times New Roman" w:hAnsi="Times New Roman" w:cs="Times New Roman"/>
          <w:sz w:val="28"/>
          <w:szCs w:val="28"/>
        </w:rPr>
      </w:pPr>
    </w:p>
    <w:p w:rsidR="00B90844" w:rsidRPr="00B90844" w:rsidRDefault="00B90844" w:rsidP="00B90844">
      <w:pPr>
        <w:pStyle w:val="ConsPlusNormal"/>
        <w:jc w:val="center"/>
        <w:rPr>
          <w:rFonts w:ascii="Times New Roman" w:hAnsi="Times New Roman" w:cs="Times New Roman"/>
          <w:sz w:val="28"/>
          <w:szCs w:val="28"/>
        </w:rPr>
      </w:pPr>
      <w:r w:rsidRPr="00B90844">
        <w:rPr>
          <w:rFonts w:ascii="Times New Roman" w:hAnsi="Times New Roman" w:cs="Times New Roman"/>
          <w:sz w:val="28"/>
          <w:szCs w:val="28"/>
        </w:rPr>
        <w:t>установил:</w:t>
      </w:r>
    </w:p>
    <w:p w:rsidR="00B90844" w:rsidRPr="00B90844" w:rsidRDefault="00B90844" w:rsidP="00B90844">
      <w:pPr>
        <w:pStyle w:val="ConsPlusNormal"/>
        <w:jc w:val="both"/>
        <w:rPr>
          <w:rFonts w:ascii="Times New Roman" w:hAnsi="Times New Roman" w:cs="Times New Roman"/>
          <w:sz w:val="28"/>
          <w:szCs w:val="28"/>
        </w:rPr>
      </w:pPr>
    </w:p>
    <w:p w:rsidR="00B90844" w:rsidRPr="00B90844" w:rsidRDefault="00B90844" w:rsidP="00B90844">
      <w:pPr>
        <w:pStyle w:val="ConsPlusNormal"/>
        <w:ind w:firstLine="540"/>
        <w:jc w:val="both"/>
        <w:rPr>
          <w:rFonts w:ascii="Times New Roman" w:hAnsi="Times New Roman" w:cs="Times New Roman"/>
          <w:sz w:val="28"/>
          <w:szCs w:val="28"/>
        </w:rPr>
      </w:pPr>
      <w:r w:rsidRPr="00B90844">
        <w:rPr>
          <w:rFonts w:ascii="Times New Roman" w:hAnsi="Times New Roman" w:cs="Times New Roman"/>
          <w:sz w:val="28"/>
          <w:szCs w:val="28"/>
        </w:rPr>
        <w:lastRenderedPageBreak/>
        <w:t xml:space="preserve">1. В соответствии со </w:t>
      </w:r>
      <w:hyperlink r:id="rId22">
        <w:r w:rsidRPr="00B90844">
          <w:rPr>
            <w:rFonts w:ascii="Times New Roman" w:hAnsi="Times New Roman" w:cs="Times New Roman"/>
            <w:sz w:val="28"/>
            <w:szCs w:val="28"/>
          </w:rPr>
          <w:t>статьей 168</w:t>
        </w:r>
      </w:hyperlink>
      <w:r w:rsidRPr="00B90844">
        <w:rPr>
          <w:rFonts w:ascii="Times New Roman" w:hAnsi="Times New Roman" w:cs="Times New Roman"/>
          <w:sz w:val="28"/>
          <w:szCs w:val="28"/>
        </w:rPr>
        <w:t xml:space="preserve"> Налогового кодекса Российской Федерации при реализации товаров (работ, услуг) населению по розничным ценам (тарифам) соответствующая сумма налога на добавленную стоимость включается в указанные цены (тарифы); при этом на ярлыках товаров и ценниках, выставляемых продавцами, а также на чеках и других выдаваемых покупателю документах сумма налога не выделяется </w:t>
      </w:r>
      <w:hyperlink r:id="rId23">
        <w:r w:rsidRPr="00B90844">
          <w:rPr>
            <w:rFonts w:ascii="Times New Roman" w:hAnsi="Times New Roman" w:cs="Times New Roman"/>
            <w:sz w:val="28"/>
            <w:szCs w:val="28"/>
          </w:rPr>
          <w:t>(пункт 6)</w:t>
        </w:r>
      </w:hyperlink>
      <w:r w:rsidRPr="00B90844">
        <w:rPr>
          <w:rFonts w:ascii="Times New Roman" w:hAnsi="Times New Roman" w:cs="Times New Roman"/>
          <w:sz w:val="28"/>
          <w:szCs w:val="28"/>
        </w:rPr>
        <w:t xml:space="preserve">; при реализации товаров за наличный расчет организациями (предприятиями) и индивидуальными предпринимателями розничной торговли и общественного питания, а также другими организациями, индивидуальными предпринимателями, выполняющими работы и оказывающими платные услуги непосредственно населению, требования по оформлению расчетных документов и выставлению счетов-фактур, установленные </w:t>
      </w:r>
      <w:hyperlink r:id="rId24">
        <w:r w:rsidRPr="00B90844">
          <w:rPr>
            <w:rFonts w:ascii="Times New Roman" w:hAnsi="Times New Roman" w:cs="Times New Roman"/>
            <w:sz w:val="28"/>
            <w:szCs w:val="28"/>
          </w:rPr>
          <w:t>пунктами 3</w:t>
        </w:r>
      </w:hyperlink>
      <w:r w:rsidRPr="00B90844">
        <w:rPr>
          <w:rFonts w:ascii="Times New Roman" w:hAnsi="Times New Roman" w:cs="Times New Roman"/>
          <w:sz w:val="28"/>
          <w:szCs w:val="28"/>
        </w:rPr>
        <w:t xml:space="preserve"> и </w:t>
      </w:r>
      <w:hyperlink r:id="rId25">
        <w:r w:rsidRPr="00B90844">
          <w:rPr>
            <w:rFonts w:ascii="Times New Roman" w:hAnsi="Times New Roman" w:cs="Times New Roman"/>
            <w:sz w:val="28"/>
            <w:szCs w:val="28"/>
          </w:rPr>
          <w:t>4</w:t>
        </w:r>
      </w:hyperlink>
      <w:r w:rsidRPr="00B90844">
        <w:rPr>
          <w:rFonts w:ascii="Times New Roman" w:hAnsi="Times New Roman" w:cs="Times New Roman"/>
          <w:sz w:val="28"/>
          <w:szCs w:val="28"/>
        </w:rPr>
        <w:t xml:space="preserve"> той же статьи, считаются выполненными, если продавец выдал покупателю кассовый чек или иной документ установленной формы </w:t>
      </w:r>
      <w:hyperlink r:id="rId26">
        <w:r w:rsidRPr="00B90844">
          <w:rPr>
            <w:rFonts w:ascii="Times New Roman" w:hAnsi="Times New Roman" w:cs="Times New Roman"/>
            <w:sz w:val="28"/>
            <w:szCs w:val="28"/>
          </w:rPr>
          <w:t>(пункт 7)</w:t>
        </w:r>
      </w:hyperlink>
      <w:r w:rsidRPr="00B90844">
        <w:rPr>
          <w:rFonts w:ascii="Times New Roman" w:hAnsi="Times New Roman" w:cs="Times New Roman"/>
          <w:sz w:val="28"/>
          <w:szCs w:val="28"/>
        </w:rPr>
        <w:t xml:space="preserve">. В силу </w:t>
      </w:r>
      <w:hyperlink r:id="rId27">
        <w:r w:rsidRPr="00B90844">
          <w:rPr>
            <w:rFonts w:ascii="Times New Roman" w:hAnsi="Times New Roman" w:cs="Times New Roman"/>
            <w:sz w:val="28"/>
            <w:szCs w:val="28"/>
          </w:rPr>
          <w:t>пункта 5 статьи 173</w:t>
        </w:r>
      </w:hyperlink>
      <w:r w:rsidRPr="00B90844">
        <w:rPr>
          <w:rFonts w:ascii="Times New Roman" w:hAnsi="Times New Roman" w:cs="Times New Roman"/>
          <w:sz w:val="28"/>
          <w:szCs w:val="28"/>
        </w:rPr>
        <w:t xml:space="preserve"> данного Кодекса лицами, не являющимися плательщиками налога на добавленную стоимость, и налогоплательщиками, освобожденными от исполнения обязанностей плательщика данного налога, связанных с его исчислением и уплатой, сумма налога, подлежащая уплате в бюджет, исчисляется в случае выставления ими покупателю счета-фактуры с выделением суммы налога; при этом сумма налога, подлежащая уплате в бюджет, определяется как сумма налога, указанная в соответствующем счете-фактуре, переданном покупателю товаров (работ, услуг).</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1.1. Оспаривающее конституционность названных законоположений ООО "Торговый дом "Камснаб" при осуществлении предпринимательской деятельности в виде розничной торговли товарами применяло общую систему налогообложения, исчисляя по правилам этой системы налог на добавленную стоимость и декларируя облагаемые им операции и суммы исчисленного налога. Однако результаты выездной налоговой проверки позволили инспекции ФНС России по городу Набережные Челны прийти к выводу, что осуществляемая ООО "Торговый дом "Камснаб" деятельность требует применения системы налогообложения в виде единого налога на вмененный доход. Вместе с тем налоговый орган обязал общество уплатить в бюджет и налог на добавленную стоимость, несмотря на то что при реализации товаров оно выдавало покупателям кассовые чеки, а не выставляло счета-фактуры, поскольку соответствующая сумма налога включалась в цену реализуемых товаров.</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Решением от 15 ноября 2011 года Арбитражный суд Республики Татарстан отказал в удовлетворении заявления ООО "Торговый дом "Камснаб" о признании недействительным решения налогового органа от 16 июня 2010 года о привлечении общества к ответственности за налоговое правонарушение и о начислении ему недоимки как по единому налогу на вмененный доход, так и по налогу на добавленную стоимость. Оставляя решение арбитражного суда первой инстанции без изменения, Одиннадцатый </w:t>
      </w:r>
      <w:r w:rsidRPr="00B90844">
        <w:rPr>
          <w:rFonts w:ascii="Times New Roman" w:hAnsi="Times New Roman" w:cs="Times New Roman"/>
          <w:sz w:val="28"/>
          <w:szCs w:val="28"/>
        </w:rPr>
        <w:lastRenderedPageBreak/>
        <w:t xml:space="preserve">арбитражный апелляционный суд исходил из положений </w:t>
      </w:r>
      <w:hyperlink r:id="rId28">
        <w:r w:rsidRPr="00B90844">
          <w:rPr>
            <w:rFonts w:ascii="Times New Roman" w:hAnsi="Times New Roman" w:cs="Times New Roman"/>
            <w:sz w:val="28"/>
            <w:szCs w:val="28"/>
          </w:rPr>
          <w:t>пунктов 6</w:t>
        </w:r>
      </w:hyperlink>
      <w:r w:rsidRPr="00B90844">
        <w:rPr>
          <w:rFonts w:ascii="Times New Roman" w:hAnsi="Times New Roman" w:cs="Times New Roman"/>
          <w:sz w:val="28"/>
          <w:szCs w:val="28"/>
        </w:rPr>
        <w:t xml:space="preserve"> и </w:t>
      </w:r>
      <w:hyperlink r:id="rId29">
        <w:r w:rsidRPr="00B90844">
          <w:rPr>
            <w:rFonts w:ascii="Times New Roman" w:hAnsi="Times New Roman" w:cs="Times New Roman"/>
            <w:sz w:val="28"/>
            <w:szCs w:val="28"/>
          </w:rPr>
          <w:t>7 статьи 168</w:t>
        </w:r>
      </w:hyperlink>
      <w:r w:rsidRPr="00B90844">
        <w:rPr>
          <w:rFonts w:ascii="Times New Roman" w:hAnsi="Times New Roman" w:cs="Times New Roman"/>
          <w:sz w:val="28"/>
          <w:szCs w:val="28"/>
        </w:rPr>
        <w:t xml:space="preserve"> и </w:t>
      </w:r>
      <w:hyperlink r:id="rId30">
        <w:r w:rsidRPr="00B90844">
          <w:rPr>
            <w:rFonts w:ascii="Times New Roman" w:hAnsi="Times New Roman" w:cs="Times New Roman"/>
            <w:sz w:val="28"/>
            <w:szCs w:val="28"/>
          </w:rPr>
          <w:t>пункта 5 статьи 173</w:t>
        </w:r>
      </w:hyperlink>
      <w:r w:rsidRPr="00B90844">
        <w:rPr>
          <w:rFonts w:ascii="Times New Roman" w:hAnsi="Times New Roman" w:cs="Times New Roman"/>
          <w:sz w:val="28"/>
          <w:szCs w:val="28"/>
        </w:rPr>
        <w:t xml:space="preserve"> Налогового кодекса Российской Федерации, в силу которых, по его мнению, организация, не являющаяся плательщиком налога на добавленную стоимость, при реализации товаров (работ, услуг) населению по розничным ценам обязана, тем не менее, уплатить этот налог в бюджет на том основании, что она сама определила соответствующую сумму налога расчетным путем, указала ее в налоговой декларации и получила от покупателей в составе цены реализации товаров (</w:t>
      </w:r>
      <w:hyperlink r:id="rId31">
        <w:r w:rsidRPr="00B90844">
          <w:rPr>
            <w:rFonts w:ascii="Times New Roman" w:hAnsi="Times New Roman" w:cs="Times New Roman"/>
            <w:sz w:val="28"/>
            <w:szCs w:val="28"/>
          </w:rPr>
          <w:t>постановление</w:t>
        </w:r>
      </w:hyperlink>
      <w:r w:rsidRPr="00B90844">
        <w:rPr>
          <w:rFonts w:ascii="Times New Roman" w:hAnsi="Times New Roman" w:cs="Times New Roman"/>
          <w:sz w:val="28"/>
          <w:szCs w:val="28"/>
        </w:rPr>
        <w:t xml:space="preserve"> от 4 апреля 2012 года). С указанными судебными актами согласился Федеральный арбитражный суд Поволжского округа (</w:t>
      </w:r>
      <w:hyperlink r:id="rId32">
        <w:r w:rsidRPr="00B90844">
          <w:rPr>
            <w:rFonts w:ascii="Times New Roman" w:hAnsi="Times New Roman" w:cs="Times New Roman"/>
            <w:sz w:val="28"/>
            <w:szCs w:val="28"/>
          </w:rPr>
          <w:t>постановление</w:t>
        </w:r>
      </w:hyperlink>
      <w:r w:rsidRPr="00B90844">
        <w:rPr>
          <w:rFonts w:ascii="Times New Roman" w:hAnsi="Times New Roman" w:cs="Times New Roman"/>
          <w:sz w:val="28"/>
          <w:szCs w:val="28"/>
        </w:rPr>
        <w:t xml:space="preserve"> от 12 июля 2012 года). </w:t>
      </w:r>
      <w:hyperlink r:id="rId33">
        <w:r w:rsidRPr="00B90844">
          <w:rPr>
            <w:rFonts w:ascii="Times New Roman" w:hAnsi="Times New Roman" w:cs="Times New Roman"/>
            <w:sz w:val="28"/>
            <w:szCs w:val="28"/>
          </w:rPr>
          <w:t>Определением</w:t>
        </w:r>
      </w:hyperlink>
      <w:r w:rsidRPr="00B90844">
        <w:rPr>
          <w:rFonts w:ascii="Times New Roman" w:hAnsi="Times New Roman" w:cs="Times New Roman"/>
          <w:sz w:val="28"/>
          <w:szCs w:val="28"/>
        </w:rPr>
        <w:t xml:space="preserve"> Высшего Арбитражного Суда Российской Федерации от 22 октября 2012 года в передаче дела в Президиум Высшего Арбитражного Суда Российской Федерации для пересмотра в порядке надзора ООО "Торговый дом "Камснаб" также отказано.</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Нарушение положениями </w:t>
      </w:r>
      <w:hyperlink r:id="rId34">
        <w:r w:rsidRPr="00B90844">
          <w:rPr>
            <w:rFonts w:ascii="Times New Roman" w:hAnsi="Times New Roman" w:cs="Times New Roman"/>
            <w:sz w:val="28"/>
            <w:szCs w:val="28"/>
          </w:rPr>
          <w:t>пунктов 6</w:t>
        </w:r>
      </w:hyperlink>
      <w:r w:rsidRPr="00B90844">
        <w:rPr>
          <w:rFonts w:ascii="Times New Roman" w:hAnsi="Times New Roman" w:cs="Times New Roman"/>
          <w:sz w:val="28"/>
          <w:szCs w:val="28"/>
        </w:rPr>
        <w:t xml:space="preserve"> и </w:t>
      </w:r>
      <w:hyperlink r:id="rId35">
        <w:r w:rsidRPr="00B90844">
          <w:rPr>
            <w:rFonts w:ascii="Times New Roman" w:hAnsi="Times New Roman" w:cs="Times New Roman"/>
            <w:sz w:val="28"/>
            <w:szCs w:val="28"/>
          </w:rPr>
          <w:t>7 статьи 168</w:t>
        </w:r>
      </w:hyperlink>
      <w:r w:rsidRPr="00B90844">
        <w:rPr>
          <w:rFonts w:ascii="Times New Roman" w:hAnsi="Times New Roman" w:cs="Times New Roman"/>
          <w:sz w:val="28"/>
          <w:szCs w:val="28"/>
        </w:rPr>
        <w:t xml:space="preserve"> и </w:t>
      </w:r>
      <w:hyperlink r:id="rId36">
        <w:r w:rsidRPr="00B90844">
          <w:rPr>
            <w:rFonts w:ascii="Times New Roman" w:hAnsi="Times New Roman" w:cs="Times New Roman"/>
            <w:sz w:val="28"/>
            <w:szCs w:val="28"/>
          </w:rPr>
          <w:t>пункта 5 статьи 173</w:t>
        </w:r>
      </w:hyperlink>
      <w:r w:rsidRPr="00B90844">
        <w:rPr>
          <w:rFonts w:ascii="Times New Roman" w:hAnsi="Times New Roman" w:cs="Times New Roman"/>
          <w:sz w:val="28"/>
          <w:szCs w:val="28"/>
        </w:rPr>
        <w:t xml:space="preserve"> Налогового кодекса Российской Федерации своих прав, гарантированных статьями 8 </w:t>
      </w:r>
      <w:hyperlink r:id="rId37">
        <w:r w:rsidRPr="00B90844">
          <w:rPr>
            <w:rFonts w:ascii="Times New Roman" w:hAnsi="Times New Roman" w:cs="Times New Roman"/>
            <w:sz w:val="28"/>
            <w:szCs w:val="28"/>
          </w:rPr>
          <w:t>(часть 1)</w:t>
        </w:r>
      </w:hyperlink>
      <w:r w:rsidRPr="00B90844">
        <w:rPr>
          <w:rFonts w:ascii="Times New Roman" w:hAnsi="Times New Roman" w:cs="Times New Roman"/>
          <w:sz w:val="28"/>
          <w:szCs w:val="28"/>
        </w:rPr>
        <w:t xml:space="preserve">, 34 </w:t>
      </w:r>
      <w:hyperlink r:id="rId38">
        <w:r w:rsidRPr="00B90844">
          <w:rPr>
            <w:rFonts w:ascii="Times New Roman" w:hAnsi="Times New Roman" w:cs="Times New Roman"/>
            <w:sz w:val="28"/>
            <w:szCs w:val="28"/>
          </w:rPr>
          <w:t>(часть 1)</w:t>
        </w:r>
      </w:hyperlink>
      <w:r w:rsidRPr="00B90844">
        <w:rPr>
          <w:rFonts w:ascii="Times New Roman" w:hAnsi="Times New Roman" w:cs="Times New Roman"/>
          <w:sz w:val="28"/>
          <w:szCs w:val="28"/>
        </w:rPr>
        <w:t xml:space="preserve"> и </w:t>
      </w:r>
      <w:hyperlink r:id="rId39">
        <w:r w:rsidRPr="00B90844">
          <w:rPr>
            <w:rFonts w:ascii="Times New Roman" w:hAnsi="Times New Roman" w:cs="Times New Roman"/>
            <w:sz w:val="28"/>
            <w:szCs w:val="28"/>
          </w:rPr>
          <w:t>57</w:t>
        </w:r>
      </w:hyperlink>
      <w:r w:rsidRPr="00B90844">
        <w:rPr>
          <w:rFonts w:ascii="Times New Roman" w:hAnsi="Times New Roman" w:cs="Times New Roman"/>
          <w:sz w:val="28"/>
          <w:szCs w:val="28"/>
        </w:rPr>
        <w:t xml:space="preserve"> Конституции Российской Федерации, ООО "Торговый дом "Камснаб" усматривает в том, что эти положения - по смыслу, придаваемому им правоприменительной практикой, - вопреки принципам равенства и справедливости налогообложения, ясности и непротиворечивости налоговой нормы возлагают на организацию, считавшую себя плательщиком налога на добавленную стоимость и исчислявшую сумму этого налога с производимых ею операций по розничной продаже товаров населению, но впоследствии признанную плательщиком единого налога на вмененный доход для отдельных видов деятельности, обязанность уплатить помимо него налог на добавленную стоимость с сумм, полученных от реализации товаров.</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1.2. Как следует из </w:t>
      </w:r>
      <w:hyperlink r:id="rId40">
        <w:r w:rsidRPr="00B90844">
          <w:rPr>
            <w:rFonts w:ascii="Times New Roman" w:hAnsi="Times New Roman" w:cs="Times New Roman"/>
            <w:sz w:val="28"/>
            <w:szCs w:val="28"/>
          </w:rPr>
          <w:t>статей 74</w:t>
        </w:r>
      </w:hyperlink>
      <w:r w:rsidRPr="00B90844">
        <w:rPr>
          <w:rFonts w:ascii="Times New Roman" w:hAnsi="Times New Roman" w:cs="Times New Roman"/>
          <w:sz w:val="28"/>
          <w:szCs w:val="28"/>
        </w:rPr>
        <w:t xml:space="preserve">, </w:t>
      </w:r>
      <w:hyperlink r:id="rId41">
        <w:r w:rsidRPr="00B90844">
          <w:rPr>
            <w:rFonts w:ascii="Times New Roman" w:hAnsi="Times New Roman" w:cs="Times New Roman"/>
            <w:sz w:val="28"/>
            <w:szCs w:val="28"/>
          </w:rPr>
          <w:t>96</w:t>
        </w:r>
      </w:hyperlink>
      <w:r w:rsidRPr="00B90844">
        <w:rPr>
          <w:rFonts w:ascii="Times New Roman" w:hAnsi="Times New Roman" w:cs="Times New Roman"/>
          <w:sz w:val="28"/>
          <w:szCs w:val="28"/>
        </w:rPr>
        <w:t xml:space="preserve"> и </w:t>
      </w:r>
      <w:hyperlink r:id="rId42">
        <w:r w:rsidRPr="00B90844">
          <w:rPr>
            <w:rFonts w:ascii="Times New Roman" w:hAnsi="Times New Roman" w:cs="Times New Roman"/>
            <w:sz w:val="28"/>
            <w:szCs w:val="28"/>
          </w:rPr>
          <w:t>97</w:t>
        </w:r>
      </w:hyperlink>
      <w:r w:rsidRPr="00B90844">
        <w:rPr>
          <w:rFonts w:ascii="Times New Roman" w:hAnsi="Times New Roman" w:cs="Times New Roman"/>
          <w:sz w:val="28"/>
          <w:szCs w:val="28"/>
        </w:rPr>
        <w:t xml:space="preserve"> Федерального конституционного закона "О Конституционном Суде Российской Федерации", проверяя по жалобе гражданина, объединения граждан конституционность законоположений, примененных в конкретном деле, рассмотрение которого завершено в суде, и затрагивающих конституционные права и свободы, на нарушение которых ссылается заявитель, Конституционный Суд Российской Федерации принимает постановление только по предмету, указанному в жалобе, и лишь в отношении той части акта, конституционность которой подвергается сомнению, оценивая как буквальный смысл рассматриваемых законоположений, так и смысл, придаваемый им официальным и иным толкованием или сложившейся правоприменительной практикой, а также исходя из их места в системе правовых норм, не будучи связанным при принятии решения основаниями и доводами, изложенными в жалобе.</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Соответственно, положения </w:t>
      </w:r>
      <w:hyperlink r:id="rId43">
        <w:r w:rsidRPr="00B90844">
          <w:rPr>
            <w:rFonts w:ascii="Times New Roman" w:hAnsi="Times New Roman" w:cs="Times New Roman"/>
            <w:sz w:val="28"/>
            <w:szCs w:val="28"/>
          </w:rPr>
          <w:t>пунктов 6</w:t>
        </w:r>
      </w:hyperlink>
      <w:r w:rsidRPr="00B90844">
        <w:rPr>
          <w:rFonts w:ascii="Times New Roman" w:hAnsi="Times New Roman" w:cs="Times New Roman"/>
          <w:sz w:val="28"/>
          <w:szCs w:val="28"/>
        </w:rPr>
        <w:t xml:space="preserve"> и </w:t>
      </w:r>
      <w:hyperlink r:id="rId44">
        <w:r w:rsidRPr="00B90844">
          <w:rPr>
            <w:rFonts w:ascii="Times New Roman" w:hAnsi="Times New Roman" w:cs="Times New Roman"/>
            <w:sz w:val="28"/>
            <w:szCs w:val="28"/>
          </w:rPr>
          <w:t>7 статьи 168</w:t>
        </w:r>
      </w:hyperlink>
      <w:r w:rsidRPr="00B90844">
        <w:rPr>
          <w:rFonts w:ascii="Times New Roman" w:hAnsi="Times New Roman" w:cs="Times New Roman"/>
          <w:sz w:val="28"/>
          <w:szCs w:val="28"/>
        </w:rPr>
        <w:t xml:space="preserve"> и </w:t>
      </w:r>
      <w:hyperlink r:id="rId45">
        <w:r w:rsidRPr="00B90844">
          <w:rPr>
            <w:rFonts w:ascii="Times New Roman" w:hAnsi="Times New Roman" w:cs="Times New Roman"/>
            <w:sz w:val="28"/>
            <w:szCs w:val="28"/>
          </w:rPr>
          <w:t>пункта 5 статьи 173</w:t>
        </w:r>
      </w:hyperlink>
      <w:r w:rsidRPr="00B90844">
        <w:rPr>
          <w:rFonts w:ascii="Times New Roman" w:hAnsi="Times New Roman" w:cs="Times New Roman"/>
          <w:sz w:val="28"/>
          <w:szCs w:val="28"/>
        </w:rPr>
        <w:t xml:space="preserve"> Налогового кодекса Российской Федерации являются предметом рассмотрения Конституционного Суда Российской Федерации по настоящему </w:t>
      </w:r>
      <w:r w:rsidRPr="00B90844">
        <w:rPr>
          <w:rFonts w:ascii="Times New Roman" w:hAnsi="Times New Roman" w:cs="Times New Roman"/>
          <w:sz w:val="28"/>
          <w:szCs w:val="28"/>
        </w:rPr>
        <w:lastRenderedPageBreak/>
        <w:t>делу постольку, поскольку эти положения в их взаимосвязи могут служить основанием для возложения на лицо, признанное плательщиком единого налога на вмененный доход для отдельных видов деятельности, обязанности по уплате налога на добавленную стоимость с операций по розничной реализации товаров без выставления покупателям счетов-фактур.</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2. Согласно Конституции Российской Федерации каждый обязан платить законно установленные налоги и сборы </w:t>
      </w:r>
      <w:hyperlink r:id="rId46">
        <w:r w:rsidRPr="00B90844">
          <w:rPr>
            <w:rFonts w:ascii="Times New Roman" w:hAnsi="Times New Roman" w:cs="Times New Roman"/>
            <w:sz w:val="28"/>
            <w:szCs w:val="28"/>
          </w:rPr>
          <w:t>(статья 57)</w:t>
        </w:r>
      </w:hyperlink>
      <w:r w:rsidRPr="00B90844">
        <w:rPr>
          <w:rFonts w:ascii="Times New Roman" w:hAnsi="Times New Roman" w:cs="Times New Roman"/>
          <w:sz w:val="28"/>
          <w:szCs w:val="28"/>
        </w:rPr>
        <w:t>. Данной обязанности корреспондирует право каждого не быть принужденным к уплате налогов и сборов, не отвечающих указанному критерию.</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Нормативно-правовое регулирование в сфере налогообложения, осуществляемое с учетом конституционно-правовой природы налогов как необходимой экономической основы существования и деятельности государства, по смыслу </w:t>
      </w:r>
      <w:hyperlink r:id="rId47">
        <w:r w:rsidRPr="00B90844">
          <w:rPr>
            <w:rFonts w:ascii="Times New Roman" w:hAnsi="Times New Roman" w:cs="Times New Roman"/>
            <w:sz w:val="28"/>
            <w:szCs w:val="28"/>
          </w:rPr>
          <w:t>статьи 57</w:t>
        </w:r>
      </w:hyperlink>
      <w:r w:rsidRPr="00B90844">
        <w:rPr>
          <w:rFonts w:ascii="Times New Roman" w:hAnsi="Times New Roman" w:cs="Times New Roman"/>
          <w:sz w:val="28"/>
          <w:szCs w:val="28"/>
        </w:rPr>
        <w:t xml:space="preserve"> Конституции Российской Федерации во взаимосвязи с положениями ее статей 1 </w:t>
      </w:r>
      <w:hyperlink r:id="rId48">
        <w:r w:rsidRPr="00B90844">
          <w:rPr>
            <w:rFonts w:ascii="Times New Roman" w:hAnsi="Times New Roman" w:cs="Times New Roman"/>
            <w:sz w:val="28"/>
            <w:szCs w:val="28"/>
          </w:rPr>
          <w:t>(часть 1)</w:t>
        </w:r>
      </w:hyperlink>
      <w:r w:rsidRPr="00B90844">
        <w:rPr>
          <w:rFonts w:ascii="Times New Roman" w:hAnsi="Times New Roman" w:cs="Times New Roman"/>
          <w:sz w:val="28"/>
          <w:szCs w:val="28"/>
        </w:rPr>
        <w:t>, 19 (</w:t>
      </w:r>
      <w:hyperlink r:id="rId49">
        <w:r w:rsidRPr="00B90844">
          <w:rPr>
            <w:rFonts w:ascii="Times New Roman" w:hAnsi="Times New Roman" w:cs="Times New Roman"/>
            <w:sz w:val="28"/>
            <w:szCs w:val="28"/>
          </w:rPr>
          <w:t>части 1</w:t>
        </w:r>
      </w:hyperlink>
      <w:r w:rsidRPr="00B90844">
        <w:rPr>
          <w:rFonts w:ascii="Times New Roman" w:hAnsi="Times New Roman" w:cs="Times New Roman"/>
          <w:sz w:val="28"/>
          <w:szCs w:val="28"/>
        </w:rPr>
        <w:t xml:space="preserve"> и </w:t>
      </w:r>
      <w:hyperlink r:id="rId50">
        <w:r w:rsidRPr="00B90844">
          <w:rPr>
            <w:rFonts w:ascii="Times New Roman" w:hAnsi="Times New Roman" w:cs="Times New Roman"/>
            <w:sz w:val="28"/>
            <w:szCs w:val="28"/>
          </w:rPr>
          <w:t>2</w:t>
        </w:r>
      </w:hyperlink>
      <w:r w:rsidRPr="00B90844">
        <w:rPr>
          <w:rFonts w:ascii="Times New Roman" w:hAnsi="Times New Roman" w:cs="Times New Roman"/>
          <w:sz w:val="28"/>
          <w:szCs w:val="28"/>
        </w:rPr>
        <w:t xml:space="preserve">) и 55 </w:t>
      </w:r>
      <w:hyperlink r:id="rId51">
        <w:r w:rsidRPr="00B90844">
          <w:rPr>
            <w:rFonts w:ascii="Times New Roman" w:hAnsi="Times New Roman" w:cs="Times New Roman"/>
            <w:sz w:val="28"/>
            <w:szCs w:val="28"/>
          </w:rPr>
          <w:t>(часть 3)</w:t>
        </w:r>
      </w:hyperlink>
      <w:r w:rsidRPr="00B90844">
        <w:rPr>
          <w:rFonts w:ascii="Times New Roman" w:hAnsi="Times New Roman" w:cs="Times New Roman"/>
          <w:sz w:val="28"/>
          <w:szCs w:val="28"/>
        </w:rPr>
        <w:t>, должно быть основано на конституционном принципе равенства, который применительно к сфере налогообложения означает его равномерность, нейтральность и справедливость и исключает придание налогам и сборам дискриминационного характера. Вместе с тем оно должно создавать надлежащие условия исполнения налоговой обязанности, что, с одной стороны, предполагает достаточную свободу законодательного усмотрения при установлении конкретных налогов и определении параметров основных элементов налога, в том числе состава налогоплательщиков и объектов налогообложения, стоимостных и (или) количественных показателей, необходимых для определения налоговой базы, порядка исчисления налога, а также оснований и порядка освобождения от налогообложения, а с другой - требует неукоснительного следования конституционному принципу соразмерности при введении публично-правовой ответственности за несоблюдение налогоплательщиками возложенных на них обязанностей: в силу вытекающих их этого принципа требований справедливости, адекватности и пропорциональности используемых правовых средств налоговая ответственность должна наступать лишь за виновное деяние и дифференцироваться в зависимости от обстоятельств, обусловливающих ее индивидуализацию.</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В силу конституционного требования о необходимости уплаты только законно установленных налогов и сборов во взаимосвязи с предписаниями </w:t>
      </w:r>
      <w:hyperlink r:id="rId52">
        <w:r w:rsidRPr="00B90844">
          <w:rPr>
            <w:rFonts w:ascii="Times New Roman" w:hAnsi="Times New Roman" w:cs="Times New Roman"/>
            <w:sz w:val="28"/>
            <w:szCs w:val="28"/>
          </w:rPr>
          <w:t>статей 15</w:t>
        </w:r>
      </w:hyperlink>
      <w:r w:rsidRPr="00B90844">
        <w:rPr>
          <w:rFonts w:ascii="Times New Roman" w:hAnsi="Times New Roman" w:cs="Times New Roman"/>
          <w:sz w:val="28"/>
          <w:szCs w:val="28"/>
        </w:rPr>
        <w:t xml:space="preserve"> и </w:t>
      </w:r>
      <w:hyperlink r:id="rId53">
        <w:r w:rsidRPr="00B90844">
          <w:rPr>
            <w:rFonts w:ascii="Times New Roman" w:hAnsi="Times New Roman" w:cs="Times New Roman"/>
            <w:sz w:val="28"/>
            <w:szCs w:val="28"/>
          </w:rPr>
          <w:t>18</w:t>
        </w:r>
      </w:hyperlink>
      <w:r w:rsidRPr="00B90844">
        <w:rPr>
          <w:rFonts w:ascii="Times New Roman" w:hAnsi="Times New Roman" w:cs="Times New Roman"/>
          <w:sz w:val="28"/>
          <w:szCs w:val="28"/>
        </w:rPr>
        <w:t xml:space="preserve"> Конституции Российской Федерации налоговая обязанность должна, среди прочего, пониматься как обязанность платить налоги в размере не большем, чем это установлено законом, в котором определены все существенные элементы налогового обязательства, включая объект налогообложения, налоговую базу, порядок исчисления и уплаты налога, а механизм налогообложения должен обеспечивать полноту и своевременность их взимания с обязанных лиц и одновременно правомерность деятельности уполномоченных органов и должностных лиц, связанной с изъятием средств </w:t>
      </w:r>
      <w:r w:rsidRPr="00B90844">
        <w:rPr>
          <w:rFonts w:ascii="Times New Roman" w:hAnsi="Times New Roman" w:cs="Times New Roman"/>
          <w:sz w:val="28"/>
          <w:szCs w:val="28"/>
        </w:rPr>
        <w:lastRenderedPageBreak/>
        <w:t>налогообложения, - именно соблюдение конституционных предписаний относительно формальной определенности и полноты элементов налогового обязательства при формировании структуры налога и учет объективных характеристик экономико-правового содержания налога обеспечивают эффективность налогообложения и реальность его целей и позволяют налогоплательщикам своевременно уплатить налог, а налоговым органам - осуществлять контроль за действиями налогоплательщиков по уплате налоговых сумм в бюджет.</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Приведенные правовые позиции изложены Конституционным Судом Российской Федерации в ряде решений, в том числе в постановлениях от 28 марта 2000 года </w:t>
      </w:r>
      <w:hyperlink r:id="rId54">
        <w:r w:rsidRPr="00B90844">
          <w:rPr>
            <w:rFonts w:ascii="Times New Roman" w:hAnsi="Times New Roman" w:cs="Times New Roman"/>
            <w:sz w:val="28"/>
            <w:szCs w:val="28"/>
          </w:rPr>
          <w:t>N 5-П</w:t>
        </w:r>
      </w:hyperlink>
      <w:r w:rsidRPr="00B90844">
        <w:rPr>
          <w:rFonts w:ascii="Times New Roman" w:hAnsi="Times New Roman" w:cs="Times New Roman"/>
          <w:sz w:val="28"/>
          <w:szCs w:val="28"/>
        </w:rPr>
        <w:t xml:space="preserve">, от 17 марта 2009 года </w:t>
      </w:r>
      <w:hyperlink r:id="rId55">
        <w:r w:rsidRPr="00B90844">
          <w:rPr>
            <w:rFonts w:ascii="Times New Roman" w:hAnsi="Times New Roman" w:cs="Times New Roman"/>
            <w:sz w:val="28"/>
            <w:szCs w:val="28"/>
          </w:rPr>
          <w:t>N 5-П</w:t>
        </w:r>
      </w:hyperlink>
      <w:r w:rsidRPr="00B90844">
        <w:rPr>
          <w:rFonts w:ascii="Times New Roman" w:hAnsi="Times New Roman" w:cs="Times New Roman"/>
          <w:sz w:val="28"/>
          <w:szCs w:val="28"/>
        </w:rPr>
        <w:t xml:space="preserve"> и от 22 июня 2009 года </w:t>
      </w:r>
      <w:hyperlink r:id="rId56">
        <w:r w:rsidRPr="00B90844">
          <w:rPr>
            <w:rFonts w:ascii="Times New Roman" w:hAnsi="Times New Roman" w:cs="Times New Roman"/>
            <w:sz w:val="28"/>
            <w:szCs w:val="28"/>
          </w:rPr>
          <w:t>N 10-П</w:t>
        </w:r>
      </w:hyperlink>
      <w:r w:rsidRPr="00B90844">
        <w:rPr>
          <w:rFonts w:ascii="Times New Roman" w:hAnsi="Times New Roman" w:cs="Times New Roman"/>
          <w:sz w:val="28"/>
          <w:szCs w:val="28"/>
        </w:rPr>
        <w:t xml:space="preserve">, а также в определениях от 16 января 2009 года </w:t>
      </w:r>
      <w:hyperlink r:id="rId57">
        <w:r w:rsidRPr="00B90844">
          <w:rPr>
            <w:rFonts w:ascii="Times New Roman" w:hAnsi="Times New Roman" w:cs="Times New Roman"/>
            <w:sz w:val="28"/>
            <w:szCs w:val="28"/>
          </w:rPr>
          <w:t>N 146-О-О</w:t>
        </w:r>
      </w:hyperlink>
      <w:r w:rsidRPr="00B90844">
        <w:rPr>
          <w:rFonts w:ascii="Times New Roman" w:hAnsi="Times New Roman" w:cs="Times New Roman"/>
          <w:sz w:val="28"/>
          <w:szCs w:val="28"/>
        </w:rPr>
        <w:t xml:space="preserve">, от 1 декабря 2009 года </w:t>
      </w:r>
      <w:hyperlink r:id="rId58">
        <w:r w:rsidRPr="00B90844">
          <w:rPr>
            <w:rFonts w:ascii="Times New Roman" w:hAnsi="Times New Roman" w:cs="Times New Roman"/>
            <w:sz w:val="28"/>
            <w:szCs w:val="28"/>
          </w:rPr>
          <w:t>N 1553-О-П</w:t>
        </w:r>
      </w:hyperlink>
      <w:r w:rsidRPr="00B90844">
        <w:rPr>
          <w:rFonts w:ascii="Times New Roman" w:hAnsi="Times New Roman" w:cs="Times New Roman"/>
          <w:sz w:val="28"/>
          <w:szCs w:val="28"/>
        </w:rPr>
        <w:t xml:space="preserve">, от 1 марта 2012 года </w:t>
      </w:r>
      <w:hyperlink r:id="rId59">
        <w:r w:rsidRPr="00B90844">
          <w:rPr>
            <w:rFonts w:ascii="Times New Roman" w:hAnsi="Times New Roman" w:cs="Times New Roman"/>
            <w:sz w:val="28"/>
            <w:szCs w:val="28"/>
          </w:rPr>
          <w:t>N 384-О-О</w:t>
        </w:r>
      </w:hyperlink>
      <w:r w:rsidRPr="00B90844">
        <w:rPr>
          <w:rFonts w:ascii="Times New Roman" w:hAnsi="Times New Roman" w:cs="Times New Roman"/>
          <w:sz w:val="28"/>
          <w:szCs w:val="28"/>
        </w:rPr>
        <w:t xml:space="preserve"> и др.</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3. Обращаясь к анализу особенностей экономико-правовой природы налога на добавленную стоимость, Конституционный Суд Российской Федерации пришел к следующим выводам (постановления от 28 марта 2000 года </w:t>
      </w:r>
      <w:hyperlink r:id="rId60">
        <w:r w:rsidRPr="00B90844">
          <w:rPr>
            <w:rFonts w:ascii="Times New Roman" w:hAnsi="Times New Roman" w:cs="Times New Roman"/>
            <w:sz w:val="28"/>
            <w:szCs w:val="28"/>
          </w:rPr>
          <w:t>N 5-П</w:t>
        </w:r>
      </w:hyperlink>
      <w:r w:rsidRPr="00B90844">
        <w:rPr>
          <w:rFonts w:ascii="Times New Roman" w:hAnsi="Times New Roman" w:cs="Times New Roman"/>
          <w:sz w:val="28"/>
          <w:szCs w:val="28"/>
        </w:rPr>
        <w:t xml:space="preserve"> и от 20 февраля 2001 года </w:t>
      </w:r>
      <w:hyperlink r:id="rId61">
        <w:r w:rsidRPr="00B90844">
          <w:rPr>
            <w:rFonts w:ascii="Times New Roman" w:hAnsi="Times New Roman" w:cs="Times New Roman"/>
            <w:sz w:val="28"/>
            <w:szCs w:val="28"/>
          </w:rPr>
          <w:t>N 3-П</w:t>
        </w:r>
      </w:hyperlink>
      <w:r w:rsidRPr="00B90844">
        <w:rPr>
          <w:rFonts w:ascii="Times New Roman" w:hAnsi="Times New Roman" w:cs="Times New Roman"/>
          <w:sz w:val="28"/>
          <w:szCs w:val="28"/>
        </w:rPr>
        <w:t xml:space="preserve">, определения от 8 апреля 2004 года </w:t>
      </w:r>
      <w:hyperlink r:id="rId62">
        <w:r w:rsidRPr="00B90844">
          <w:rPr>
            <w:rFonts w:ascii="Times New Roman" w:hAnsi="Times New Roman" w:cs="Times New Roman"/>
            <w:sz w:val="28"/>
            <w:szCs w:val="28"/>
          </w:rPr>
          <w:t>N 169-О</w:t>
        </w:r>
      </w:hyperlink>
      <w:r w:rsidRPr="00B90844">
        <w:rPr>
          <w:rFonts w:ascii="Times New Roman" w:hAnsi="Times New Roman" w:cs="Times New Roman"/>
          <w:sz w:val="28"/>
          <w:szCs w:val="28"/>
        </w:rPr>
        <w:t xml:space="preserve">, от 4 ноября 2004 года </w:t>
      </w:r>
      <w:hyperlink r:id="rId63">
        <w:r w:rsidRPr="00B90844">
          <w:rPr>
            <w:rFonts w:ascii="Times New Roman" w:hAnsi="Times New Roman" w:cs="Times New Roman"/>
            <w:sz w:val="28"/>
            <w:szCs w:val="28"/>
          </w:rPr>
          <w:t>N 324-О</w:t>
        </w:r>
      </w:hyperlink>
      <w:r w:rsidRPr="00B90844">
        <w:rPr>
          <w:rFonts w:ascii="Times New Roman" w:hAnsi="Times New Roman" w:cs="Times New Roman"/>
          <w:sz w:val="28"/>
          <w:szCs w:val="28"/>
        </w:rPr>
        <w:t xml:space="preserve">, от 15 февраля 2005 года </w:t>
      </w:r>
      <w:hyperlink r:id="rId64">
        <w:r w:rsidRPr="00B90844">
          <w:rPr>
            <w:rFonts w:ascii="Times New Roman" w:hAnsi="Times New Roman" w:cs="Times New Roman"/>
            <w:sz w:val="28"/>
            <w:szCs w:val="28"/>
          </w:rPr>
          <w:t>N 93-О</w:t>
        </w:r>
      </w:hyperlink>
      <w:r w:rsidRPr="00B90844">
        <w:rPr>
          <w:rFonts w:ascii="Times New Roman" w:hAnsi="Times New Roman" w:cs="Times New Roman"/>
          <w:sz w:val="28"/>
          <w:szCs w:val="28"/>
        </w:rPr>
        <w:t xml:space="preserve"> и др.):</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данный налог, будучи формой изъятия в бюджет части добавленной стоимости, создаваемой на всех стадиях производства и определяемой как разница между стоимостью реализованных товаров, работ и услуг и стоимостью материальных затрат, отнесенных на издержки производства и обращения, является косвенным налогом (налогом на потребление): реализация товаров (работ, услуг) производится по ценам (тарифам), увеличенным на сумму налога на добавленную стоимость, а бремя его уплаты, соответственно, ложится на приобретателя товаров (работ, услуг), которому, в свою очередь, предоставлено право уменьшить собственное обязательство по уплате данного налога на налоговые вычеты в размере суммы налога, предъявленной ему продавцом к уплате при реализации товаров (работ, услуг). При этом уплате в бюджет по итогам налогового периода подлежит отрицательная разница между суммой налоговых вычетов и суммой этого налога, исчисленного налогоплательщиком по операциям, признаваемым объектом налогообложения; что касается положительной разницы, то она возмещается из бюджета налогоплательщику;</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в целях обеспечения надлежащего порядка применения налоговых вычетов и создания условий, позволяющих оценить их правомерность и пресечь ситуации, связанные с необоснованным возмещением (зачетом или возвратом) сумм налога из бюджета, Налоговый </w:t>
      </w:r>
      <w:hyperlink r:id="rId65">
        <w:r w:rsidRPr="00B90844">
          <w:rPr>
            <w:rFonts w:ascii="Times New Roman" w:hAnsi="Times New Roman" w:cs="Times New Roman"/>
            <w:sz w:val="28"/>
            <w:szCs w:val="28"/>
          </w:rPr>
          <w:t>кодекс</w:t>
        </w:r>
      </w:hyperlink>
      <w:r w:rsidRPr="00B90844">
        <w:rPr>
          <w:rFonts w:ascii="Times New Roman" w:hAnsi="Times New Roman" w:cs="Times New Roman"/>
          <w:sz w:val="28"/>
          <w:szCs w:val="28"/>
        </w:rPr>
        <w:t xml:space="preserve"> Российской Федерации предусматривает в качестве основания для принятия налогоплательщиком к вычету суммы налога на добавленную стоимость по конкретной операции специальный документ - счет-фактуру, который выставляется продавцом и должен отвечать требованиям, закрепленным </w:t>
      </w:r>
      <w:hyperlink r:id="rId66">
        <w:r w:rsidRPr="00B90844">
          <w:rPr>
            <w:rFonts w:ascii="Times New Roman" w:hAnsi="Times New Roman" w:cs="Times New Roman"/>
            <w:sz w:val="28"/>
            <w:szCs w:val="28"/>
          </w:rPr>
          <w:t>статьей 169</w:t>
        </w:r>
      </w:hyperlink>
      <w:r w:rsidRPr="00B90844">
        <w:rPr>
          <w:rFonts w:ascii="Times New Roman" w:hAnsi="Times New Roman" w:cs="Times New Roman"/>
          <w:sz w:val="28"/>
          <w:szCs w:val="28"/>
        </w:rPr>
        <w:t xml:space="preserve"> данного Кодекса. Если же выставленный счет-фактура не содержит четких и однозначных сведений, предусмотренных законом, он не может являться основанием для принятия налогоплательщиком к вычету или возмещению сумм налога на добавленную стоимость, начисленных продавцом приобретенных им товаров (работ, услуг).</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3.1. Обязанность по выставлению счета-фактуры, как следует из </w:t>
      </w:r>
      <w:hyperlink r:id="rId67">
        <w:r w:rsidRPr="00B90844">
          <w:rPr>
            <w:rFonts w:ascii="Times New Roman" w:hAnsi="Times New Roman" w:cs="Times New Roman"/>
            <w:sz w:val="28"/>
            <w:szCs w:val="28"/>
          </w:rPr>
          <w:t>статьи 168</w:t>
        </w:r>
      </w:hyperlink>
      <w:r w:rsidRPr="00B90844">
        <w:rPr>
          <w:rFonts w:ascii="Times New Roman" w:hAnsi="Times New Roman" w:cs="Times New Roman"/>
          <w:sz w:val="28"/>
          <w:szCs w:val="28"/>
        </w:rPr>
        <w:t xml:space="preserve"> Налогового кодекса Российской Федерации, распространяется на всех плательщиков налога на добавленную стоимость в качестве безусловного требования, однако ее осуществление имеет специфику в случаях реализации товаров населению в розницу, что не предполагает дальнейшего использования покупателем уплаченных в составе цены товара сумм налога на добавленную стоимость для получения соответствующих налоговых вычетов. Исходя из этого </w:t>
      </w:r>
      <w:hyperlink r:id="rId68">
        <w:r w:rsidRPr="00B90844">
          <w:rPr>
            <w:rFonts w:ascii="Times New Roman" w:hAnsi="Times New Roman" w:cs="Times New Roman"/>
            <w:sz w:val="28"/>
            <w:szCs w:val="28"/>
          </w:rPr>
          <w:t>пункт 6 статьи 168</w:t>
        </w:r>
      </w:hyperlink>
      <w:r w:rsidRPr="00B90844">
        <w:rPr>
          <w:rFonts w:ascii="Times New Roman" w:hAnsi="Times New Roman" w:cs="Times New Roman"/>
          <w:sz w:val="28"/>
          <w:szCs w:val="28"/>
        </w:rPr>
        <w:t xml:space="preserve"> Налогового кодекса Российской Федерации предписывает включать в цену (тариф) товара (работы, услуги) при его реализации населению сумму налога на добавленную стоимость, не выделяя эту сумму на выставляемых ярлыках, ценниках, а также в чеках и в других документах, выдаваемых покупателю, а </w:t>
      </w:r>
      <w:hyperlink r:id="rId69">
        <w:r w:rsidRPr="00B90844">
          <w:rPr>
            <w:rFonts w:ascii="Times New Roman" w:hAnsi="Times New Roman" w:cs="Times New Roman"/>
            <w:sz w:val="28"/>
            <w:szCs w:val="28"/>
          </w:rPr>
          <w:t>пункт 7</w:t>
        </w:r>
      </w:hyperlink>
      <w:r w:rsidRPr="00B90844">
        <w:rPr>
          <w:rFonts w:ascii="Times New Roman" w:hAnsi="Times New Roman" w:cs="Times New Roman"/>
          <w:sz w:val="28"/>
          <w:szCs w:val="28"/>
        </w:rPr>
        <w:t xml:space="preserve"> данной статьи приравнивает выдачу покупателю кассового чека или иного документа установленной формы при реализации товаров за наличный расчет населению к исполнению общих требований по оформлению расчетных документов и выставлению счетов-фактур, предусматривающих, в частности, необходимость выделения в счете-фактуре отдельной строкой соответствующей суммы налога.</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По смыслу приведенных законоположений, определяющих особенности реализации товаров (работ, услуг) населению по розничным ценам (тарифам), покупателями в таких случаях выступают физические лица, которые, по общему правилу, плательщиками налога на добавленную стоимость не признаются. Соответственно, для таких покупателей выделение суммы налога на добавленную стоимость в составе цены на приобретаемые товары (работы, услуги) не имеет юридического значения, поскольку исчисление продавцом суммы налога расчетным путем (как это имело место в деле ООО "Торговый дом "Камснаб") не является тем действием, которое порождает у них право на применение налогового вычета. Что касается розничных продавцов, то они в силу </w:t>
      </w:r>
      <w:hyperlink r:id="rId70">
        <w:r w:rsidRPr="00B90844">
          <w:rPr>
            <w:rFonts w:ascii="Times New Roman" w:hAnsi="Times New Roman" w:cs="Times New Roman"/>
            <w:sz w:val="28"/>
            <w:szCs w:val="28"/>
          </w:rPr>
          <w:t>пункта 7 статьи 168</w:t>
        </w:r>
      </w:hyperlink>
      <w:r w:rsidRPr="00B90844">
        <w:rPr>
          <w:rFonts w:ascii="Times New Roman" w:hAnsi="Times New Roman" w:cs="Times New Roman"/>
          <w:sz w:val="28"/>
          <w:szCs w:val="28"/>
        </w:rPr>
        <w:t xml:space="preserve"> Налогового кодекса Российской Федерации считаются выполнившими предъявляемые к плательщикам налога на добавленную стоимость требования по выставлению счета-фактуры даже без выделения суммы данного налога в цене товара, а потому вправе претендовать на налоговые вычеты, которые компенсируют включение соответствующих сумм налога в цену поставленного им товара, в дальнейшем реализуемого непосредственно населению.</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3.2. Предусмотренные </w:t>
      </w:r>
      <w:hyperlink r:id="rId71">
        <w:r w:rsidRPr="00B90844">
          <w:rPr>
            <w:rFonts w:ascii="Times New Roman" w:hAnsi="Times New Roman" w:cs="Times New Roman"/>
            <w:sz w:val="28"/>
            <w:szCs w:val="28"/>
          </w:rPr>
          <w:t>статьей 168</w:t>
        </w:r>
      </w:hyperlink>
      <w:r w:rsidRPr="00B90844">
        <w:rPr>
          <w:rFonts w:ascii="Times New Roman" w:hAnsi="Times New Roman" w:cs="Times New Roman"/>
          <w:sz w:val="28"/>
          <w:szCs w:val="28"/>
        </w:rPr>
        <w:t xml:space="preserve"> Налогового кодекса Российской Федерации правила выставления счета-фактуры, который определяется его </w:t>
      </w:r>
      <w:hyperlink r:id="rId72">
        <w:r w:rsidRPr="00B90844">
          <w:rPr>
            <w:rFonts w:ascii="Times New Roman" w:hAnsi="Times New Roman" w:cs="Times New Roman"/>
            <w:sz w:val="28"/>
            <w:szCs w:val="28"/>
          </w:rPr>
          <w:t>статьей 169</w:t>
        </w:r>
      </w:hyperlink>
      <w:r w:rsidRPr="00B90844">
        <w:rPr>
          <w:rFonts w:ascii="Times New Roman" w:hAnsi="Times New Roman" w:cs="Times New Roman"/>
          <w:sz w:val="28"/>
          <w:szCs w:val="28"/>
        </w:rPr>
        <w:t xml:space="preserve"> как документ, служащий основанием для принятия покупателем </w:t>
      </w:r>
      <w:r w:rsidRPr="00B90844">
        <w:rPr>
          <w:rFonts w:ascii="Times New Roman" w:hAnsi="Times New Roman" w:cs="Times New Roman"/>
          <w:sz w:val="28"/>
          <w:szCs w:val="28"/>
        </w:rPr>
        <w:lastRenderedPageBreak/>
        <w:t xml:space="preserve">предъявленных продавцом товаров (работ, услуг) сумм налога на добавленную стоимость к вычету, распространяются именно на оформление операций по реализации товаров (работ, услуг), облагаемых налогом на добавленную стоимость, и допускают в отношении операций по реализации товаров (работ, услуг), которые данным налогом не облагаются, в том числе в розничной торговле (при оказании платных услуг непосредственно населению), изъятия из обязанности выставлять счета-фактуры, которая считается выполненной, если продавец выдал покупателю кассовый чек (или приравненный к нему документ установленной формы на бланках строгой отчетности, как это предусмотрено </w:t>
      </w:r>
      <w:hyperlink r:id="rId73">
        <w:r w:rsidRPr="00B90844">
          <w:rPr>
            <w:rFonts w:ascii="Times New Roman" w:hAnsi="Times New Roman" w:cs="Times New Roman"/>
            <w:sz w:val="28"/>
            <w:szCs w:val="28"/>
          </w:rPr>
          <w:t>пунктом 2 статьи 2</w:t>
        </w:r>
      </w:hyperlink>
      <w:r w:rsidRPr="00B90844">
        <w:rPr>
          <w:rFonts w:ascii="Times New Roman" w:hAnsi="Times New Roman" w:cs="Times New Roman"/>
          <w:sz w:val="28"/>
          <w:szCs w:val="28"/>
        </w:rPr>
        <w:t xml:space="preserve"> Федерального закона от 22 мая 2003 года N 54-ФЗ "О применении контрольно-кассовой техники при осуществлении наличных денежных расчетов и (или) расчетов с использованием платежных карт").</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В силу правовой позиции, выраженной Конституционным Судом Российской Федерации в </w:t>
      </w:r>
      <w:hyperlink r:id="rId74">
        <w:r w:rsidRPr="00B90844">
          <w:rPr>
            <w:rFonts w:ascii="Times New Roman" w:hAnsi="Times New Roman" w:cs="Times New Roman"/>
            <w:sz w:val="28"/>
            <w:szCs w:val="28"/>
          </w:rPr>
          <w:t>Постановлении</w:t>
        </w:r>
      </w:hyperlink>
      <w:r w:rsidRPr="00B90844">
        <w:rPr>
          <w:rFonts w:ascii="Times New Roman" w:hAnsi="Times New Roman" w:cs="Times New Roman"/>
          <w:sz w:val="28"/>
          <w:szCs w:val="28"/>
        </w:rPr>
        <w:t xml:space="preserve"> от 14 июля 2003 года N 12-П, детальное урегулирование порядка реализации плательщиками налога на добавленную стоимость своих правомочий, включая обязательность представления налоговому органу тех или иных документов, предусмотренных нормами публичного права и потому отличающихся незаменимостью, исключительностью и строгой формальной определенностью, обусловлено вытекающей из </w:t>
      </w:r>
      <w:hyperlink r:id="rId75">
        <w:r w:rsidRPr="00B90844">
          <w:rPr>
            <w:rFonts w:ascii="Times New Roman" w:hAnsi="Times New Roman" w:cs="Times New Roman"/>
            <w:sz w:val="28"/>
            <w:szCs w:val="28"/>
          </w:rPr>
          <w:t>Конституции</w:t>
        </w:r>
      </w:hyperlink>
      <w:r w:rsidRPr="00B90844">
        <w:rPr>
          <w:rFonts w:ascii="Times New Roman" w:hAnsi="Times New Roman" w:cs="Times New Roman"/>
          <w:sz w:val="28"/>
          <w:szCs w:val="28"/>
        </w:rPr>
        <w:t xml:space="preserve"> Российской Федерации и конкретизированной в Налоговом </w:t>
      </w:r>
      <w:hyperlink r:id="rId76">
        <w:r w:rsidRPr="00B90844">
          <w:rPr>
            <w:rFonts w:ascii="Times New Roman" w:hAnsi="Times New Roman" w:cs="Times New Roman"/>
            <w:sz w:val="28"/>
            <w:szCs w:val="28"/>
          </w:rPr>
          <w:t>кодексе</w:t>
        </w:r>
      </w:hyperlink>
      <w:r w:rsidRPr="00B90844">
        <w:rPr>
          <w:rFonts w:ascii="Times New Roman" w:hAnsi="Times New Roman" w:cs="Times New Roman"/>
          <w:sz w:val="28"/>
          <w:szCs w:val="28"/>
        </w:rPr>
        <w:t xml:space="preserve"> Российской Федерации связанностью налоговых органов законом. Соответственно, поскольку счет-фактура является публично-правовым документом, дающим налогоплательщику право для правомерного уменьшения налога на добавленную стоимость на сумму налоговых вычетов, положения </w:t>
      </w:r>
      <w:hyperlink r:id="rId77">
        <w:r w:rsidRPr="00B90844">
          <w:rPr>
            <w:rFonts w:ascii="Times New Roman" w:hAnsi="Times New Roman" w:cs="Times New Roman"/>
            <w:sz w:val="28"/>
            <w:szCs w:val="28"/>
          </w:rPr>
          <w:t>статьи 168</w:t>
        </w:r>
      </w:hyperlink>
      <w:r w:rsidRPr="00B90844">
        <w:rPr>
          <w:rFonts w:ascii="Times New Roman" w:hAnsi="Times New Roman" w:cs="Times New Roman"/>
          <w:sz w:val="28"/>
          <w:szCs w:val="28"/>
        </w:rPr>
        <w:t xml:space="preserve"> Налогового кодекса Российской Федерации, регулирующие порядок исчисления налога на добавленную стоимость и определяющие правовые последствия выставления счета-фактуры, подлежат буквальному (неукоснительному) исполнению как налогоплательщиками, так и налоговыми органами, которые не вправе давать этим положениям расширительное истолкование.</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3.3. Предписания </w:t>
      </w:r>
      <w:hyperlink r:id="rId78">
        <w:r w:rsidRPr="00B90844">
          <w:rPr>
            <w:rFonts w:ascii="Times New Roman" w:hAnsi="Times New Roman" w:cs="Times New Roman"/>
            <w:sz w:val="28"/>
            <w:szCs w:val="28"/>
          </w:rPr>
          <w:t>статьи 168</w:t>
        </w:r>
      </w:hyperlink>
      <w:r w:rsidRPr="00B90844">
        <w:rPr>
          <w:rFonts w:ascii="Times New Roman" w:hAnsi="Times New Roman" w:cs="Times New Roman"/>
          <w:sz w:val="28"/>
          <w:szCs w:val="28"/>
        </w:rPr>
        <w:t xml:space="preserve"> Налогового кодекса Российской Федерации, в том числе ее </w:t>
      </w:r>
      <w:hyperlink r:id="rId79">
        <w:r w:rsidRPr="00B90844">
          <w:rPr>
            <w:rFonts w:ascii="Times New Roman" w:hAnsi="Times New Roman" w:cs="Times New Roman"/>
            <w:sz w:val="28"/>
            <w:szCs w:val="28"/>
          </w:rPr>
          <w:t>пунктов 6</w:t>
        </w:r>
      </w:hyperlink>
      <w:r w:rsidRPr="00B90844">
        <w:rPr>
          <w:rFonts w:ascii="Times New Roman" w:hAnsi="Times New Roman" w:cs="Times New Roman"/>
          <w:sz w:val="28"/>
          <w:szCs w:val="28"/>
        </w:rPr>
        <w:t xml:space="preserve"> и </w:t>
      </w:r>
      <w:hyperlink r:id="rId80">
        <w:r w:rsidRPr="00B90844">
          <w:rPr>
            <w:rFonts w:ascii="Times New Roman" w:hAnsi="Times New Roman" w:cs="Times New Roman"/>
            <w:sz w:val="28"/>
            <w:szCs w:val="28"/>
          </w:rPr>
          <w:t>7</w:t>
        </w:r>
      </w:hyperlink>
      <w:r w:rsidRPr="00B90844">
        <w:rPr>
          <w:rFonts w:ascii="Times New Roman" w:hAnsi="Times New Roman" w:cs="Times New Roman"/>
          <w:sz w:val="28"/>
          <w:szCs w:val="28"/>
        </w:rPr>
        <w:t xml:space="preserve">, адресованы, как следует из их содержания, именно плательщикам налога на добавленную стоимость и не содержат оговорок о возможности их распространения на лиц и на операции, которые от уплаты этого налога освобождены в силу закона. К таким лицам, согласно </w:t>
      </w:r>
      <w:hyperlink r:id="rId81">
        <w:r w:rsidRPr="00B90844">
          <w:rPr>
            <w:rFonts w:ascii="Times New Roman" w:hAnsi="Times New Roman" w:cs="Times New Roman"/>
            <w:sz w:val="28"/>
            <w:szCs w:val="28"/>
          </w:rPr>
          <w:t>статье 346.26</w:t>
        </w:r>
      </w:hyperlink>
      <w:r w:rsidRPr="00B90844">
        <w:rPr>
          <w:rFonts w:ascii="Times New Roman" w:hAnsi="Times New Roman" w:cs="Times New Roman"/>
          <w:sz w:val="28"/>
          <w:szCs w:val="28"/>
        </w:rPr>
        <w:t xml:space="preserve"> Налогового кодекса Российской Федерации, относятся, в частности, организации и индивидуальные предприниматели, являющиеся плательщиками единого налога на вмененный доход для отдельных видов деятельности, в том числе розничной торговли, осуществляемой через магазины и павильоны с площадью торгового зала не более 150 квадратных метров по каждому объекту организации торговли </w:t>
      </w:r>
      <w:hyperlink r:id="rId82">
        <w:r w:rsidRPr="00B90844">
          <w:rPr>
            <w:rFonts w:ascii="Times New Roman" w:hAnsi="Times New Roman" w:cs="Times New Roman"/>
            <w:sz w:val="28"/>
            <w:szCs w:val="28"/>
          </w:rPr>
          <w:t>(подпункт 6 пункта 2)</w:t>
        </w:r>
      </w:hyperlink>
      <w:r w:rsidRPr="00B90844">
        <w:rPr>
          <w:rFonts w:ascii="Times New Roman" w:hAnsi="Times New Roman" w:cs="Times New Roman"/>
          <w:sz w:val="28"/>
          <w:szCs w:val="28"/>
        </w:rPr>
        <w:t xml:space="preserve">, </w:t>
      </w:r>
      <w:r w:rsidRPr="00B90844">
        <w:rPr>
          <w:rFonts w:ascii="Times New Roman" w:hAnsi="Times New Roman" w:cs="Times New Roman"/>
          <w:sz w:val="28"/>
          <w:szCs w:val="28"/>
        </w:rPr>
        <w:lastRenderedPageBreak/>
        <w:t xml:space="preserve">которые не признаются плательщиками налога на добавленную стоимость, за исключением налога на добавленную стоимость, подлежащего уплате в соответствии с данным Кодексом при ввозе товаров на территорию Российской Федерации и на иные территории, находящиеся под ее юрисдикцией </w:t>
      </w:r>
      <w:hyperlink r:id="rId83">
        <w:r w:rsidRPr="00B90844">
          <w:rPr>
            <w:rFonts w:ascii="Times New Roman" w:hAnsi="Times New Roman" w:cs="Times New Roman"/>
            <w:sz w:val="28"/>
            <w:szCs w:val="28"/>
          </w:rPr>
          <w:t>(абзац третий пункта 4)</w:t>
        </w:r>
      </w:hyperlink>
      <w:r w:rsidRPr="00B90844">
        <w:rPr>
          <w:rFonts w:ascii="Times New Roman" w:hAnsi="Times New Roman" w:cs="Times New Roman"/>
          <w:sz w:val="28"/>
          <w:szCs w:val="28"/>
        </w:rPr>
        <w:t>.</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Обоснованность применения системы налогообложения в виде единого налога на вмененный доход для отдельных видов деятельности, являющегося по своей правовой природе специальным налоговым режимом в сфере малого и среднего предпринимательства, при котором уплата большинства федеральных, региональных и местных налогов и сборов заменяется единым платежом (определения Конституционного Суда Российской Федерации от 9 апреля 2001 года </w:t>
      </w:r>
      <w:hyperlink r:id="rId84">
        <w:r w:rsidRPr="00B90844">
          <w:rPr>
            <w:rFonts w:ascii="Times New Roman" w:hAnsi="Times New Roman" w:cs="Times New Roman"/>
            <w:sz w:val="28"/>
            <w:szCs w:val="28"/>
          </w:rPr>
          <w:t>N 82-О</w:t>
        </w:r>
      </w:hyperlink>
      <w:r w:rsidRPr="00B90844">
        <w:rPr>
          <w:rFonts w:ascii="Times New Roman" w:hAnsi="Times New Roman" w:cs="Times New Roman"/>
          <w:sz w:val="28"/>
          <w:szCs w:val="28"/>
        </w:rPr>
        <w:t xml:space="preserve"> и от 16 ноября 2006 года </w:t>
      </w:r>
      <w:hyperlink r:id="rId85">
        <w:r w:rsidRPr="00B90844">
          <w:rPr>
            <w:rFonts w:ascii="Times New Roman" w:hAnsi="Times New Roman" w:cs="Times New Roman"/>
            <w:sz w:val="28"/>
            <w:szCs w:val="28"/>
          </w:rPr>
          <w:t>N 475-О</w:t>
        </w:r>
      </w:hyperlink>
      <w:r w:rsidRPr="00B90844">
        <w:rPr>
          <w:rFonts w:ascii="Times New Roman" w:hAnsi="Times New Roman" w:cs="Times New Roman"/>
          <w:sz w:val="28"/>
          <w:szCs w:val="28"/>
        </w:rPr>
        <w:t>), зависит от соблюдения налогоплательщиками ограничений и требований, предъявляемых к тем видам предпринимательской деятельности, которые подпадают под действие этой системы налогообложения. Поэтому в процессе осуществления налогоплательщиками хозяйственной деятельности могут возникать споры о правомерности их перехода на уплату единого налога на вмененный доход для отдельных видов деятельности либо о правомерности применения вместо него общей системы налогообложения.</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Разрешая на основе исследования и оценки фактических обстоятельств подобные споры, в том числе связанные с определением того, подлежит ли обложению единым налогом на вмененный доход тот или иной вид предпринимательской деятельности (как это имело место в деле ООО "Торговый дом "Камснаб"), арбитражные суды должны исходить из того, что действующее правовое регулирование исключает возможность двойного налогообложения - по общей системе и по системе налогообложения в виде единого налога на вмененный доход для отдельных видов деятельности (определения Конституционного Суда Российской Федерации от 20 марта 2007 года </w:t>
      </w:r>
      <w:hyperlink r:id="rId86">
        <w:r w:rsidRPr="00B90844">
          <w:rPr>
            <w:rFonts w:ascii="Times New Roman" w:hAnsi="Times New Roman" w:cs="Times New Roman"/>
            <w:sz w:val="28"/>
            <w:szCs w:val="28"/>
          </w:rPr>
          <w:t>N 167-О-О</w:t>
        </w:r>
      </w:hyperlink>
      <w:r w:rsidRPr="00B90844">
        <w:rPr>
          <w:rFonts w:ascii="Times New Roman" w:hAnsi="Times New Roman" w:cs="Times New Roman"/>
          <w:sz w:val="28"/>
          <w:szCs w:val="28"/>
        </w:rPr>
        <w:t xml:space="preserve"> и от 15 июля 2010 года </w:t>
      </w:r>
      <w:hyperlink r:id="rId87">
        <w:r w:rsidRPr="00B90844">
          <w:rPr>
            <w:rFonts w:ascii="Times New Roman" w:hAnsi="Times New Roman" w:cs="Times New Roman"/>
            <w:sz w:val="28"/>
            <w:szCs w:val="28"/>
          </w:rPr>
          <w:t>N 1066-О-О</w:t>
        </w:r>
      </w:hyperlink>
      <w:r w:rsidRPr="00B90844">
        <w:rPr>
          <w:rFonts w:ascii="Times New Roman" w:hAnsi="Times New Roman" w:cs="Times New Roman"/>
          <w:sz w:val="28"/>
          <w:szCs w:val="28"/>
        </w:rPr>
        <w:t>), и принимать во внимание все обстоятельства дела, в том числе добросовестное заблуждение налогоплательщика в отношении правильности выбора или обязанности применения того или иного специального режима налогообложения, что позволяет назначить наказание, соразмерное налоговому правонарушению (</w:t>
      </w:r>
      <w:hyperlink r:id="rId88">
        <w:r w:rsidRPr="00B90844">
          <w:rPr>
            <w:rFonts w:ascii="Times New Roman" w:hAnsi="Times New Roman" w:cs="Times New Roman"/>
            <w:sz w:val="28"/>
            <w:szCs w:val="28"/>
          </w:rPr>
          <w:t>Определение</w:t>
        </w:r>
      </w:hyperlink>
      <w:r w:rsidRPr="00B90844">
        <w:rPr>
          <w:rFonts w:ascii="Times New Roman" w:hAnsi="Times New Roman" w:cs="Times New Roman"/>
          <w:sz w:val="28"/>
          <w:szCs w:val="28"/>
        </w:rPr>
        <w:t xml:space="preserve"> Конституционного Суда Российской Федерации от 16 января 2009 года N 146-О-О).</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3.4. Таким образом, </w:t>
      </w:r>
      <w:hyperlink r:id="rId89">
        <w:r w:rsidRPr="00B90844">
          <w:rPr>
            <w:rFonts w:ascii="Times New Roman" w:hAnsi="Times New Roman" w:cs="Times New Roman"/>
            <w:sz w:val="28"/>
            <w:szCs w:val="28"/>
          </w:rPr>
          <w:t>пункты 6</w:t>
        </w:r>
      </w:hyperlink>
      <w:r w:rsidRPr="00B90844">
        <w:rPr>
          <w:rFonts w:ascii="Times New Roman" w:hAnsi="Times New Roman" w:cs="Times New Roman"/>
          <w:sz w:val="28"/>
          <w:szCs w:val="28"/>
        </w:rPr>
        <w:t xml:space="preserve"> и </w:t>
      </w:r>
      <w:hyperlink r:id="rId90">
        <w:r w:rsidRPr="00B90844">
          <w:rPr>
            <w:rFonts w:ascii="Times New Roman" w:hAnsi="Times New Roman" w:cs="Times New Roman"/>
            <w:sz w:val="28"/>
            <w:szCs w:val="28"/>
          </w:rPr>
          <w:t>7 статьи 168</w:t>
        </w:r>
      </w:hyperlink>
      <w:r w:rsidRPr="00B90844">
        <w:rPr>
          <w:rFonts w:ascii="Times New Roman" w:hAnsi="Times New Roman" w:cs="Times New Roman"/>
          <w:sz w:val="28"/>
          <w:szCs w:val="28"/>
        </w:rPr>
        <w:t xml:space="preserve"> Налогового кодекса Российской Федерации - в системе норм налогового законодательства и с учетом правовых позиций Конституционного Суда Российской Федерации - не дают оснований для вывода о том, что приравненная для целей обложения налогом на добавленную стоимость к выставлению счетов-фактур выдача покупателям кассовых чеков (иных документов установленной формы) при розничной реализации товаров (работ, услуг) обязывает продавца таких товаров (работ, услуг) как плательщика единого налога на вмененный доход </w:t>
      </w:r>
      <w:r w:rsidRPr="00B90844">
        <w:rPr>
          <w:rFonts w:ascii="Times New Roman" w:hAnsi="Times New Roman" w:cs="Times New Roman"/>
          <w:sz w:val="28"/>
          <w:szCs w:val="28"/>
        </w:rPr>
        <w:lastRenderedPageBreak/>
        <w:t>для отдельных видов деятельности исчислять и уплачивать налог на добавленную стоимость. Иное - в нарушение принципа равенства в сфере налогообложения - означало бы возложение на налогоплательщиков не предусмотренных налоговым законодательством дополнительных налоговых обременений.</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4. Как отмечал в своих решениях Конституционный Суд Российской Федерации, налоговые правоотношения основаны на властном методе правового регулирования; реализация конституционной обязанности платить законно установленные налоги предполагает субординацию, властное подчинение налогоплательщика требованиям государства (постановления от 20 февраля 2001 года </w:t>
      </w:r>
      <w:hyperlink r:id="rId91">
        <w:r w:rsidRPr="00B90844">
          <w:rPr>
            <w:rFonts w:ascii="Times New Roman" w:hAnsi="Times New Roman" w:cs="Times New Roman"/>
            <w:sz w:val="28"/>
            <w:szCs w:val="28"/>
          </w:rPr>
          <w:t>N 3-П</w:t>
        </w:r>
      </w:hyperlink>
      <w:r w:rsidRPr="00B90844">
        <w:rPr>
          <w:rFonts w:ascii="Times New Roman" w:hAnsi="Times New Roman" w:cs="Times New Roman"/>
          <w:sz w:val="28"/>
          <w:szCs w:val="28"/>
        </w:rPr>
        <w:t xml:space="preserve">, от 14 июля 2005 года </w:t>
      </w:r>
      <w:hyperlink r:id="rId92">
        <w:r w:rsidRPr="00B90844">
          <w:rPr>
            <w:rFonts w:ascii="Times New Roman" w:hAnsi="Times New Roman" w:cs="Times New Roman"/>
            <w:sz w:val="28"/>
            <w:szCs w:val="28"/>
          </w:rPr>
          <w:t>N 9-П</w:t>
        </w:r>
      </w:hyperlink>
      <w:r w:rsidRPr="00B90844">
        <w:rPr>
          <w:rFonts w:ascii="Times New Roman" w:hAnsi="Times New Roman" w:cs="Times New Roman"/>
          <w:sz w:val="28"/>
          <w:szCs w:val="28"/>
        </w:rPr>
        <w:t xml:space="preserve"> и от 23 мая 2013 года </w:t>
      </w:r>
      <w:hyperlink r:id="rId93">
        <w:r w:rsidRPr="00B90844">
          <w:rPr>
            <w:rFonts w:ascii="Times New Roman" w:hAnsi="Times New Roman" w:cs="Times New Roman"/>
            <w:sz w:val="28"/>
            <w:szCs w:val="28"/>
          </w:rPr>
          <w:t>N 11-П</w:t>
        </w:r>
      </w:hyperlink>
      <w:r w:rsidRPr="00B90844">
        <w:rPr>
          <w:rFonts w:ascii="Times New Roman" w:hAnsi="Times New Roman" w:cs="Times New Roman"/>
          <w:sz w:val="28"/>
          <w:szCs w:val="28"/>
        </w:rPr>
        <w:t>).</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Вместе с тем налоговое законодательство не исключает действия в налоговых правоотношениях принципа диспозитивности и допускает возможность выбора налогоплательщиком того или иного метода учетной политики, применения налоговых льгот или отказа от них, которая, однако, не должна использоваться для неправомерного сокращения налоговых поступлений в бюджет в результате злоупотребления налогоплательщиками своими правомочиями.</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4.1. Одним из проявлений диспозитивности в регулировании налоговых правоотношений выступает право лиц, не являющихся плательщиками налога на добавленную стоимость, или налогоплательщиков, освобожденных от исполнения обязанностей налогоплательщика, связанных с его исчислением и уплатой, вступить в правоотношения по уплате данного налога, что в силу </w:t>
      </w:r>
      <w:hyperlink r:id="rId94">
        <w:r w:rsidRPr="00B90844">
          <w:rPr>
            <w:rFonts w:ascii="Times New Roman" w:hAnsi="Times New Roman" w:cs="Times New Roman"/>
            <w:sz w:val="28"/>
            <w:szCs w:val="28"/>
          </w:rPr>
          <w:t>пункта 5 статьи 173</w:t>
        </w:r>
      </w:hyperlink>
      <w:r w:rsidRPr="00B90844">
        <w:rPr>
          <w:rFonts w:ascii="Times New Roman" w:hAnsi="Times New Roman" w:cs="Times New Roman"/>
          <w:sz w:val="28"/>
          <w:szCs w:val="28"/>
        </w:rPr>
        <w:t xml:space="preserve"> Налогового кодекса Российской Федерации возлагает на таких лиц обязанность выставлять покупателю счет-фактуру с выделением в нем суммы налога и, соответственно, исчислять сумму данного налога, подлежащую уплате в бюджет. Выставленный же покупателю счет-фактура, согласно </w:t>
      </w:r>
      <w:hyperlink r:id="rId95">
        <w:r w:rsidRPr="00B90844">
          <w:rPr>
            <w:rFonts w:ascii="Times New Roman" w:hAnsi="Times New Roman" w:cs="Times New Roman"/>
            <w:sz w:val="28"/>
            <w:szCs w:val="28"/>
          </w:rPr>
          <w:t>пункту 1 статьи 169</w:t>
        </w:r>
      </w:hyperlink>
      <w:r w:rsidRPr="00B90844">
        <w:rPr>
          <w:rFonts w:ascii="Times New Roman" w:hAnsi="Times New Roman" w:cs="Times New Roman"/>
          <w:sz w:val="28"/>
          <w:szCs w:val="28"/>
        </w:rPr>
        <w:t xml:space="preserve"> данного Кодекса, в дальнейшем служит для него основанием для принятия указанных в нем сумм налога к вычету.</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Плательщики единого налога на вмененный доход для отдельных видов деятельности не признаются, по общему правилу, плательщиками налога на добавленную стоимость (в отношении операций, признаваемых объектами налогообложения в соответствии с </w:t>
      </w:r>
      <w:hyperlink r:id="rId96">
        <w:r w:rsidRPr="00B90844">
          <w:rPr>
            <w:rFonts w:ascii="Times New Roman" w:hAnsi="Times New Roman" w:cs="Times New Roman"/>
            <w:sz w:val="28"/>
            <w:szCs w:val="28"/>
          </w:rPr>
          <w:t>главой 21</w:t>
        </w:r>
      </w:hyperlink>
      <w:r w:rsidRPr="00B90844">
        <w:rPr>
          <w:rFonts w:ascii="Times New Roman" w:hAnsi="Times New Roman" w:cs="Times New Roman"/>
          <w:sz w:val="28"/>
          <w:szCs w:val="28"/>
        </w:rPr>
        <w:t xml:space="preserve"> Налогового кодекса Российской Федерации, осуществляемых в рамках предпринимательской деятельности, облагаемой единым налогом), а значит, не имеют права на применение налоговых вычетов по этому налогу. Следовательно, взимание с тех из них, кто осуществляет соответствующую предпринимательскую деятельность без выставления покупателю счета-фактуры, налога на добавленную стоимость не только возлагало бы на них не предусмотренные законом налоговые обязательства, но и лишало бы их права на вычет по этому налогу.</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lastRenderedPageBreak/>
        <w:t xml:space="preserve">Как следует из </w:t>
      </w:r>
      <w:hyperlink r:id="rId97">
        <w:r w:rsidRPr="00B90844">
          <w:rPr>
            <w:rFonts w:ascii="Times New Roman" w:hAnsi="Times New Roman" w:cs="Times New Roman"/>
            <w:sz w:val="28"/>
            <w:szCs w:val="28"/>
          </w:rPr>
          <w:t>пункта 5 статьи 173</w:t>
        </w:r>
      </w:hyperlink>
      <w:r w:rsidRPr="00B90844">
        <w:rPr>
          <w:rFonts w:ascii="Times New Roman" w:hAnsi="Times New Roman" w:cs="Times New Roman"/>
          <w:sz w:val="28"/>
          <w:szCs w:val="28"/>
        </w:rPr>
        <w:t xml:space="preserve"> Налогового кодекса Российской Федерации, обязанность продавца уплатить налог на добавленную стоимость в бюджет и право покупателя применить налоговый вычет связаны с одним и тем же юридическим фактом - выставлением счета-фактуры: право покупателя на такой вычет ставится в зависимость от предъявления ему продавцом сумм налога на добавленную стоимость в порядке, предусмотренном данным Кодексом, т.е. посредством счета-фактуры </w:t>
      </w:r>
      <w:hyperlink r:id="rId98">
        <w:r w:rsidRPr="00B90844">
          <w:rPr>
            <w:rFonts w:ascii="Times New Roman" w:hAnsi="Times New Roman" w:cs="Times New Roman"/>
            <w:sz w:val="28"/>
            <w:szCs w:val="28"/>
          </w:rPr>
          <w:t>(пункт 1 статьи 169)</w:t>
        </w:r>
      </w:hyperlink>
      <w:r w:rsidRPr="00B90844">
        <w:rPr>
          <w:rFonts w:ascii="Times New Roman" w:hAnsi="Times New Roman" w:cs="Times New Roman"/>
          <w:sz w:val="28"/>
          <w:szCs w:val="28"/>
        </w:rPr>
        <w:t>, а обязанность продавца перечислить сумму этого налога в бюджет обусловлена выставлением им счета-фактуры с выделением в нем соответствующей суммы отдельной строкой.</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4.2. Применительно к операциям по реализации товаров (работ, услуг), которые не подлежат обложению налогом на добавленную стоимость, Конституционный Суд Российской Федерации в </w:t>
      </w:r>
      <w:hyperlink r:id="rId99">
        <w:r w:rsidRPr="00B90844">
          <w:rPr>
            <w:rFonts w:ascii="Times New Roman" w:hAnsi="Times New Roman" w:cs="Times New Roman"/>
            <w:sz w:val="28"/>
            <w:szCs w:val="28"/>
          </w:rPr>
          <w:t>Определении</w:t>
        </w:r>
      </w:hyperlink>
      <w:r w:rsidRPr="00B90844">
        <w:rPr>
          <w:rFonts w:ascii="Times New Roman" w:hAnsi="Times New Roman" w:cs="Times New Roman"/>
          <w:sz w:val="28"/>
          <w:szCs w:val="28"/>
        </w:rPr>
        <w:t xml:space="preserve"> от 7 ноября 2008 года N 1049-О-О отметил, что правила </w:t>
      </w:r>
      <w:hyperlink r:id="rId100">
        <w:r w:rsidRPr="00B90844">
          <w:rPr>
            <w:rFonts w:ascii="Times New Roman" w:hAnsi="Times New Roman" w:cs="Times New Roman"/>
            <w:sz w:val="28"/>
            <w:szCs w:val="28"/>
          </w:rPr>
          <w:t>пункта 5 статьи 173</w:t>
        </w:r>
      </w:hyperlink>
      <w:r w:rsidRPr="00B90844">
        <w:rPr>
          <w:rFonts w:ascii="Times New Roman" w:hAnsi="Times New Roman" w:cs="Times New Roman"/>
          <w:sz w:val="28"/>
          <w:szCs w:val="28"/>
        </w:rPr>
        <w:t xml:space="preserve"> Налогового кодекса Российской Федерации в системной связи с другими положениями данного </w:t>
      </w:r>
      <w:hyperlink r:id="rId101">
        <w:r w:rsidRPr="00B90844">
          <w:rPr>
            <w:rFonts w:ascii="Times New Roman" w:hAnsi="Times New Roman" w:cs="Times New Roman"/>
            <w:sz w:val="28"/>
            <w:szCs w:val="28"/>
          </w:rPr>
          <w:t>Кодекса</w:t>
        </w:r>
      </w:hyperlink>
      <w:r w:rsidRPr="00B90844">
        <w:rPr>
          <w:rFonts w:ascii="Times New Roman" w:hAnsi="Times New Roman" w:cs="Times New Roman"/>
          <w:sz w:val="28"/>
          <w:szCs w:val="28"/>
        </w:rPr>
        <w:t xml:space="preserve"> предусматривают возможность выбора налогоплательщиком наиболее оптимального способа организации экономической деятельности и налогового планирования: налогоплательщик вправе либо сформировать цену товаров (работ, услуг) без учета сумм налога на добавленную стоимость и, следовательно, без выделения этих сумм в выставляемых покупателю счетах-фактурах, что повышает ценовую конкурентоспособность соответствующих товаров (работ, услуг), либо выставить контрагенту счета-фактуры с выделением суммы налога на добавленную стоимость, притом что эта сумма (без учета налоговых вычетов) подлежит уплате в бюджет; такое законодательное регулирование направлено на согласование интересов государства и налогоплательщиков, покупателей и поставщиков товаров (работ, услуг), оно определяет меру свободы усмотрения налогоплательщиков в процессе исполнения ими конституционной обязанности по уплате налогов, при которой они вправе самостоятельно осуществлять налоговое планирование, что не может рассматриваться как нарушение их конституционных прав.</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Обращаясь к анализу регулирования, установленного </w:t>
      </w:r>
      <w:hyperlink r:id="rId102">
        <w:r w:rsidRPr="00B90844">
          <w:rPr>
            <w:rFonts w:ascii="Times New Roman" w:hAnsi="Times New Roman" w:cs="Times New Roman"/>
            <w:sz w:val="28"/>
            <w:szCs w:val="28"/>
          </w:rPr>
          <w:t>пунктом 5 статьи 173</w:t>
        </w:r>
      </w:hyperlink>
      <w:r w:rsidRPr="00B90844">
        <w:rPr>
          <w:rFonts w:ascii="Times New Roman" w:hAnsi="Times New Roman" w:cs="Times New Roman"/>
          <w:sz w:val="28"/>
          <w:szCs w:val="28"/>
        </w:rPr>
        <w:t xml:space="preserve"> Налогового кодекса Российской Федерации, в контексте ошибочного применения налогоплательщиками общей системы налогообложения (вместо системы налогообложения в виде единого налога на вмененный доход для отдельных видов деятельности), Конституционный Суд Российской Федерации пришел к следующим выводам: </w:t>
      </w:r>
      <w:hyperlink r:id="rId103">
        <w:r w:rsidRPr="00B90844">
          <w:rPr>
            <w:rFonts w:ascii="Times New Roman" w:hAnsi="Times New Roman" w:cs="Times New Roman"/>
            <w:sz w:val="28"/>
            <w:szCs w:val="28"/>
          </w:rPr>
          <w:t>пункт 5 статьи 173</w:t>
        </w:r>
      </w:hyperlink>
      <w:r w:rsidRPr="00B90844">
        <w:rPr>
          <w:rFonts w:ascii="Times New Roman" w:hAnsi="Times New Roman" w:cs="Times New Roman"/>
          <w:sz w:val="28"/>
          <w:szCs w:val="28"/>
        </w:rPr>
        <w:t xml:space="preserve"> Налогового кодекса Российской Федерации возлагает обязанность по уплате налога на добавленную стоимость на лиц, не являющихся его плательщиками, или на плательщиков данного налога, освобожденных от исполнения обязанностей, связанных с его исчислением и уплатой, не ввиду одного лишь факта реализации ими товаров (работ, услуг), но при условии выставления покупателю счета-фактуры с выделением суммы данного налога; это </w:t>
      </w:r>
      <w:r w:rsidRPr="00B90844">
        <w:rPr>
          <w:rFonts w:ascii="Times New Roman" w:hAnsi="Times New Roman" w:cs="Times New Roman"/>
          <w:sz w:val="28"/>
          <w:szCs w:val="28"/>
        </w:rPr>
        <w:lastRenderedPageBreak/>
        <w:t xml:space="preserve">продиктовано тем, что данный документ служит основанием для принятия покупателем предъявленных продавцом товаров (работ, услуг) сумм налога на добавленную стоимость к вычету; вместе с тем </w:t>
      </w:r>
      <w:hyperlink r:id="rId104">
        <w:r w:rsidRPr="00B90844">
          <w:rPr>
            <w:rFonts w:ascii="Times New Roman" w:hAnsi="Times New Roman" w:cs="Times New Roman"/>
            <w:sz w:val="28"/>
            <w:szCs w:val="28"/>
          </w:rPr>
          <w:t>пункт 5 статьи 173</w:t>
        </w:r>
      </w:hyperlink>
      <w:r w:rsidRPr="00B90844">
        <w:rPr>
          <w:rFonts w:ascii="Times New Roman" w:hAnsi="Times New Roman" w:cs="Times New Roman"/>
          <w:sz w:val="28"/>
          <w:szCs w:val="28"/>
        </w:rPr>
        <w:t xml:space="preserve"> Налогового кодекса Российской Федерации не предназначен для регулирования отношений, возникающих между продавцом товаров (работ, услуг) и конечным их потребителем, которому счет-фактура не выставляется, поскольку он не является плательщиком налога на добавленную стоимость, применяющим налоговый вычет; исходя из этого данная норма - по своему смыслу и предназначению, а также с учетом ранее выраженных Конституционным Судом Российской Федерации правовых позиций - не может расцениваться как затрагивающая конституционные права указанной категории налогоплательщиков (</w:t>
      </w:r>
      <w:hyperlink r:id="rId105">
        <w:r w:rsidRPr="00B90844">
          <w:rPr>
            <w:rFonts w:ascii="Times New Roman" w:hAnsi="Times New Roman" w:cs="Times New Roman"/>
            <w:sz w:val="28"/>
            <w:szCs w:val="28"/>
          </w:rPr>
          <w:t>Определение</w:t>
        </w:r>
      </w:hyperlink>
      <w:r w:rsidRPr="00B90844">
        <w:rPr>
          <w:rFonts w:ascii="Times New Roman" w:hAnsi="Times New Roman" w:cs="Times New Roman"/>
          <w:sz w:val="28"/>
          <w:szCs w:val="28"/>
        </w:rPr>
        <w:t xml:space="preserve"> от 21 декабря 2011 года N 1856-О-О).</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Приведенные правовые позиции сохраняют свою силу и, как это следует из </w:t>
      </w:r>
      <w:hyperlink r:id="rId106">
        <w:r w:rsidRPr="00B90844">
          <w:rPr>
            <w:rFonts w:ascii="Times New Roman" w:hAnsi="Times New Roman" w:cs="Times New Roman"/>
            <w:sz w:val="28"/>
            <w:szCs w:val="28"/>
          </w:rPr>
          <w:t>статьи 6</w:t>
        </w:r>
      </w:hyperlink>
      <w:r w:rsidRPr="00B90844">
        <w:rPr>
          <w:rFonts w:ascii="Times New Roman" w:hAnsi="Times New Roman" w:cs="Times New Roman"/>
          <w:sz w:val="28"/>
          <w:szCs w:val="28"/>
        </w:rPr>
        <w:t xml:space="preserve"> и </w:t>
      </w:r>
      <w:hyperlink r:id="rId107">
        <w:r w:rsidRPr="00B90844">
          <w:rPr>
            <w:rFonts w:ascii="Times New Roman" w:hAnsi="Times New Roman" w:cs="Times New Roman"/>
            <w:sz w:val="28"/>
            <w:szCs w:val="28"/>
          </w:rPr>
          <w:t>части пятой статьи 79</w:t>
        </w:r>
      </w:hyperlink>
      <w:r w:rsidRPr="00B90844">
        <w:rPr>
          <w:rFonts w:ascii="Times New Roman" w:hAnsi="Times New Roman" w:cs="Times New Roman"/>
          <w:sz w:val="28"/>
          <w:szCs w:val="28"/>
        </w:rPr>
        <w:t xml:space="preserve"> Федерального конституционного закона "О Конституционном Суде Российской Федерации", являются общеобязательными. Следовательно, налоговые органы и арбитражные суды не вправе толковать и применять предписания </w:t>
      </w:r>
      <w:hyperlink r:id="rId108">
        <w:r w:rsidRPr="00B90844">
          <w:rPr>
            <w:rFonts w:ascii="Times New Roman" w:hAnsi="Times New Roman" w:cs="Times New Roman"/>
            <w:sz w:val="28"/>
            <w:szCs w:val="28"/>
          </w:rPr>
          <w:t>пункта 5 статьи 173</w:t>
        </w:r>
      </w:hyperlink>
      <w:r w:rsidRPr="00B90844">
        <w:rPr>
          <w:rFonts w:ascii="Times New Roman" w:hAnsi="Times New Roman" w:cs="Times New Roman"/>
          <w:sz w:val="28"/>
          <w:szCs w:val="28"/>
        </w:rPr>
        <w:t xml:space="preserve"> Налогового кодекса Российской Федерации без учета этих правовых позиций и вопреки выявленному на их основе конституционно-правовому смыслу указанных предписаний, которые, будучи компенсационными по своей природе, защищают бюджет от налоговых потерь и требуют уплаты налога на добавленную стоимость только в случае выставления налогоплательщиками, освобожденными от его уплаты, счета-фактуры с выделенной суммой данного налога, поскольку такая сумма может быть в дальнейшем использована для налоговых вычетов.</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Соответственно, положения </w:t>
      </w:r>
      <w:hyperlink r:id="rId109">
        <w:r w:rsidRPr="00B90844">
          <w:rPr>
            <w:rFonts w:ascii="Times New Roman" w:hAnsi="Times New Roman" w:cs="Times New Roman"/>
            <w:sz w:val="28"/>
            <w:szCs w:val="28"/>
          </w:rPr>
          <w:t>пунктов 6</w:t>
        </w:r>
      </w:hyperlink>
      <w:r w:rsidRPr="00B90844">
        <w:rPr>
          <w:rFonts w:ascii="Times New Roman" w:hAnsi="Times New Roman" w:cs="Times New Roman"/>
          <w:sz w:val="28"/>
          <w:szCs w:val="28"/>
        </w:rPr>
        <w:t xml:space="preserve"> и </w:t>
      </w:r>
      <w:hyperlink r:id="rId110">
        <w:r w:rsidRPr="00B90844">
          <w:rPr>
            <w:rFonts w:ascii="Times New Roman" w:hAnsi="Times New Roman" w:cs="Times New Roman"/>
            <w:sz w:val="28"/>
            <w:szCs w:val="28"/>
          </w:rPr>
          <w:t>7 статьи 168</w:t>
        </w:r>
      </w:hyperlink>
      <w:r w:rsidRPr="00B90844">
        <w:rPr>
          <w:rFonts w:ascii="Times New Roman" w:hAnsi="Times New Roman" w:cs="Times New Roman"/>
          <w:sz w:val="28"/>
          <w:szCs w:val="28"/>
        </w:rPr>
        <w:t xml:space="preserve"> и </w:t>
      </w:r>
      <w:hyperlink r:id="rId111">
        <w:r w:rsidRPr="00B90844">
          <w:rPr>
            <w:rFonts w:ascii="Times New Roman" w:hAnsi="Times New Roman" w:cs="Times New Roman"/>
            <w:sz w:val="28"/>
            <w:szCs w:val="28"/>
          </w:rPr>
          <w:t>пункта 5 статьи 173</w:t>
        </w:r>
      </w:hyperlink>
      <w:r w:rsidRPr="00B90844">
        <w:rPr>
          <w:rFonts w:ascii="Times New Roman" w:hAnsi="Times New Roman" w:cs="Times New Roman"/>
          <w:sz w:val="28"/>
          <w:szCs w:val="28"/>
        </w:rPr>
        <w:t xml:space="preserve"> Налогового кодекса Российской Федерации в их взаимосвязи не должны пониматься в правоприменительной практике как допускающие признание лица, которое не является плательщиком налога на добавленную стоимость в силу </w:t>
      </w:r>
      <w:hyperlink r:id="rId112">
        <w:r w:rsidRPr="00B90844">
          <w:rPr>
            <w:rFonts w:ascii="Times New Roman" w:hAnsi="Times New Roman" w:cs="Times New Roman"/>
            <w:sz w:val="28"/>
            <w:szCs w:val="28"/>
          </w:rPr>
          <w:t>абзаца третьего пункта 4 статьи 346.26</w:t>
        </w:r>
      </w:hyperlink>
      <w:r w:rsidRPr="00B90844">
        <w:rPr>
          <w:rFonts w:ascii="Times New Roman" w:hAnsi="Times New Roman" w:cs="Times New Roman"/>
          <w:sz w:val="28"/>
          <w:szCs w:val="28"/>
        </w:rPr>
        <w:t xml:space="preserve"> данного Кодекса и не выставляет покупателям счета-фактуры с выделенной в них суммой налога на добавленную стоимость, обязанным уплатить этот налог в бюджет только на том основании, что такое лицо, полагая необходимым использование общей системы налогообложения, указывало его в своей налоговой декларации, исчисляя при розничной реализации товаров (работ, услуг) сумму налога расчетным путем. Неправильное (в частности, ошибочное) декларирование сумм налога на добавленную стоимость не должно приводить к его взиманию, поскольку обязанность исчислить и уплатить налог возникает из закона (при наличии предусмотренных Налоговым </w:t>
      </w:r>
      <w:hyperlink r:id="rId113">
        <w:r w:rsidRPr="00B90844">
          <w:rPr>
            <w:rFonts w:ascii="Times New Roman" w:hAnsi="Times New Roman" w:cs="Times New Roman"/>
            <w:sz w:val="28"/>
            <w:szCs w:val="28"/>
          </w:rPr>
          <w:t>кодексом</w:t>
        </w:r>
      </w:hyperlink>
      <w:r w:rsidRPr="00B90844">
        <w:rPr>
          <w:rFonts w:ascii="Times New Roman" w:hAnsi="Times New Roman" w:cs="Times New Roman"/>
          <w:sz w:val="28"/>
          <w:szCs w:val="28"/>
        </w:rPr>
        <w:t xml:space="preserve"> Российской Федерации оснований).</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Что касается реализации товаров (работ, услуг) населению по розничным ценам с учетом налога на добавленную стоимость в результате неправильного </w:t>
      </w:r>
      <w:r w:rsidRPr="00B90844">
        <w:rPr>
          <w:rFonts w:ascii="Times New Roman" w:hAnsi="Times New Roman" w:cs="Times New Roman"/>
          <w:sz w:val="28"/>
          <w:szCs w:val="28"/>
        </w:rPr>
        <w:lastRenderedPageBreak/>
        <w:t xml:space="preserve">применения налогоплательщиком общей системы налогообложения, то это обстоятельство не порождает у него налогового обязательства перед государством и не влечет изъятия суммы налога в доход бюджета. В таком случае взимание с лица налога на добавленную стоимость в полном объеме (а по сути, части дохода от продажи товаров, выполнения работ, оказания услуг по рыночной цене) наряду с возложением на него обязанности по уплате единого налога на вмененный доход приводило бы к неправомерному ограничению его имущественных прав, означало бы неосновательное изъятие денежных средств налогоплательщика в пользу казны, а следовательно, нарушало бы справедливый баланс публичных и частных интересов, что недопустимо в силу статей 34 </w:t>
      </w:r>
      <w:hyperlink r:id="rId114">
        <w:r w:rsidRPr="00B90844">
          <w:rPr>
            <w:rFonts w:ascii="Times New Roman" w:hAnsi="Times New Roman" w:cs="Times New Roman"/>
            <w:sz w:val="28"/>
            <w:szCs w:val="28"/>
          </w:rPr>
          <w:t>(часть 1)</w:t>
        </w:r>
      </w:hyperlink>
      <w:r w:rsidRPr="00B90844">
        <w:rPr>
          <w:rFonts w:ascii="Times New Roman" w:hAnsi="Times New Roman" w:cs="Times New Roman"/>
          <w:sz w:val="28"/>
          <w:szCs w:val="28"/>
        </w:rPr>
        <w:t xml:space="preserve">, 35 </w:t>
      </w:r>
      <w:hyperlink r:id="rId115">
        <w:r w:rsidRPr="00B90844">
          <w:rPr>
            <w:rFonts w:ascii="Times New Roman" w:hAnsi="Times New Roman" w:cs="Times New Roman"/>
            <w:sz w:val="28"/>
            <w:szCs w:val="28"/>
          </w:rPr>
          <w:t>(часть 1)</w:t>
        </w:r>
      </w:hyperlink>
      <w:r w:rsidRPr="00B90844">
        <w:rPr>
          <w:rFonts w:ascii="Times New Roman" w:hAnsi="Times New Roman" w:cs="Times New Roman"/>
          <w:sz w:val="28"/>
          <w:szCs w:val="28"/>
        </w:rPr>
        <w:t xml:space="preserve"> и </w:t>
      </w:r>
      <w:hyperlink r:id="rId116">
        <w:r w:rsidRPr="00B90844">
          <w:rPr>
            <w:rFonts w:ascii="Times New Roman" w:hAnsi="Times New Roman" w:cs="Times New Roman"/>
            <w:sz w:val="28"/>
            <w:szCs w:val="28"/>
          </w:rPr>
          <w:t>57</w:t>
        </w:r>
      </w:hyperlink>
      <w:r w:rsidRPr="00B90844">
        <w:rPr>
          <w:rFonts w:ascii="Times New Roman" w:hAnsi="Times New Roman" w:cs="Times New Roman"/>
          <w:sz w:val="28"/>
          <w:szCs w:val="28"/>
        </w:rPr>
        <w:t xml:space="preserve"> Конституции Российской Федерации.</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5. Таким образом, </w:t>
      </w:r>
      <w:hyperlink r:id="rId117">
        <w:r w:rsidRPr="00B90844">
          <w:rPr>
            <w:rFonts w:ascii="Times New Roman" w:hAnsi="Times New Roman" w:cs="Times New Roman"/>
            <w:sz w:val="28"/>
            <w:szCs w:val="28"/>
          </w:rPr>
          <w:t>пункты 6</w:t>
        </w:r>
      </w:hyperlink>
      <w:r w:rsidRPr="00B90844">
        <w:rPr>
          <w:rFonts w:ascii="Times New Roman" w:hAnsi="Times New Roman" w:cs="Times New Roman"/>
          <w:sz w:val="28"/>
          <w:szCs w:val="28"/>
        </w:rPr>
        <w:t xml:space="preserve"> и </w:t>
      </w:r>
      <w:hyperlink r:id="rId118">
        <w:r w:rsidRPr="00B90844">
          <w:rPr>
            <w:rFonts w:ascii="Times New Roman" w:hAnsi="Times New Roman" w:cs="Times New Roman"/>
            <w:sz w:val="28"/>
            <w:szCs w:val="28"/>
          </w:rPr>
          <w:t>7 статьи 168</w:t>
        </w:r>
      </w:hyperlink>
      <w:r w:rsidRPr="00B90844">
        <w:rPr>
          <w:rFonts w:ascii="Times New Roman" w:hAnsi="Times New Roman" w:cs="Times New Roman"/>
          <w:sz w:val="28"/>
          <w:szCs w:val="28"/>
        </w:rPr>
        <w:t xml:space="preserve"> и </w:t>
      </w:r>
      <w:hyperlink r:id="rId119">
        <w:r w:rsidRPr="00B90844">
          <w:rPr>
            <w:rFonts w:ascii="Times New Roman" w:hAnsi="Times New Roman" w:cs="Times New Roman"/>
            <w:sz w:val="28"/>
            <w:szCs w:val="28"/>
          </w:rPr>
          <w:t>пункт 5 статьи 173</w:t>
        </w:r>
      </w:hyperlink>
      <w:r w:rsidRPr="00B90844">
        <w:rPr>
          <w:rFonts w:ascii="Times New Roman" w:hAnsi="Times New Roman" w:cs="Times New Roman"/>
          <w:sz w:val="28"/>
          <w:szCs w:val="28"/>
        </w:rPr>
        <w:t xml:space="preserve"> Налогового кодекса Российской Федерации не противоречат </w:t>
      </w:r>
      <w:hyperlink r:id="rId120">
        <w:r w:rsidRPr="00B90844">
          <w:rPr>
            <w:rFonts w:ascii="Times New Roman" w:hAnsi="Times New Roman" w:cs="Times New Roman"/>
            <w:sz w:val="28"/>
            <w:szCs w:val="28"/>
          </w:rPr>
          <w:t>Конституции</w:t>
        </w:r>
      </w:hyperlink>
      <w:r w:rsidRPr="00B90844">
        <w:rPr>
          <w:rFonts w:ascii="Times New Roman" w:hAnsi="Times New Roman" w:cs="Times New Roman"/>
          <w:sz w:val="28"/>
          <w:szCs w:val="28"/>
        </w:rPr>
        <w:t xml:space="preserve"> Российской Федерации, поскольку по своему конституционно-правовому смыслу в системе действующего правового регулирования они не предполагают возложения на лицо, занимающееся розничной реализацией товаров без выставления покупателям счетов-фактур, обязанности по уплате в бюджет налога на добавленную стоимость, если такое лицо по виду осуществляемой им предпринимательской деятельности относится к плательщикам единого налога на вмененный доход.</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Исходя из изложенного и руководствуясь </w:t>
      </w:r>
      <w:hyperlink r:id="rId121">
        <w:r w:rsidRPr="00B90844">
          <w:rPr>
            <w:rFonts w:ascii="Times New Roman" w:hAnsi="Times New Roman" w:cs="Times New Roman"/>
            <w:sz w:val="28"/>
            <w:szCs w:val="28"/>
          </w:rPr>
          <w:t>статьями 6</w:t>
        </w:r>
      </w:hyperlink>
      <w:r w:rsidRPr="00B90844">
        <w:rPr>
          <w:rFonts w:ascii="Times New Roman" w:hAnsi="Times New Roman" w:cs="Times New Roman"/>
          <w:sz w:val="28"/>
          <w:szCs w:val="28"/>
        </w:rPr>
        <w:t xml:space="preserve"> и </w:t>
      </w:r>
      <w:hyperlink r:id="rId122">
        <w:r w:rsidRPr="00B90844">
          <w:rPr>
            <w:rFonts w:ascii="Times New Roman" w:hAnsi="Times New Roman" w:cs="Times New Roman"/>
            <w:sz w:val="28"/>
            <w:szCs w:val="28"/>
          </w:rPr>
          <w:t>47.1</w:t>
        </w:r>
      </w:hyperlink>
      <w:r w:rsidRPr="00B90844">
        <w:rPr>
          <w:rFonts w:ascii="Times New Roman" w:hAnsi="Times New Roman" w:cs="Times New Roman"/>
          <w:sz w:val="28"/>
          <w:szCs w:val="28"/>
        </w:rPr>
        <w:t xml:space="preserve">, </w:t>
      </w:r>
      <w:hyperlink r:id="rId123">
        <w:r w:rsidRPr="00B90844">
          <w:rPr>
            <w:rFonts w:ascii="Times New Roman" w:hAnsi="Times New Roman" w:cs="Times New Roman"/>
            <w:sz w:val="28"/>
            <w:szCs w:val="28"/>
          </w:rPr>
          <w:t>частью второй статьи 71</w:t>
        </w:r>
      </w:hyperlink>
      <w:r w:rsidRPr="00B90844">
        <w:rPr>
          <w:rFonts w:ascii="Times New Roman" w:hAnsi="Times New Roman" w:cs="Times New Roman"/>
          <w:sz w:val="28"/>
          <w:szCs w:val="28"/>
        </w:rPr>
        <w:t xml:space="preserve">, </w:t>
      </w:r>
      <w:hyperlink r:id="rId124">
        <w:r w:rsidRPr="00B90844">
          <w:rPr>
            <w:rFonts w:ascii="Times New Roman" w:hAnsi="Times New Roman" w:cs="Times New Roman"/>
            <w:sz w:val="28"/>
            <w:szCs w:val="28"/>
          </w:rPr>
          <w:t>статьями 72</w:t>
        </w:r>
      </w:hyperlink>
      <w:r w:rsidRPr="00B90844">
        <w:rPr>
          <w:rFonts w:ascii="Times New Roman" w:hAnsi="Times New Roman" w:cs="Times New Roman"/>
          <w:sz w:val="28"/>
          <w:szCs w:val="28"/>
        </w:rPr>
        <w:t xml:space="preserve">, </w:t>
      </w:r>
      <w:hyperlink r:id="rId125">
        <w:r w:rsidRPr="00B90844">
          <w:rPr>
            <w:rFonts w:ascii="Times New Roman" w:hAnsi="Times New Roman" w:cs="Times New Roman"/>
            <w:sz w:val="28"/>
            <w:szCs w:val="28"/>
          </w:rPr>
          <w:t>74</w:t>
        </w:r>
      </w:hyperlink>
      <w:r w:rsidRPr="00B90844">
        <w:rPr>
          <w:rFonts w:ascii="Times New Roman" w:hAnsi="Times New Roman" w:cs="Times New Roman"/>
          <w:sz w:val="28"/>
          <w:szCs w:val="28"/>
        </w:rPr>
        <w:t xml:space="preserve">, </w:t>
      </w:r>
      <w:hyperlink r:id="rId126">
        <w:r w:rsidRPr="00B90844">
          <w:rPr>
            <w:rFonts w:ascii="Times New Roman" w:hAnsi="Times New Roman" w:cs="Times New Roman"/>
            <w:sz w:val="28"/>
            <w:szCs w:val="28"/>
          </w:rPr>
          <w:t>75</w:t>
        </w:r>
      </w:hyperlink>
      <w:r w:rsidRPr="00B90844">
        <w:rPr>
          <w:rFonts w:ascii="Times New Roman" w:hAnsi="Times New Roman" w:cs="Times New Roman"/>
          <w:sz w:val="28"/>
          <w:szCs w:val="28"/>
        </w:rPr>
        <w:t xml:space="preserve">, </w:t>
      </w:r>
      <w:hyperlink r:id="rId127">
        <w:r w:rsidRPr="00B90844">
          <w:rPr>
            <w:rFonts w:ascii="Times New Roman" w:hAnsi="Times New Roman" w:cs="Times New Roman"/>
            <w:sz w:val="28"/>
            <w:szCs w:val="28"/>
          </w:rPr>
          <w:t>78</w:t>
        </w:r>
      </w:hyperlink>
      <w:r w:rsidRPr="00B90844">
        <w:rPr>
          <w:rFonts w:ascii="Times New Roman" w:hAnsi="Times New Roman" w:cs="Times New Roman"/>
          <w:sz w:val="28"/>
          <w:szCs w:val="28"/>
        </w:rPr>
        <w:t xml:space="preserve">, </w:t>
      </w:r>
      <w:hyperlink r:id="rId128">
        <w:r w:rsidRPr="00B90844">
          <w:rPr>
            <w:rFonts w:ascii="Times New Roman" w:hAnsi="Times New Roman" w:cs="Times New Roman"/>
            <w:sz w:val="28"/>
            <w:szCs w:val="28"/>
          </w:rPr>
          <w:t>79</w:t>
        </w:r>
      </w:hyperlink>
      <w:r w:rsidRPr="00B90844">
        <w:rPr>
          <w:rFonts w:ascii="Times New Roman" w:hAnsi="Times New Roman" w:cs="Times New Roman"/>
          <w:sz w:val="28"/>
          <w:szCs w:val="28"/>
        </w:rPr>
        <w:t xml:space="preserve"> и </w:t>
      </w:r>
      <w:hyperlink r:id="rId129">
        <w:r w:rsidRPr="00B90844">
          <w:rPr>
            <w:rFonts w:ascii="Times New Roman" w:hAnsi="Times New Roman" w:cs="Times New Roman"/>
            <w:sz w:val="28"/>
            <w:szCs w:val="28"/>
          </w:rPr>
          <w:t>100</w:t>
        </w:r>
      </w:hyperlink>
      <w:r w:rsidRPr="00B90844">
        <w:rPr>
          <w:rFonts w:ascii="Times New Roman" w:hAnsi="Times New Roman" w:cs="Times New Roman"/>
          <w:sz w:val="28"/>
          <w:szCs w:val="28"/>
        </w:rPr>
        <w:t xml:space="preserve"> Федерального конституционного закона "О Конституционном Суде Российской Федерации", Конституционный Суд Российской Федерации</w:t>
      </w:r>
    </w:p>
    <w:p w:rsidR="00B90844" w:rsidRPr="00B90844" w:rsidRDefault="00B90844" w:rsidP="00B90844">
      <w:pPr>
        <w:pStyle w:val="ConsPlusNormal"/>
        <w:jc w:val="both"/>
        <w:rPr>
          <w:rFonts w:ascii="Times New Roman" w:hAnsi="Times New Roman" w:cs="Times New Roman"/>
          <w:sz w:val="28"/>
          <w:szCs w:val="28"/>
        </w:rPr>
      </w:pPr>
    </w:p>
    <w:p w:rsidR="00B90844" w:rsidRPr="00B90844" w:rsidRDefault="00B90844" w:rsidP="00B90844">
      <w:pPr>
        <w:pStyle w:val="ConsPlusNormal"/>
        <w:jc w:val="center"/>
        <w:rPr>
          <w:rFonts w:ascii="Times New Roman" w:hAnsi="Times New Roman" w:cs="Times New Roman"/>
          <w:sz w:val="28"/>
          <w:szCs w:val="28"/>
        </w:rPr>
      </w:pPr>
      <w:r w:rsidRPr="00B90844">
        <w:rPr>
          <w:rFonts w:ascii="Times New Roman" w:hAnsi="Times New Roman" w:cs="Times New Roman"/>
          <w:sz w:val="28"/>
          <w:szCs w:val="28"/>
        </w:rPr>
        <w:t>постановил:</w:t>
      </w:r>
    </w:p>
    <w:p w:rsidR="00B90844" w:rsidRPr="00B90844" w:rsidRDefault="00B90844" w:rsidP="00B90844">
      <w:pPr>
        <w:pStyle w:val="ConsPlusNormal"/>
        <w:jc w:val="both"/>
        <w:rPr>
          <w:rFonts w:ascii="Times New Roman" w:hAnsi="Times New Roman" w:cs="Times New Roman"/>
          <w:sz w:val="28"/>
          <w:szCs w:val="28"/>
        </w:rPr>
      </w:pPr>
    </w:p>
    <w:p w:rsidR="00B90844" w:rsidRPr="00B90844" w:rsidRDefault="00B90844" w:rsidP="00B90844">
      <w:pPr>
        <w:pStyle w:val="ConsPlusNormal"/>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1. Признать </w:t>
      </w:r>
      <w:hyperlink r:id="rId130">
        <w:r w:rsidRPr="00B90844">
          <w:rPr>
            <w:rFonts w:ascii="Times New Roman" w:hAnsi="Times New Roman" w:cs="Times New Roman"/>
            <w:sz w:val="28"/>
            <w:szCs w:val="28"/>
          </w:rPr>
          <w:t>пункты 6</w:t>
        </w:r>
      </w:hyperlink>
      <w:r w:rsidRPr="00B90844">
        <w:rPr>
          <w:rFonts w:ascii="Times New Roman" w:hAnsi="Times New Roman" w:cs="Times New Roman"/>
          <w:sz w:val="28"/>
          <w:szCs w:val="28"/>
        </w:rPr>
        <w:t xml:space="preserve"> и </w:t>
      </w:r>
      <w:hyperlink r:id="rId131">
        <w:r w:rsidRPr="00B90844">
          <w:rPr>
            <w:rFonts w:ascii="Times New Roman" w:hAnsi="Times New Roman" w:cs="Times New Roman"/>
            <w:sz w:val="28"/>
            <w:szCs w:val="28"/>
          </w:rPr>
          <w:t>7 статьи 168</w:t>
        </w:r>
      </w:hyperlink>
      <w:r w:rsidRPr="00B90844">
        <w:rPr>
          <w:rFonts w:ascii="Times New Roman" w:hAnsi="Times New Roman" w:cs="Times New Roman"/>
          <w:sz w:val="28"/>
          <w:szCs w:val="28"/>
        </w:rPr>
        <w:t xml:space="preserve"> и </w:t>
      </w:r>
      <w:hyperlink r:id="rId132">
        <w:r w:rsidRPr="00B90844">
          <w:rPr>
            <w:rFonts w:ascii="Times New Roman" w:hAnsi="Times New Roman" w:cs="Times New Roman"/>
            <w:sz w:val="28"/>
            <w:szCs w:val="28"/>
          </w:rPr>
          <w:t>пункт 5 статьи 173</w:t>
        </w:r>
      </w:hyperlink>
      <w:r w:rsidRPr="00B90844">
        <w:rPr>
          <w:rFonts w:ascii="Times New Roman" w:hAnsi="Times New Roman" w:cs="Times New Roman"/>
          <w:sz w:val="28"/>
          <w:szCs w:val="28"/>
        </w:rPr>
        <w:t xml:space="preserve"> Налогового кодекса Российской Федерации не противоречащими </w:t>
      </w:r>
      <w:hyperlink r:id="rId133">
        <w:r w:rsidRPr="00B90844">
          <w:rPr>
            <w:rFonts w:ascii="Times New Roman" w:hAnsi="Times New Roman" w:cs="Times New Roman"/>
            <w:sz w:val="28"/>
            <w:szCs w:val="28"/>
          </w:rPr>
          <w:t>Конституции</w:t>
        </w:r>
      </w:hyperlink>
      <w:r w:rsidRPr="00B90844">
        <w:rPr>
          <w:rFonts w:ascii="Times New Roman" w:hAnsi="Times New Roman" w:cs="Times New Roman"/>
          <w:sz w:val="28"/>
          <w:szCs w:val="28"/>
        </w:rPr>
        <w:t xml:space="preserve"> Российской Федерации, поскольку содержащиеся в них положения по своему конституционно-правовому смыслу в системе действующего правового регулирования не предполагают возможность возложения на лицо, занимающееся розничной реализацией товаров без выставления покупателям счетов-фактур, обязанности по уплате в бюджет налога на добавленную стоимость, если такое лицо по виду осуществляемой им предпринимательской деятельности относится к плательщикам единого налога на вмененный доход.</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 xml:space="preserve">2. Правоприменительные решения по делу общества с ограниченной ответственностью "Торговый дом "Камснаб", основанные на положениях </w:t>
      </w:r>
      <w:hyperlink r:id="rId134">
        <w:r w:rsidRPr="00B90844">
          <w:rPr>
            <w:rFonts w:ascii="Times New Roman" w:hAnsi="Times New Roman" w:cs="Times New Roman"/>
            <w:sz w:val="28"/>
            <w:szCs w:val="28"/>
          </w:rPr>
          <w:t>пунктов 6</w:t>
        </w:r>
      </w:hyperlink>
      <w:r w:rsidRPr="00B90844">
        <w:rPr>
          <w:rFonts w:ascii="Times New Roman" w:hAnsi="Times New Roman" w:cs="Times New Roman"/>
          <w:sz w:val="28"/>
          <w:szCs w:val="28"/>
        </w:rPr>
        <w:t xml:space="preserve"> и </w:t>
      </w:r>
      <w:hyperlink r:id="rId135">
        <w:r w:rsidRPr="00B90844">
          <w:rPr>
            <w:rFonts w:ascii="Times New Roman" w:hAnsi="Times New Roman" w:cs="Times New Roman"/>
            <w:sz w:val="28"/>
            <w:szCs w:val="28"/>
          </w:rPr>
          <w:t>7 статьи 168</w:t>
        </w:r>
      </w:hyperlink>
      <w:r w:rsidRPr="00B90844">
        <w:rPr>
          <w:rFonts w:ascii="Times New Roman" w:hAnsi="Times New Roman" w:cs="Times New Roman"/>
          <w:sz w:val="28"/>
          <w:szCs w:val="28"/>
        </w:rPr>
        <w:t xml:space="preserve"> и </w:t>
      </w:r>
      <w:hyperlink r:id="rId136">
        <w:r w:rsidRPr="00B90844">
          <w:rPr>
            <w:rFonts w:ascii="Times New Roman" w:hAnsi="Times New Roman" w:cs="Times New Roman"/>
            <w:sz w:val="28"/>
            <w:szCs w:val="28"/>
          </w:rPr>
          <w:t>пункта 5 статьи 173</w:t>
        </w:r>
      </w:hyperlink>
      <w:r w:rsidRPr="00B90844">
        <w:rPr>
          <w:rFonts w:ascii="Times New Roman" w:hAnsi="Times New Roman" w:cs="Times New Roman"/>
          <w:sz w:val="28"/>
          <w:szCs w:val="28"/>
        </w:rPr>
        <w:t xml:space="preserve"> Налогового кодекса Российской Федерации в истолковании, расходящемся с их конституционно-правовым смыслом, выявленным в настоящем Постановлении, подлежат пересмотру в установленном порядке, если для этого нет иных препятствий.</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lastRenderedPageBreak/>
        <w:t>3. Настоящее Постановление окончательно, не подлежит обжалованию, вступает в силу со дня официального опубликования, действует непосредственно и не требует подтверждения другими органами и должностными лицами.</w:t>
      </w:r>
    </w:p>
    <w:p w:rsidR="00B90844" w:rsidRPr="00B90844" w:rsidRDefault="00B90844" w:rsidP="00B90844">
      <w:pPr>
        <w:pStyle w:val="ConsPlusNormal"/>
        <w:spacing w:before="220"/>
        <w:ind w:firstLine="540"/>
        <w:jc w:val="both"/>
        <w:rPr>
          <w:rFonts w:ascii="Times New Roman" w:hAnsi="Times New Roman" w:cs="Times New Roman"/>
          <w:sz w:val="28"/>
          <w:szCs w:val="28"/>
        </w:rPr>
      </w:pPr>
      <w:r w:rsidRPr="00B90844">
        <w:rPr>
          <w:rFonts w:ascii="Times New Roman" w:hAnsi="Times New Roman" w:cs="Times New Roman"/>
          <w:sz w:val="28"/>
          <w:szCs w:val="28"/>
        </w:rPr>
        <w:t>4. Настоящее Постановление подлежит незамедлительному опубликованию в "Российской газете", "Собрании законодательства Российской Федерации" и на "Официальном интернет-портале правовой информации" (www.pravo.gov.ru). Постановление должно быть опубликовано также в "Вестнике Конституционного Суда Российской Федерации".</w:t>
      </w:r>
    </w:p>
    <w:p w:rsidR="00B90844" w:rsidRPr="00B90844" w:rsidRDefault="00B90844" w:rsidP="00B90844">
      <w:pPr>
        <w:pStyle w:val="ConsPlusNormal"/>
        <w:jc w:val="both"/>
        <w:rPr>
          <w:rFonts w:ascii="Times New Roman" w:hAnsi="Times New Roman" w:cs="Times New Roman"/>
          <w:sz w:val="28"/>
          <w:szCs w:val="28"/>
        </w:rPr>
      </w:pPr>
    </w:p>
    <w:p w:rsidR="00B90844" w:rsidRPr="00B90844" w:rsidRDefault="00B90844" w:rsidP="00B90844">
      <w:pPr>
        <w:pStyle w:val="ConsPlusNormal"/>
        <w:jc w:val="right"/>
        <w:rPr>
          <w:rFonts w:ascii="Times New Roman" w:hAnsi="Times New Roman" w:cs="Times New Roman"/>
          <w:sz w:val="28"/>
          <w:szCs w:val="28"/>
        </w:rPr>
      </w:pPr>
      <w:r w:rsidRPr="00B90844">
        <w:rPr>
          <w:rFonts w:ascii="Times New Roman" w:hAnsi="Times New Roman" w:cs="Times New Roman"/>
          <w:sz w:val="28"/>
          <w:szCs w:val="28"/>
        </w:rPr>
        <w:t>Конституционный Суд</w:t>
      </w:r>
    </w:p>
    <w:p w:rsidR="00B90844" w:rsidRPr="00B90844" w:rsidRDefault="00B90844" w:rsidP="00B90844">
      <w:pPr>
        <w:pStyle w:val="ConsPlusNormal"/>
        <w:jc w:val="right"/>
        <w:rPr>
          <w:rFonts w:ascii="Times New Roman" w:hAnsi="Times New Roman" w:cs="Times New Roman"/>
          <w:sz w:val="28"/>
          <w:szCs w:val="28"/>
        </w:rPr>
      </w:pPr>
      <w:r w:rsidRPr="00B90844">
        <w:rPr>
          <w:rFonts w:ascii="Times New Roman" w:hAnsi="Times New Roman" w:cs="Times New Roman"/>
          <w:sz w:val="28"/>
          <w:szCs w:val="28"/>
        </w:rPr>
        <w:t>Российской Федерации</w:t>
      </w:r>
    </w:p>
    <w:p w:rsidR="00B90844" w:rsidRPr="00B90844" w:rsidRDefault="00B90844" w:rsidP="00B90844"/>
    <w:p w:rsidR="00172E40" w:rsidRPr="00C63BE5" w:rsidRDefault="006676BC" w:rsidP="00172E40">
      <w:pPr>
        <w:pStyle w:val="2"/>
        <w:jc w:val="both"/>
        <w:rPr>
          <w:rFonts w:ascii="Times New Roman" w:hAnsi="Times New Roman" w:cs="Times New Roman"/>
          <w:b/>
          <w:i/>
          <w:color w:val="auto"/>
          <w:sz w:val="28"/>
          <w:szCs w:val="28"/>
        </w:rPr>
      </w:pPr>
      <w:bookmarkStart w:id="2" w:name="одинпять"/>
      <w:r>
        <w:rPr>
          <w:rFonts w:ascii="Times New Roman" w:hAnsi="Times New Roman" w:cs="Times New Roman"/>
          <w:b/>
          <w:i/>
          <w:color w:val="auto"/>
          <w:sz w:val="28"/>
          <w:szCs w:val="28"/>
        </w:rPr>
        <w:t>1.</w:t>
      </w:r>
      <w:r w:rsidRPr="006676BC">
        <w:rPr>
          <w:rFonts w:ascii="Times New Roman" w:hAnsi="Times New Roman" w:cs="Times New Roman"/>
          <w:b/>
          <w:i/>
          <w:color w:val="auto"/>
          <w:sz w:val="28"/>
          <w:szCs w:val="28"/>
        </w:rPr>
        <w:t>2</w:t>
      </w:r>
      <w:r w:rsidR="00172E40" w:rsidRPr="00C63BE5">
        <w:rPr>
          <w:rFonts w:ascii="Times New Roman" w:hAnsi="Times New Roman" w:cs="Times New Roman"/>
          <w:b/>
          <w:i/>
          <w:color w:val="auto"/>
          <w:sz w:val="28"/>
          <w:szCs w:val="28"/>
        </w:rPr>
        <w:t xml:space="preserve"> Определение Конституционного Суда РФ от 25.04.2023 № 790-О</w:t>
      </w:r>
    </w:p>
    <w:bookmarkEnd w:id="2"/>
    <w:p w:rsidR="00A832A5" w:rsidRPr="00A832A5" w:rsidRDefault="00A832A5" w:rsidP="00A832A5"/>
    <w:p w:rsidR="00A832A5" w:rsidRPr="00A832A5" w:rsidRDefault="00A832A5" w:rsidP="00A832A5">
      <w:pPr>
        <w:pStyle w:val="ConsPlusTitle"/>
        <w:jc w:val="center"/>
        <w:rPr>
          <w:rFonts w:ascii="Times New Roman" w:hAnsi="Times New Roman" w:cs="Times New Roman"/>
          <w:sz w:val="28"/>
          <w:szCs w:val="28"/>
        </w:rPr>
      </w:pPr>
      <w:r w:rsidRPr="00A832A5">
        <w:rPr>
          <w:rFonts w:ascii="Times New Roman" w:hAnsi="Times New Roman" w:cs="Times New Roman"/>
          <w:sz w:val="28"/>
          <w:szCs w:val="28"/>
        </w:rPr>
        <w:t>КОНСТИТУЦИОННЫЙ СУД РОССИЙСКОЙ ФЕДЕРАЦИИ</w:t>
      </w:r>
    </w:p>
    <w:p w:rsidR="00A832A5" w:rsidRPr="00A832A5" w:rsidRDefault="00A832A5" w:rsidP="00A832A5">
      <w:pPr>
        <w:pStyle w:val="ConsPlusTitle"/>
        <w:jc w:val="center"/>
        <w:rPr>
          <w:rFonts w:ascii="Times New Roman" w:hAnsi="Times New Roman" w:cs="Times New Roman"/>
          <w:sz w:val="28"/>
          <w:szCs w:val="28"/>
        </w:rPr>
      </w:pPr>
    </w:p>
    <w:p w:rsidR="00A832A5" w:rsidRPr="00A832A5" w:rsidRDefault="00A832A5" w:rsidP="00A832A5">
      <w:pPr>
        <w:pStyle w:val="ConsPlusTitle"/>
        <w:jc w:val="center"/>
        <w:rPr>
          <w:rFonts w:ascii="Times New Roman" w:hAnsi="Times New Roman" w:cs="Times New Roman"/>
          <w:sz w:val="28"/>
          <w:szCs w:val="28"/>
        </w:rPr>
      </w:pPr>
      <w:r w:rsidRPr="00A832A5">
        <w:rPr>
          <w:rFonts w:ascii="Times New Roman" w:hAnsi="Times New Roman" w:cs="Times New Roman"/>
          <w:sz w:val="28"/>
          <w:szCs w:val="28"/>
        </w:rPr>
        <w:t>ОПРЕДЕЛЕНИЕ</w:t>
      </w:r>
    </w:p>
    <w:p w:rsidR="00A832A5" w:rsidRPr="00A832A5" w:rsidRDefault="00A832A5" w:rsidP="00A832A5">
      <w:pPr>
        <w:pStyle w:val="ConsPlusTitle"/>
        <w:jc w:val="center"/>
        <w:rPr>
          <w:rFonts w:ascii="Times New Roman" w:hAnsi="Times New Roman" w:cs="Times New Roman"/>
          <w:sz w:val="28"/>
          <w:szCs w:val="28"/>
        </w:rPr>
      </w:pPr>
      <w:r w:rsidRPr="00A832A5">
        <w:rPr>
          <w:rFonts w:ascii="Times New Roman" w:hAnsi="Times New Roman" w:cs="Times New Roman"/>
          <w:sz w:val="28"/>
          <w:szCs w:val="28"/>
        </w:rPr>
        <w:t>от 25 апреля 2023 г. N 790-О</w:t>
      </w:r>
    </w:p>
    <w:p w:rsidR="00A832A5" w:rsidRPr="00A832A5" w:rsidRDefault="00A832A5" w:rsidP="00A832A5">
      <w:pPr>
        <w:pStyle w:val="ConsPlusTitle"/>
        <w:jc w:val="center"/>
        <w:rPr>
          <w:rFonts w:ascii="Times New Roman" w:hAnsi="Times New Roman" w:cs="Times New Roman"/>
          <w:sz w:val="28"/>
          <w:szCs w:val="28"/>
        </w:rPr>
      </w:pPr>
    </w:p>
    <w:p w:rsidR="00A832A5" w:rsidRPr="00A832A5" w:rsidRDefault="00A832A5" w:rsidP="00A832A5">
      <w:pPr>
        <w:pStyle w:val="ConsPlusTitle"/>
        <w:jc w:val="center"/>
        <w:rPr>
          <w:rFonts w:ascii="Times New Roman" w:hAnsi="Times New Roman" w:cs="Times New Roman"/>
          <w:sz w:val="28"/>
          <w:szCs w:val="28"/>
        </w:rPr>
      </w:pPr>
      <w:r w:rsidRPr="00A832A5">
        <w:rPr>
          <w:rFonts w:ascii="Times New Roman" w:hAnsi="Times New Roman" w:cs="Times New Roman"/>
          <w:sz w:val="28"/>
          <w:szCs w:val="28"/>
        </w:rPr>
        <w:t>ОБ ОТКАЗЕ В ПРИНЯТИИ К РАССМОТРЕНИЮ ЖАЛОБЫ АКЦИОНЕРНОГО</w:t>
      </w:r>
    </w:p>
    <w:p w:rsidR="00A832A5" w:rsidRPr="00A832A5" w:rsidRDefault="00A832A5" w:rsidP="00A832A5">
      <w:pPr>
        <w:pStyle w:val="ConsPlusTitle"/>
        <w:jc w:val="center"/>
        <w:rPr>
          <w:rFonts w:ascii="Times New Roman" w:hAnsi="Times New Roman" w:cs="Times New Roman"/>
          <w:sz w:val="28"/>
          <w:szCs w:val="28"/>
        </w:rPr>
      </w:pPr>
      <w:r w:rsidRPr="00A832A5">
        <w:rPr>
          <w:rFonts w:ascii="Times New Roman" w:hAnsi="Times New Roman" w:cs="Times New Roman"/>
          <w:sz w:val="28"/>
          <w:szCs w:val="28"/>
        </w:rPr>
        <w:t>ОБЩЕСТВА "ВЕЗУ" НА НАРУШЕНИЕ ЕГО КОНСТИТУЦИОННЫХ ПРАВ</w:t>
      </w:r>
    </w:p>
    <w:p w:rsidR="00A832A5" w:rsidRPr="00A832A5" w:rsidRDefault="00A832A5" w:rsidP="00A832A5">
      <w:pPr>
        <w:pStyle w:val="ConsPlusTitle"/>
        <w:jc w:val="center"/>
        <w:rPr>
          <w:rFonts w:ascii="Times New Roman" w:hAnsi="Times New Roman" w:cs="Times New Roman"/>
          <w:sz w:val="28"/>
          <w:szCs w:val="28"/>
        </w:rPr>
      </w:pPr>
      <w:r w:rsidRPr="00A832A5">
        <w:rPr>
          <w:rFonts w:ascii="Times New Roman" w:hAnsi="Times New Roman" w:cs="Times New Roman"/>
          <w:sz w:val="28"/>
          <w:szCs w:val="28"/>
        </w:rPr>
        <w:t>ПОДПУНКТОМ 2 ПУНКТА 2 СТАТЬИ 54.1 НАЛОГОВОГО КОДЕКСА</w:t>
      </w:r>
    </w:p>
    <w:p w:rsidR="00A832A5" w:rsidRPr="00A832A5" w:rsidRDefault="00A832A5" w:rsidP="00A832A5">
      <w:pPr>
        <w:pStyle w:val="ConsPlusTitle"/>
        <w:jc w:val="center"/>
        <w:rPr>
          <w:rFonts w:ascii="Times New Roman" w:hAnsi="Times New Roman" w:cs="Times New Roman"/>
          <w:sz w:val="28"/>
          <w:szCs w:val="28"/>
        </w:rPr>
      </w:pPr>
      <w:r w:rsidRPr="00A832A5">
        <w:rPr>
          <w:rFonts w:ascii="Times New Roman" w:hAnsi="Times New Roman" w:cs="Times New Roman"/>
          <w:sz w:val="28"/>
          <w:szCs w:val="28"/>
        </w:rPr>
        <w:t>РОССИЙСКОЙ ФЕДЕРАЦИИ</w:t>
      </w:r>
    </w:p>
    <w:p w:rsidR="00A832A5" w:rsidRPr="00A832A5" w:rsidRDefault="00A832A5" w:rsidP="00A832A5">
      <w:pPr>
        <w:pStyle w:val="ConsPlusNormal"/>
        <w:ind w:firstLine="540"/>
        <w:jc w:val="both"/>
        <w:rPr>
          <w:rFonts w:ascii="Times New Roman" w:hAnsi="Times New Roman" w:cs="Times New Roman"/>
          <w:sz w:val="28"/>
          <w:szCs w:val="28"/>
        </w:rPr>
      </w:pPr>
    </w:p>
    <w:p w:rsidR="00A832A5" w:rsidRPr="00A832A5" w:rsidRDefault="00A832A5" w:rsidP="00A832A5">
      <w:pPr>
        <w:pStyle w:val="ConsPlusNormal"/>
        <w:ind w:firstLine="540"/>
        <w:jc w:val="both"/>
        <w:rPr>
          <w:rFonts w:ascii="Times New Roman" w:hAnsi="Times New Roman" w:cs="Times New Roman"/>
          <w:sz w:val="28"/>
          <w:szCs w:val="28"/>
        </w:rPr>
      </w:pPr>
      <w:r w:rsidRPr="00A832A5">
        <w:rPr>
          <w:rFonts w:ascii="Times New Roman" w:hAnsi="Times New Roman" w:cs="Times New Roman"/>
          <w:sz w:val="28"/>
          <w:szCs w:val="28"/>
        </w:rPr>
        <w:t>Конституционный Суд Российской Федерации в составе Председателя В.Д. Зорькина, судей А.Ю. Бушева, Г.А. Гаджиева, Л.М. Жарковой, С.М. Казанцева, С.Д. Князева, А.Н. Кокотова, Л.О. Красавчиковой, С.П. Маврина, Н.В. Мельникова,</w:t>
      </w:r>
    </w:p>
    <w:p w:rsidR="00A832A5" w:rsidRPr="00A832A5" w:rsidRDefault="00A832A5" w:rsidP="00A832A5">
      <w:pPr>
        <w:pStyle w:val="ConsPlusNormal"/>
        <w:spacing w:before="220"/>
        <w:ind w:firstLine="540"/>
        <w:jc w:val="both"/>
        <w:rPr>
          <w:rFonts w:ascii="Times New Roman" w:hAnsi="Times New Roman" w:cs="Times New Roman"/>
          <w:sz w:val="28"/>
          <w:szCs w:val="28"/>
        </w:rPr>
      </w:pPr>
      <w:r w:rsidRPr="00A832A5">
        <w:rPr>
          <w:rFonts w:ascii="Times New Roman" w:hAnsi="Times New Roman" w:cs="Times New Roman"/>
          <w:sz w:val="28"/>
          <w:szCs w:val="28"/>
        </w:rPr>
        <w:t>рассмотрев вопрос о возможности принятия жалобы акционерного общества "ВЕЗУ" к рассмотрению в заседании Конституционного Суда Российской Федерации,</w:t>
      </w:r>
    </w:p>
    <w:p w:rsidR="00A832A5" w:rsidRPr="00A832A5" w:rsidRDefault="00A832A5" w:rsidP="00A832A5">
      <w:pPr>
        <w:pStyle w:val="ConsPlusNormal"/>
        <w:jc w:val="center"/>
        <w:rPr>
          <w:rFonts w:ascii="Times New Roman" w:hAnsi="Times New Roman" w:cs="Times New Roman"/>
          <w:sz w:val="28"/>
          <w:szCs w:val="28"/>
        </w:rPr>
      </w:pPr>
    </w:p>
    <w:p w:rsidR="00A832A5" w:rsidRPr="00A832A5" w:rsidRDefault="00A832A5" w:rsidP="00A832A5">
      <w:pPr>
        <w:pStyle w:val="ConsPlusNormal"/>
        <w:jc w:val="center"/>
        <w:rPr>
          <w:rFonts w:ascii="Times New Roman" w:hAnsi="Times New Roman" w:cs="Times New Roman"/>
          <w:sz w:val="28"/>
          <w:szCs w:val="28"/>
        </w:rPr>
      </w:pPr>
      <w:r w:rsidRPr="00A832A5">
        <w:rPr>
          <w:rFonts w:ascii="Times New Roman" w:hAnsi="Times New Roman" w:cs="Times New Roman"/>
          <w:sz w:val="28"/>
          <w:szCs w:val="28"/>
        </w:rPr>
        <w:t>установил:</w:t>
      </w:r>
    </w:p>
    <w:p w:rsidR="00A832A5" w:rsidRPr="00A832A5" w:rsidRDefault="00A832A5" w:rsidP="00A832A5">
      <w:pPr>
        <w:pStyle w:val="ConsPlusNormal"/>
        <w:jc w:val="center"/>
        <w:rPr>
          <w:rFonts w:ascii="Times New Roman" w:hAnsi="Times New Roman" w:cs="Times New Roman"/>
          <w:sz w:val="28"/>
          <w:szCs w:val="28"/>
        </w:rPr>
      </w:pPr>
    </w:p>
    <w:p w:rsidR="00A832A5" w:rsidRPr="00A832A5" w:rsidRDefault="00A832A5" w:rsidP="00A832A5">
      <w:pPr>
        <w:pStyle w:val="ConsPlusNormal"/>
        <w:ind w:firstLine="540"/>
        <w:jc w:val="both"/>
        <w:rPr>
          <w:rFonts w:ascii="Times New Roman" w:hAnsi="Times New Roman" w:cs="Times New Roman"/>
          <w:sz w:val="28"/>
          <w:szCs w:val="28"/>
        </w:rPr>
      </w:pPr>
      <w:r w:rsidRPr="00A832A5">
        <w:rPr>
          <w:rFonts w:ascii="Times New Roman" w:hAnsi="Times New Roman" w:cs="Times New Roman"/>
          <w:sz w:val="28"/>
          <w:szCs w:val="28"/>
        </w:rPr>
        <w:t xml:space="preserve">1. Акционерное общество "ВЕЗУ" (далее - АО "ВЕЗУ") оспаривает конституционность </w:t>
      </w:r>
      <w:hyperlink r:id="rId137">
        <w:r w:rsidRPr="00A832A5">
          <w:rPr>
            <w:rFonts w:ascii="Times New Roman" w:hAnsi="Times New Roman" w:cs="Times New Roman"/>
            <w:sz w:val="28"/>
            <w:szCs w:val="28"/>
          </w:rPr>
          <w:t>подпункта 2 пункта 2 статьи 54.1</w:t>
        </w:r>
      </w:hyperlink>
      <w:r w:rsidRPr="00A832A5">
        <w:rPr>
          <w:rFonts w:ascii="Times New Roman" w:hAnsi="Times New Roman" w:cs="Times New Roman"/>
          <w:sz w:val="28"/>
          <w:szCs w:val="28"/>
        </w:rPr>
        <w:t xml:space="preserve"> Налогового кодекса Российской Федерации, в соответствии с которым одним из условий реализации налогоплательщиком права на уменьшение налоговой базы и (или) суммы подлежащего уплате налога в соответствии с правилами соответствующей главы части второй данного </w:t>
      </w:r>
      <w:hyperlink r:id="rId138">
        <w:r w:rsidRPr="00A832A5">
          <w:rPr>
            <w:rFonts w:ascii="Times New Roman" w:hAnsi="Times New Roman" w:cs="Times New Roman"/>
            <w:sz w:val="28"/>
            <w:szCs w:val="28"/>
          </w:rPr>
          <w:t>Кодекса</w:t>
        </w:r>
      </w:hyperlink>
      <w:r w:rsidRPr="00A832A5">
        <w:rPr>
          <w:rFonts w:ascii="Times New Roman" w:hAnsi="Times New Roman" w:cs="Times New Roman"/>
          <w:sz w:val="28"/>
          <w:szCs w:val="28"/>
        </w:rPr>
        <w:t xml:space="preserve"> является исполнение </w:t>
      </w:r>
      <w:r w:rsidRPr="00A832A5">
        <w:rPr>
          <w:rFonts w:ascii="Times New Roman" w:hAnsi="Times New Roman" w:cs="Times New Roman"/>
          <w:sz w:val="28"/>
          <w:szCs w:val="28"/>
        </w:rPr>
        <w:lastRenderedPageBreak/>
        <w:t>обязательства по сделке (операции) лицом, являющимся стороной договора, заключенного с налогоплательщиком, и (или) лицом, которому обязательство по исполнению сделки (операции) передано по договору или закону.</w:t>
      </w:r>
    </w:p>
    <w:p w:rsidR="00A832A5" w:rsidRPr="00A832A5" w:rsidRDefault="00A832A5" w:rsidP="00A832A5">
      <w:pPr>
        <w:pStyle w:val="ConsPlusNormal"/>
        <w:spacing w:before="220"/>
        <w:ind w:firstLine="540"/>
        <w:jc w:val="both"/>
        <w:rPr>
          <w:rFonts w:ascii="Times New Roman" w:hAnsi="Times New Roman" w:cs="Times New Roman"/>
          <w:sz w:val="28"/>
          <w:szCs w:val="28"/>
        </w:rPr>
      </w:pPr>
      <w:r w:rsidRPr="00A832A5">
        <w:rPr>
          <w:rFonts w:ascii="Times New Roman" w:hAnsi="Times New Roman" w:cs="Times New Roman"/>
          <w:sz w:val="28"/>
          <w:szCs w:val="28"/>
        </w:rPr>
        <w:t xml:space="preserve">Как следует из представленных материалов, </w:t>
      </w:r>
      <w:hyperlink r:id="rId139">
        <w:r w:rsidRPr="00A832A5">
          <w:rPr>
            <w:rFonts w:ascii="Times New Roman" w:hAnsi="Times New Roman" w:cs="Times New Roman"/>
            <w:sz w:val="28"/>
            <w:szCs w:val="28"/>
          </w:rPr>
          <w:t>актами</w:t>
        </w:r>
      </w:hyperlink>
      <w:r w:rsidRPr="00A832A5">
        <w:rPr>
          <w:rFonts w:ascii="Times New Roman" w:hAnsi="Times New Roman" w:cs="Times New Roman"/>
          <w:sz w:val="28"/>
          <w:szCs w:val="28"/>
        </w:rPr>
        <w:t xml:space="preserve"> арбитражных судов частично удовлетворено заявление АО "ВЕЗУ" о признании недействительным решения налогового органа о привлечении налогоплательщика к налоговой ответственности. При этом суды установили, что применительно к отдельным расходам налогоплательщик не раскрыл сведения и доказательства, позволяющие установить, какая часть перевозок в интересах общества была реально выполнена теми или иными лицами и какая часть из зачисленных на счета физических лиц денежных средств имела отношение к оплате осуществленных в интересах общества перевозок и сформировала облагаемый налогами доход водителей, т.е. была осуществлена на легальном основании. С учетом этого суды пришли к выводу как о невозможности учета соответствующих расходов для целей налогообложения, так и невозможности применения расчетного способа определения налоговой обязанности.</w:t>
      </w:r>
    </w:p>
    <w:p w:rsidR="00A832A5" w:rsidRPr="00A832A5" w:rsidRDefault="00A832A5" w:rsidP="00A832A5">
      <w:pPr>
        <w:pStyle w:val="ConsPlusNormal"/>
        <w:spacing w:before="220"/>
        <w:ind w:firstLine="540"/>
        <w:jc w:val="both"/>
        <w:rPr>
          <w:rFonts w:ascii="Times New Roman" w:hAnsi="Times New Roman" w:cs="Times New Roman"/>
          <w:sz w:val="28"/>
          <w:szCs w:val="28"/>
        </w:rPr>
      </w:pPr>
      <w:r w:rsidRPr="00A832A5">
        <w:rPr>
          <w:rFonts w:ascii="Times New Roman" w:hAnsi="Times New Roman" w:cs="Times New Roman"/>
          <w:sz w:val="28"/>
          <w:szCs w:val="28"/>
        </w:rPr>
        <w:t xml:space="preserve">По мнению заявителя, оспариваемое </w:t>
      </w:r>
      <w:hyperlink r:id="rId140">
        <w:r w:rsidRPr="00A832A5">
          <w:rPr>
            <w:rFonts w:ascii="Times New Roman" w:hAnsi="Times New Roman" w:cs="Times New Roman"/>
            <w:sz w:val="28"/>
            <w:szCs w:val="28"/>
          </w:rPr>
          <w:t>законоположение</w:t>
        </w:r>
      </w:hyperlink>
      <w:r w:rsidRPr="00A832A5">
        <w:rPr>
          <w:rFonts w:ascii="Times New Roman" w:hAnsi="Times New Roman" w:cs="Times New Roman"/>
          <w:sz w:val="28"/>
          <w:szCs w:val="28"/>
        </w:rPr>
        <w:t xml:space="preserve"> противоречит </w:t>
      </w:r>
      <w:hyperlink r:id="rId141">
        <w:r w:rsidRPr="00A832A5">
          <w:rPr>
            <w:rFonts w:ascii="Times New Roman" w:hAnsi="Times New Roman" w:cs="Times New Roman"/>
            <w:sz w:val="28"/>
            <w:szCs w:val="28"/>
          </w:rPr>
          <w:t>статьям 50 (часть 1)</w:t>
        </w:r>
      </w:hyperlink>
      <w:r w:rsidRPr="00A832A5">
        <w:rPr>
          <w:rFonts w:ascii="Times New Roman" w:hAnsi="Times New Roman" w:cs="Times New Roman"/>
          <w:sz w:val="28"/>
          <w:szCs w:val="28"/>
        </w:rPr>
        <w:t xml:space="preserve"> и </w:t>
      </w:r>
      <w:hyperlink r:id="rId142">
        <w:r w:rsidRPr="00A832A5">
          <w:rPr>
            <w:rFonts w:ascii="Times New Roman" w:hAnsi="Times New Roman" w:cs="Times New Roman"/>
            <w:sz w:val="28"/>
            <w:szCs w:val="28"/>
          </w:rPr>
          <w:t>57</w:t>
        </w:r>
      </w:hyperlink>
      <w:r w:rsidRPr="00A832A5">
        <w:rPr>
          <w:rFonts w:ascii="Times New Roman" w:hAnsi="Times New Roman" w:cs="Times New Roman"/>
          <w:sz w:val="28"/>
          <w:szCs w:val="28"/>
        </w:rPr>
        <w:t xml:space="preserve"> Конституции Российской Федерации, поскольку по смыслу, придаваемому ему правоприменительной практикой, исключает возможность применения расчетного способа определения налоговой обязанности в случае, если обязательство по сделке не исполнено контрагентом налогоплательщика, а последний не раскрыл сведения и доказательства, позволяющие установить фактических исполнителей.</w:t>
      </w:r>
    </w:p>
    <w:p w:rsidR="00A832A5" w:rsidRPr="00A832A5" w:rsidRDefault="00A832A5" w:rsidP="00A832A5">
      <w:pPr>
        <w:pStyle w:val="ConsPlusNormal"/>
        <w:spacing w:before="220"/>
        <w:ind w:firstLine="540"/>
        <w:jc w:val="both"/>
        <w:rPr>
          <w:rFonts w:ascii="Times New Roman" w:hAnsi="Times New Roman" w:cs="Times New Roman"/>
          <w:sz w:val="28"/>
          <w:szCs w:val="28"/>
        </w:rPr>
      </w:pPr>
      <w:r w:rsidRPr="00A832A5">
        <w:rPr>
          <w:rFonts w:ascii="Times New Roman" w:hAnsi="Times New Roman" w:cs="Times New Roman"/>
          <w:sz w:val="28"/>
          <w:szCs w:val="28"/>
        </w:rPr>
        <w:t>2. Конституционный Суд Российской Федерации, изучив представленные материалы, не находит оснований для принятия данной жалобы к рассмотрению.</w:t>
      </w:r>
    </w:p>
    <w:p w:rsidR="00A832A5" w:rsidRPr="00A832A5" w:rsidRDefault="00A832A5" w:rsidP="00A832A5">
      <w:pPr>
        <w:pStyle w:val="ConsPlusNormal"/>
        <w:spacing w:before="220"/>
        <w:ind w:firstLine="540"/>
        <w:jc w:val="both"/>
        <w:rPr>
          <w:rFonts w:ascii="Times New Roman" w:hAnsi="Times New Roman" w:cs="Times New Roman"/>
          <w:sz w:val="28"/>
          <w:szCs w:val="28"/>
        </w:rPr>
      </w:pPr>
      <w:r w:rsidRPr="00A832A5">
        <w:rPr>
          <w:rFonts w:ascii="Times New Roman" w:hAnsi="Times New Roman" w:cs="Times New Roman"/>
          <w:sz w:val="28"/>
          <w:szCs w:val="28"/>
        </w:rPr>
        <w:t xml:space="preserve">По смыслу правовых позиций, неоднократно выраженных Конституционным Судом Российской Федерации, в силу конституционного требования о необходимости уплаты только законно установленных налогов и сборов во взаимосвязи с предписаниями </w:t>
      </w:r>
      <w:hyperlink r:id="rId143">
        <w:r w:rsidRPr="00A832A5">
          <w:rPr>
            <w:rFonts w:ascii="Times New Roman" w:hAnsi="Times New Roman" w:cs="Times New Roman"/>
            <w:sz w:val="28"/>
            <w:szCs w:val="28"/>
          </w:rPr>
          <w:t>статей 15</w:t>
        </w:r>
      </w:hyperlink>
      <w:r w:rsidRPr="00A832A5">
        <w:rPr>
          <w:rFonts w:ascii="Times New Roman" w:hAnsi="Times New Roman" w:cs="Times New Roman"/>
          <w:sz w:val="28"/>
          <w:szCs w:val="28"/>
        </w:rPr>
        <w:t xml:space="preserve"> и </w:t>
      </w:r>
      <w:hyperlink r:id="rId144">
        <w:r w:rsidRPr="00A832A5">
          <w:rPr>
            <w:rFonts w:ascii="Times New Roman" w:hAnsi="Times New Roman" w:cs="Times New Roman"/>
            <w:sz w:val="28"/>
            <w:szCs w:val="28"/>
          </w:rPr>
          <w:t>18</w:t>
        </w:r>
      </w:hyperlink>
      <w:r w:rsidRPr="00A832A5">
        <w:rPr>
          <w:rFonts w:ascii="Times New Roman" w:hAnsi="Times New Roman" w:cs="Times New Roman"/>
          <w:sz w:val="28"/>
          <w:szCs w:val="28"/>
        </w:rPr>
        <w:t xml:space="preserve"> Конституции Российской Федерации налоговую обязанность следует, среди прочего, понимать как обязанность платить налоги в размере не большем, чем это установлено законом, в котором определены все существенные элементы налогового обязательства (постановления от 3 июня 2014 года </w:t>
      </w:r>
      <w:hyperlink r:id="rId145">
        <w:r w:rsidRPr="00A832A5">
          <w:rPr>
            <w:rFonts w:ascii="Times New Roman" w:hAnsi="Times New Roman" w:cs="Times New Roman"/>
            <w:sz w:val="28"/>
            <w:szCs w:val="28"/>
          </w:rPr>
          <w:t>N 17-П</w:t>
        </w:r>
      </w:hyperlink>
      <w:r w:rsidRPr="00A832A5">
        <w:rPr>
          <w:rFonts w:ascii="Times New Roman" w:hAnsi="Times New Roman" w:cs="Times New Roman"/>
          <w:sz w:val="28"/>
          <w:szCs w:val="28"/>
        </w:rPr>
        <w:t xml:space="preserve">, от 6 июня 2019 года </w:t>
      </w:r>
      <w:hyperlink r:id="rId146">
        <w:r w:rsidRPr="00A832A5">
          <w:rPr>
            <w:rFonts w:ascii="Times New Roman" w:hAnsi="Times New Roman" w:cs="Times New Roman"/>
            <w:sz w:val="28"/>
            <w:szCs w:val="28"/>
          </w:rPr>
          <w:t>N 22-П</w:t>
        </w:r>
      </w:hyperlink>
      <w:r w:rsidRPr="00A832A5">
        <w:rPr>
          <w:rFonts w:ascii="Times New Roman" w:hAnsi="Times New Roman" w:cs="Times New Roman"/>
          <w:sz w:val="28"/>
          <w:szCs w:val="28"/>
        </w:rPr>
        <w:t xml:space="preserve">, от 19 декабря 2019 года </w:t>
      </w:r>
      <w:hyperlink r:id="rId147">
        <w:r w:rsidRPr="00A832A5">
          <w:rPr>
            <w:rFonts w:ascii="Times New Roman" w:hAnsi="Times New Roman" w:cs="Times New Roman"/>
            <w:sz w:val="28"/>
            <w:szCs w:val="28"/>
          </w:rPr>
          <w:t>N 41-П</w:t>
        </w:r>
      </w:hyperlink>
      <w:r w:rsidRPr="00A832A5">
        <w:rPr>
          <w:rFonts w:ascii="Times New Roman" w:hAnsi="Times New Roman" w:cs="Times New Roman"/>
          <w:sz w:val="28"/>
          <w:szCs w:val="28"/>
        </w:rPr>
        <w:t xml:space="preserve">, от 31 марта 2022 года </w:t>
      </w:r>
      <w:hyperlink r:id="rId148">
        <w:r w:rsidRPr="00A832A5">
          <w:rPr>
            <w:rFonts w:ascii="Times New Roman" w:hAnsi="Times New Roman" w:cs="Times New Roman"/>
            <w:sz w:val="28"/>
            <w:szCs w:val="28"/>
          </w:rPr>
          <w:t>N 13-П</w:t>
        </w:r>
      </w:hyperlink>
      <w:r w:rsidRPr="00A832A5">
        <w:rPr>
          <w:rFonts w:ascii="Times New Roman" w:hAnsi="Times New Roman" w:cs="Times New Roman"/>
          <w:sz w:val="28"/>
          <w:szCs w:val="28"/>
        </w:rPr>
        <w:t xml:space="preserve"> и др.).</w:t>
      </w:r>
    </w:p>
    <w:p w:rsidR="00A832A5" w:rsidRPr="00A832A5" w:rsidRDefault="00A832A5" w:rsidP="00A832A5">
      <w:pPr>
        <w:pStyle w:val="ConsPlusNormal"/>
        <w:spacing w:before="220"/>
        <w:ind w:firstLine="540"/>
        <w:jc w:val="both"/>
        <w:rPr>
          <w:rFonts w:ascii="Times New Roman" w:hAnsi="Times New Roman" w:cs="Times New Roman"/>
          <w:sz w:val="28"/>
          <w:szCs w:val="28"/>
        </w:rPr>
      </w:pPr>
      <w:r w:rsidRPr="00A832A5">
        <w:rPr>
          <w:rFonts w:ascii="Times New Roman" w:hAnsi="Times New Roman" w:cs="Times New Roman"/>
          <w:sz w:val="28"/>
          <w:szCs w:val="28"/>
        </w:rPr>
        <w:t xml:space="preserve">Оспариваемое </w:t>
      </w:r>
      <w:hyperlink r:id="rId149">
        <w:r w:rsidRPr="00A832A5">
          <w:rPr>
            <w:rFonts w:ascii="Times New Roman" w:hAnsi="Times New Roman" w:cs="Times New Roman"/>
            <w:sz w:val="28"/>
            <w:szCs w:val="28"/>
          </w:rPr>
          <w:t>положение статьи 54.1</w:t>
        </w:r>
      </w:hyperlink>
      <w:r w:rsidRPr="00A832A5">
        <w:rPr>
          <w:rFonts w:ascii="Times New Roman" w:hAnsi="Times New Roman" w:cs="Times New Roman"/>
          <w:sz w:val="28"/>
          <w:szCs w:val="28"/>
        </w:rPr>
        <w:t xml:space="preserve"> Налогового кодекса Российской Федерации, определяющее пределы осуществления прав по исчислению налоговой базы и (или) суммы налога, сбора, страховых взносов, по сути, направлено на установление допустимых границ вмешательства налоговых </w:t>
      </w:r>
      <w:r w:rsidRPr="00A832A5">
        <w:rPr>
          <w:rFonts w:ascii="Times New Roman" w:hAnsi="Times New Roman" w:cs="Times New Roman"/>
          <w:sz w:val="28"/>
          <w:szCs w:val="28"/>
        </w:rPr>
        <w:lastRenderedPageBreak/>
        <w:t>органов в хозяйственную деятельность налогоплательщика с учетом необходимости обеспечения выявления необоснованного уменьшения налогоплательщиком налоговой базы и указывает на обстоятельства и условия, которые могут быть приняты во внимание налоговым органом при квалификации действий налогоплательщика как незаконных.</w:t>
      </w:r>
    </w:p>
    <w:p w:rsidR="00A832A5" w:rsidRPr="00A832A5" w:rsidRDefault="00A832A5" w:rsidP="00A832A5">
      <w:pPr>
        <w:pStyle w:val="ConsPlusNormal"/>
        <w:spacing w:before="220"/>
        <w:ind w:firstLine="540"/>
        <w:jc w:val="both"/>
        <w:rPr>
          <w:rFonts w:ascii="Times New Roman" w:hAnsi="Times New Roman" w:cs="Times New Roman"/>
          <w:sz w:val="28"/>
          <w:szCs w:val="28"/>
        </w:rPr>
      </w:pPr>
      <w:r w:rsidRPr="00A832A5">
        <w:rPr>
          <w:rFonts w:ascii="Times New Roman" w:hAnsi="Times New Roman" w:cs="Times New Roman"/>
          <w:sz w:val="28"/>
          <w:szCs w:val="28"/>
        </w:rPr>
        <w:t xml:space="preserve">Само по себе оспариваемое </w:t>
      </w:r>
      <w:hyperlink r:id="rId150">
        <w:r w:rsidRPr="00A832A5">
          <w:rPr>
            <w:rFonts w:ascii="Times New Roman" w:hAnsi="Times New Roman" w:cs="Times New Roman"/>
            <w:sz w:val="28"/>
            <w:szCs w:val="28"/>
          </w:rPr>
          <w:t>законоположение</w:t>
        </w:r>
      </w:hyperlink>
      <w:r w:rsidRPr="00A832A5">
        <w:rPr>
          <w:rFonts w:ascii="Times New Roman" w:hAnsi="Times New Roman" w:cs="Times New Roman"/>
          <w:sz w:val="28"/>
          <w:szCs w:val="28"/>
        </w:rPr>
        <w:t xml:space="preserve"> не препятствует определению действительного размера налоговой обязанности конкретного лица, которая определяется правоприменительными органами исходя из фактических обстоятельств конкретного дела с учетом полномочий, предоставленных им налоговым законодательством.</w:t>
      </w:r>
    </w:p>
    <w:p w:rsidR="00A832A5" w:rsidRPr="00A832A5" w:rsidRDefault="00A832A5" w:rsidP="00A832A5">
      <w:pPr>
        <w:pStyle w:val="ConsPlusNormal"/>
        <w:spacing w:before="220"/>
        <w:ind w:firstLine="540"/>
        <w:jc w:val="both"/>
        <w:rPr>
          <w:rFonts w:ascii="Times New Roman" w:hAnsi="Times New Roman" w:cs="Times New Roman"/>
          <w:sz w:val="28"/>
          <w:szCs w:val="28"/>
        </w:rPr>
      </w:pPr>
      <w:r w:rsidRPr="00A832A5">
        <w:rPr>
          <w:rFonts w:ascii="Times New Roman" w:hAnsi="Times New Roman" w:cs="Times New Roman"/>
          <w:sz w:val="28"/>
          <w:szCs w:val="28"/>
        </w:rPr>
        <w:t>Проверка же обоснованности правоприменительных решений, в том числе в части определения размера налоговой обязанности конкретного налогоплательщика, не относится к компетенции Конституционного Суда Российской Федерации (</w:t>
      </w:r>
      <w:hyperlink r:id="rId151">
        <w:r w:rsidRPr="00A832A5">
          <w:rPr>
            <w:rFonts w:ascii="Times New Roman" w:hAnsi="Times New Roman" w:cs="Times New Roman"/>
            <w:sz w:val="28"/>
            <w:szCs w:val="28"/>
          </w:rPr>
          <w:t>статья 125</w:t>
        </w:r>
      </w:hyperlink>
      <w:r w:rsidRPr="00A832A5">
        <w:rPr>
          <w:rFonts w:ascii="Times New Roman" w:hAnsi="Times New Roman" w:cs="Times New Roman"/>
          <w:sz w:val="28"/>
          <w:szCs w:val="28"/>
        </w:rPr>
        <w:t xml:space="preserve"> Конституции Российской Федерации и </w:t>
      </w:r>
      <w:hyperlink r:id="rId152">
        <w:r w:rsidRPr="00A832A5">
          <w:rPr>
            <w:rFonts w:ascii="Times New Roman" w:hAnsi="Times New Roman" w:cs="Times New Roman"/>
            <w:sz w:val="28"/>
            <w:szCs w:val="28"/>
          </w:rPr>
          <w:t>статья 3</w:t>
        </w:r>
      </w:hyperlink>
      <w:r w:rsidRPr="00A832A5">
        <w:rPr>
          <w:rFonts w:ascii="Times New Roman" w:hAnsi="Times New Roman" w:cs="Times New Roman"/>
          <w:sz w:val="28"/>
          <w:szCs w:val="28"/>
        </w:rPr>
        <w:t xml:space="preserve"> Федерального конституционного закона "О Конституционном Суде Российской Федерации").</w:t>
      </w:r>
    </w:p>
    <w:p w:rsidR="00A832A5" w:rsidRPr="00A832A5" w:rsidRDefault="00A832A5" w:rsidP="00A832A5">
      <w:pPr>
        <w:pStyle w:val="ConsPlusNormal"/>
        <w:spacing w:before="220"/>
        <w:ind w:firstLine="540"/>
        <w:jc w:val="both"/>
        <w:rPr>
          <w:rFonts w:ascii="Times New Roman" w:hAnsi="Times New Roman" w:cs="Times New Roman"/>
          <w:sz w:val="28"/>
          <w:szCs w:val="28"/>
        </w:rPr>
      </w:pPr>
      <w:r w:rsidRPr="00A832A5">
        <w:rPr>
          <w:rFonts w:ascii="Times New Roman" w:hAnsi="Times New Roman" w:cs="Times New Roman"/>
          <w:sz w:val="28"/>
          <w:szCs w:val="28"/>
        </w:rPr>
        <w:t xml:space="preserve">Исходя из изложенного и руководствуясь </w:t>
      </w:r>
      <w:hyperlink r:id="rId153">
        <w:r w:rsidRPr="00A832A5">
          <w:rPr>
            <w:rFonts w:ascii="Times New Roman" w:hAnsi="Times New Roman" w:cs="Times New Roman"/>
            <w:sz w:val="28"/>
            <w:szCs w:val="28"/>
          </w:rPr>
          <w:t>пунктом 2 части первой статьи 43</w:t>
        </w:r>
      </w:hyperlink>
      <w:r w:rsidRPr="00A832A5">
        <w:rPr>
          <w:rFonts w:ascii="Times New Roman" w:hAnsi="Times New Roman" w:cs="Times New Roman"/>
          <w:sz w:val="28"/>
          <w:szCs w:val="28"/>
        </w:rPr>
        <w:t xml:space="preserve">, </w:t>
      </w:r>
      <w:hyperlink r:id="rId154">
        <w:r w:rsidRPr="00A832A5">
          <w:rPr>
            <w:rFonts w:ascii="Times New Roman" w:hAnsi="Times New Roman" w:cs="Times New Roman"/>
            <w:sz w:val="28"/>
            <w:szCs w:val="28"/>
          </w:rPr>
          <w:t>частью первой статьи 79</w:t>
        </w:r>
      </w:hyperlink>
      <w:r w:rsidRPr="00A832A5">
        <w:rPr>
          <w:rFonts w:ascii="Times New Roman" w:hAnsi="Times New Roman" w:cs="Times New Roman"/>
          <w:sz w:val="28"/>
          <w:szCs w:val="28"/>
        </w:rPr>
        <w:t xml:space="preserve">, </w:t>
      </w:r>
      <w:hyperlink r:id="rId155">
        <w:r w:rsidRPr="00A832A5">
          <w:rPr>
            <w:rFonts w:ascii="Times New Roman" w:hAnsi="Times New Roman" w:cs="Times New Roman"/>
            <w:sz w:val="28"/>
            <w:szCs w:val="28"/>
          </w:rPr>
          <w:t>статьями 96</w:t>
        </w:r>
      </w:hyperlink>
      <w:r w:rsidRPr="00A832A5">
        <w:rPr>
          <w:rFonts w:ascii="Times New Roman" w:hAnsi="Times New Roman" w:cs="Times New Roman"/>
          <w:sz w:val="28"/>
          <w:szCs w:val="28"/>
        </w:rPr>
        <w:t xml:space="preserve"> и </w:t>
      </w:r>
      <w:hyperlink r:id="rId156">
        <w:r w:rsidRPr="00A832A5">
          <w:rPr>
            <w:rFonts w:ascii="Times New Roman" w:hAnsi="Times New Roman" w:cs="Times New Roman"/>
            <w:sz w:val="28"/>
            <w:szCs w:val="28"/>
          </w:rPr>
          <w:t>97</w:t>
        </w:r>
      </w:hyperlink>
      <w:r w:rsidRPr="00A832A5">
        <w:rPr>
          <w:rFonts w:ascii="Times New Roman" w:hAnsi="Times New Roman" w:cs="Times New Roman"/>
          <w:sz w:val="28"/>
          <w:szCs w:val="28"/>
        </w:rPr>
        <w:t xml:space="preserve"> Федерального конституционного закона "О Конституционном Суде Российской Федерации", Конституционный Суд Российской Федерации</w:t>
      </w:r>
    </w:p>
    <w:p w:rsidR="00A832A5" w:rsidRPr="00A832A5" w:rsidRDefault="00A832A5" w:rsidP="00A832A5">
      <w:pPr>
        <w:pStyle w:val="ConsPlusNormal"/>
        <w:jc w:val="center"/>
        <w:rPr>
          <w:rFonts w:ascii="Times New Roman" w:hAnsi="Times New Roman" w:cs="Times New Roman"/>
          <w:sz w:val="28"/>
          <w:szCs w:val="28"/>
        </w:rPr>
      </w:pPr>
    </w:p>
    <w:p w:rsidR="00A832A5" w:rsidRPr="00A832A5" w:rsidRDefault="00A832A5" w:rsidP="00A832A5">
      <w:pPr>
        <w:pStyle w:val="ConsPlusNormal"/>
        <w:jc w:val="center"/>
        <w:rPr>
          <w:rFonts w:ascii="Times New Roman" w:hAnsi="Times New Roman" w:cs="Times New Roman"/>
          <w:sz w:val="28"/>
          <w:szCs w:val="28"/>
        </w:rPr>
      </w:pPr>
      <w:r w:rsidRPr="00A832A5">
        <w:rPr>
          <w:rFonts w:ascii="Times New Roman" w:hAnsi="Times New Roman" w:cs="Times New Roman"/>
          <w:sz w:val="28"/>
          <w:szCs w:val="28"/>
        </w:rPr>
        <w:t>определил:</w:t>
      </w:r>
    </w:p>
    <w:p w:rsidR="00A832A5" w:rsidRPr="00A832A5" w:rsidRDefault="00A832A5" w:rsidP="00A832A5">
      <w:pPr>
        <w:pStyle w:val="ConsPlusNormal"/>
        <w:jc w:val="center"/>
        <w:rPr>
          <w:rFonts w:ascii="Times New Roman" w:hAnsi="Times New Roman" w:cs="Times New Roman"/>
          <w:sz w:val="28"/>
          <w:szCs w:val="28"/>
        </w:rPr>
      </w:pPr>
    </w:p>
    <w:p w:rsidR="00A832A5" w:rsidRPr="00A832A5" w:rsidRDefault="00A832A5" w:rsidP="00A832A5">
      <w:pPr>
        <w:pStyle w:val="ConsPlusNormal"/>
        <w:ind w:firstLine="540"/>
        <w:jc w:val="both"/>
        <w:rPr>
          <w:rFonts w:ascii="Times New Roman" w:hAnsi="Times New Roman" w:cs="Times New Roman"/>
          <w:sz w:val="28"/>
          <w:szCs w:val="28"/>
        </w:rPr>
      </w:pPr>
      <w:r w:rsidRPr="00A832A5">
        <w:rPr>
          <w:rFonts w:ascii="Times New Roman" w:hAnsi="Times New Roman" w:cs="Times New Roman"/>
          <w:sz w:val="28"/>
          <w:szCs w:val="28"/>
        </w:rPr>
        <w:t xml:space="preserve">1. Отказать в принятии к рассмотрению жалобы акционерного общества "ВЕЗУ", поскольку она не отвечает требованиям Федерального конституционного </w:t>
      </w:r>
      <w:hyperlink r:id="rId157">
        <w:r w:rsidRPr="00A832A5">
          <w:rPr>
            <w:rFonts w:ascii="Times New Roman" w:hAnsi="Times New Roman" w:cs="Times New Roman"/>
            <w:sz w:val="28"/>
            <w:szCs w:val="28"/>
          </w:rPr>
          <w:t>закона</w:t>
        </w:r>
      </w:hyperlink>
      <w:r w:rsidRPr="00A832A5">
        <w:rPr>
          <w:rFonts w:ascii="Times New Roman" w:hAnsi="Times New Roman" w:cs="Times New Roman"/>
          <w:sz w:val="28"/>
          <w:szCs w:val="28"/>
        </w:rPr>
        <w:t xml:space="preserve"> "О Конституционном Суде Российской Федерации", в соответствии с которыми жалоба в Конституционный Суд Российской Федерации признается допустимой.</w:t>
      </w:r>
    </w:p>
    <w:p w:rsidR="00A832A5" w:rsidRPr="00A832A5" w:rsidRDefault="00A832A5" w:rsidP="00A832A5">
      <w:pPr>
        <w:pStyle w:val="ConsPlusNormal"/>
        <w:spacing w:before="220"/>
        <w:ind w:firstLine="540"/>
        <w:jc w:val="both"/>
        <w:rPr>
          <w:rFonts w:ascii="Times New Roman" w:hAnsi="Times New Roman" w:cs="Times New Roman"/>
          <w:sz w:val="28"/>
          <w:szCs w:val="28"/>
        </w:rPr>
      </w:pPr>
      <w:r w:rsidRPr="00A832A5">
        <w:rPr>
          <w:rFonts w:ascii="Times New Roman" w:hAnsi="Times New Roman" w:cs="Times New Roman"/>
          <w:sz w:val="28"/>
          <w:szCs w:val="28"/>
        </w:rPr>
        <w:t>2. Определение Конституционного Суда Российской Федерации по данной жалобе окончательно и обжалованию не подлежит.</w:t>
      </w:r>
    </w:p>
    <w:p w:rsidR="00A832A5" w:rsidRPr="00A832A5" w:rsidRDefault="00A832A5" w:rsidP="00A832A5">
      <w:pPr>
        <w:pStyle w:val="ConsPlusNormal"/>
        <w:ind w:firstLine="540"/>
        <w:jc w:val="both"/>
        <w:rPr>
          <w:rFonts w:ascii="Times New Roman" w:hAnsi="Times New Roman" w:cs="Times New Roman"/>
          <w:sz w:val="28"/>
          <w:szCs w:val="28"/>
        </w:rPr>
      </w:pPr>
    </w:p>
    <w:p w:rsidR="00A832A5" w:rsidRPr="00A832A5" w:rsidRDefault="00A832A5" w:rsidP="00A832A5">
      <w:pPr>
        <w:pStyle w:val="ConsPlusNormal"/>
        <w:jc w:val="right"/>
        <w:rPr>
          <w:rFonts w:ascii="Times New Roman" w:hAnsi="Times New Roman" w:cs="Times New Roman"/>
          <w:sz w:val="28"/>
          <w:szCs w:val="28"/>
        </w:rPr>
      </w:pPr>
      <w:r w:rsidRPr="00A832A5">
        <w:rPr>
          <w:rFonts w:ascii="Times New Roman" w:hAnsi="Times New Roman" w:cs="Times New Roman"/>
          <w:sz w:val="28"/>
          <w:szCs w:val="28"/>
        </w:rPr>
        <w:t>Председатель</w:t>
      </w:r>
    </w:p>
    <w:p w:rsidR="00A832A5" w:rsidRPr="00A832A5" w:rsidRDefault="00A832A5" w:rsidP="00A832A5">
      <w:pPr>
        <w:pStyle w:val="ConsPlusNormal"/>
        <w:jc w:val="right"/>
        <w:rPr>
          <w:rFonts w:ascii="Times New Roman" w:hAnsi="Times New Roman" w:cs="Times New Roman"/>
          <w:sz w:val="28"/>
          <w:szCs w:val="28"/>
        </w:rPr>
      </w:pPr>
      <w:r w:rsidRPr="00A832A5">
        <w:rPr>
          <w:rFonts w:ascii="Times New Roman" w:hAnsi="Times New Roman" w:cs="Times New Roman"/>
          <w:sz w:val="28"/>
          <w:szCs w:val="28"/>
        </w:rPr>
        <w:t>Конституционного Суда</w:t>
      </w:r>
    </w:p>
    <w:p w:rsidR="00A832A5" w:rsidRPr="00A832A5" w:rsidRDefault="00A832A5" w:rsidP="00A832A5">
      <w:pPr>
        <w:pStyle w:val="ConsPlusNormal"/>
        <w:jc w:val="right"/>
        <w:rPr>
          <w:rFonts w:ascii="Times New Roman" w:hAnsi="Times New Roman" w:cs="Times New Roman"/>
          <w:sz w:val="28"/>
          <w:szCs w:val="28"/>
        </w:rPr>
      </w:pPr>
      <w:r w:rsidRPr="00A832A5">
        <w:rPr>
          <w:rFonts w:ascii="Times New Roman" w:hAnsi="Times New Roman" w:cs="Times New Roman"/>
          <w:sz w:val="28"/>
          <w:szCs w:val="28"/>
        </w:rPr>
        <w:t>Российской Федерации</w:t>
      </w:r>
    </w:p>
    <w:p w:rsidR="00A832A5" w:rsidRDefault="00A832A5" w:rsidP="00A832A5">
      <w:pPr>
        <w:pStyle w:val="ConsPlusNormal"/>
        <w:jc w:val="right"/>
        <w:rPr>
          <w:rFonts w:ascii="Times New Roman" w:hAnsi="Times New Roman" w:cs="Times New Roman"/>
          <w:sz w:val="28"/>
          <w:szCs w:val="28"/>
        </w:rPr>
      </w:pPr>
      <w:r w:rsidRPr="00A832A5">
        <w:rPr>
          <w:rFonts w:ascii="Times New Roman" w:hAnsi="Times New Roman" w:cs="Times New Roman"/>
          <w:sz w:val="28"/>
          <w:szCs w:val="28"/>
        </w:rPr>
        <w:t>В.Д.ЗОРЬКИН</w:t>
      </w:r>
    </w:p>
    <w:p w:rsidR="008439CA" w:rsidRPr="00A832A5" w:rsidRDefault="008439CA" w:rsidP="00A832A5">
      <w:pPr>
        <w:pStyle w:val="ConsPlusNormal"/>
        <w:jc w:val="right"/>
        <w:rPr>
          <w:rFonts w:ascii="Times New Roman" w:hAnsi="Times New Roman" w:cs="Times New Roman"/>
          <w:sz w:val="28"/>
          <w:szCs w:val="28"/>
        </w:rPr>
      </w:pPr>
    </w:p>
    <w:p w:rsidR="00172E40" w:rsidRPr="00C63BE5" w:rsidRDefault="00172E40" w:rsidP="00172E40">
      <w:pPr>
        <w:pStyle w:val="2"/>
        <w:jc w:val="both"/>
        <w:rPr>
          <w:rFonts w:ascii="Times New Roman" w:hAnsi="Times New Roman" w:cs="Times New Roman"/>
          <w:b/>
          <w:i/>
          <w:color w:val="auto"/>
          <w:sz w:val="28"/>
          <w:szCs w:val="28"/>
        </w:rPr>
      </w:pPr>
      <w:bookmarkStart w:id="3" w:name="одиншесть"/>
      <w:r w:rsidRPr="00C63BE5">
        <w:rPr>
          <w:rFonts w:ascii="Times New Roman" w:hAnsi="Times New Roman" w:cs="Times New Roman"/>
          <w:b/>
          <w:i/>
          <w:color w:val="auto"/>
          <w:sz w:val="28"/>
          <w:szCs w:val="28"/>
        </w:rPr>
        <w:t>1.</w:t>
      </w:r>
      <w:r w:rsidR="006676BC" w:rsidRPr="006676BC">
        <w:rPr>
          <w:rFonts w:ascii="Times New Roman" w:hAnsi="Times New Roman" w:cs="Times New Roman"/>
          <w:b/>
          <w:i/>
          <w:color w:val="auto"/>
          <w:sz w:val="28"/>
          <w:szCs w:val="28"/>
        </w:rPr>
        <w:t>3</w:t>
      </w:r>
      <w:r w:rsidRPr="00C63BE5">
        <w:rPr>
          <w:rFonts w:ascii="Times New Roman" w:hAnsi="Times New Roman" w:cs="Times New Roman"/>
          <w:b/>
          <w:i/>
          <w:color w:val="auto"/>
          <w:sz w:val="28"/>
          <w:szCs w:val="28"/>
        </w:rPr>
        <w:t xml:space="preserve"> Определение Конституционного Суда РФ от 27.10.2015 № 2428-О</w:t>
      </w:r>
    </w:p>
    <w:bookmarkEnd w:id="3"/>
    <w:p w:rsidR="007A71D3" w:rsidRPr="007A71D3" w:rsidRDefault="007A71D3" w:rsidP="007A71D3"/>
    <w:p w:rsidR="007A71D3" w:rsidRPr="007A71D3" w:rsidRDefault="007A71D3" w:rsidP="007A71D3">
      <w:pPr>
        <w:pStyle w:val="ConsPlusTitle"/>
        <w:jc w:val="center"/>
        <w:rPr>
          <w:rFonts w:ascii="Times New Roman" w:hAnsi="Times New Roman" w:cs="Times New Roman"/>
          <w:sz w:val="28"/>
          <w:szCs w:val="28"/>
        </w:rPr>
      </w:pPr>
      <w:r w:rsidRPr="007A71D3">
        <w:rPr>
          <w:rFonts w:ascii="Times New Roman" w:hAnsi="Times New Roman" w:cs="Times New Roman"/>
          <w:sz w:val="28"/>
          <w:szCs w:val="28"/>
        </w:rPr>
        <w:t>КОНСТИТУЦИОННЫЙ СУД РОССИЙСКОЙ ФЕДЕРАЦИИ</w:t>
      </w:r>
    </w:p>
    <w:p w:rsidR="007A71D3" w:rsidRPr="007A71D3" w:rsidRDefault="007A71D3" w:rsidP="007A71D3">
      <w:pPr>
        <w:pStyle w:val="ConsPlusTitle"/>
        <w:jc w:val="center"/>
        <w:rPr>
          <w:rFonts w:ascii="Times New Roman" w:hAnsi="Times New Roman" w:cs="Times New Roman"/>
          <w:sz w:val="28"/>
          <w:szCs w:val="28"/>
        </w:rPr>
      </w:pPr>
    </w:p>
    <w:p w:rsidR="007A71D3" w:rsidRPr="007A71D3" w:rsidRDefault="007A71D3" w:rsidP="007A71D3">
      <w:pPr>
        <w:pStyle w:val="ConsPlusTitle"/>
        <w:jc w:val="center"/>
        <w:rPr>
          <w:rFonts w:ascii="Times New Roman" w:hAnsi="Times New Roman" w:cs="Times New Roman"/>
          <w:sz w:val="28"/>
          <w:szCs w:val="28"/>
        </w:rPr>
      </w:pPr>
      <w:r w:rsidRPr="007A71D3">
        <w:rPr>
          <w:rFonts w:ascii="Times New Roman" w:hAnsi="Times New Roman" w:cs="Times New Roman"/>
          <w:sz w:val="28"/>
          <w:szCs w:val="28"/>
        </w:rPr>
        <w:t>ОПРЕДЕЛЕНИЕ</w:t>
      </w:r>
    </w:p>
    <w:p w:rsidR="007A71D3" w:rsidRPr="007A71D3" w:rsidRDefault="007A71D3" w:rsidP="007A71D3">
      <w:pPr>
        <w:pStyle w:val="ConsPlusTitle"/>
        <w:jc w:val="center"/>
        <w:rPr>
          <w:rFonts w:ascii="Times New Roman" w:hAnsi="Times New Roman" w:cs="Times New Roman"/>
          <w:sz w:val="28"/>
          <w:szCs w:val="28"/>
        </w:rPr>
      </w:pPr>
      <w:r w:rsidRPr="007A71D3">
        <w:rPr>
          <w:rFonts w:ascii="Times New Roman" w:hAnsi="Times New Roman" w:cs="Times New Roman"/>
          <w:sz w:val="28"/>
          <w:szCs w:val="28"/>
        </w:rPr>
        <w:lastRenderedPageBreak/>
        <w:t>от 27 октября 2015 г. N 2428-О</w:t>
      </w:r>
    </w:p>
    <w:p w:rsidR="007A71D3" w:rsidRPr="007A71D3" w:rsidRDefault="007A71D3" w:rsidP="007A71D3">
      <w:pPr>
        <w:pStyle w:val="ConsPlusTitle"/>
        <w:jc w:val="center"/>
        <w:rPr>
          <w:rFonts w:ascii="Times New Roman" w:hAnsi="Times New Roman" w:cs="Times New Roman"/>
          <w:sz w:val="28"/>
          <w:szCs w:val="28"/>
        </w:rPr>
      </w:pPr>
    </w:p>
    <w:p w:rsidR="007A71D3" w:rsidRPr="007A71D3" w:rsidRDefault="007A71D3" w:rsidP="007A71D3">
      <w:pPr>
        <w:pStyle w:val="ConsPlusTitle"/>
        <w:jc w:val="center"/>
        <w:rPr>
          <w:rFonts w:ascii="Times New Roman" w:hAnsi="Times New Roman" w:cs="Times New Roman"/>
          <w:sz w:val="28"/>
          <w:szCs w:val="28"/>
        </w:rPr>
      </w:pPr>
      <w:r w:rsidRPr="007A71D3">
        <w:rPr>
          <w:rFonts w:ascii="Times New Roman" w:hAnsi="Times New Roman" w:cs="Times New Roman"/>
          <w:sz w:val="28"/>
          <w:szCs w:val="28"/>
        </w:rPr>
        <w:t>ОБ ОТКАЗЕ В ПРИНЯТИИ К РАССМОТРЕНИЮ ЖАЛОБЫ</w:t>
      </w:r>
    </w:p>
    <w:p w:rsidR="007A71D3" w:rsidRPr="007A71D3" w:rsidRDefault="007A71D3" w:rsidP="007A71D3">
      <w:pPr>
        <w:pStyle w:val="ConsPlusTitle"/>
        <w:jc w:val="center"/>
        <w:rPr>
          <w:rFonts w:ascii="Times New Roman" w:hAnsi="Times New Roman" w:cs="Times New Roman"/>
          <w:sz w:val="28"/>
          <w:szCs w:val="28"/>
        </w:rPr>
      </w:pPr>
      <w:r w:rsidRPr="007A71D3">
        <w:rPr>
          <w:rFonts w:ascii="Times New Roman" w:hAnsi="Times New Roman" w:cs="Times New Roman"/>
          <w:sz w:val="28"/>
          <w:szCs w:val="28"/>
        </w:rPr>
        <w:t>МУНИЦИПАЛЬНОГО УНИТАРНОГО ПРЕДПРИЯТИЯ</w:t>
      </w:r>
    </w:p>
    <w:p w:rsidR="007A71D3" w:rsidRPr="007A71D3" w:rsidRDefault="007A71D3" w:rsidP="007A71D3">
      <w:pPr>
        <w:pStyle w:val="ConsPlusTitle"/>
        <w:jc w:val="center"/>
        <w:rPr>
          <w:rFonts w:ascii="Times New Roman" w:hAnsi="Times New Roman" w:cs="Times New Roman"/>
          <w:sz w:val="28"/>
          <w:szCs w:val="28"/>
        </w:rPr>
      </w:pPr>
      <w:r w:rsidRPr="007A71D3">
        <w:rPr>
          <w:rFonts w:ascii="Times New Roman" w:hAnsi="Times New Roman" w:cs="Times New Roman"/>
          <w:sz w:val="28"/>
          <w:szCs w:val="28"/>
        </w:rPr>
        <w:t>ЖИЛИЩНО-КОММУНАЛЬНОГО ХОЗЯЙСТВА МУНИЦИПАЛЬНОГО</w:t>
      </w:r>
    </w:p>
    <w:p w:rsidR="007A71D3" w:rsidRPr="007A71D3" w:rsidRDefault="007A71D3" w:rsidP="007A71D3">
      <w:pPr>
        <w:pStyle w:val="ConsPlusTitle"/>
        <w:jc w:val="center"/>
        <w:rPr>
          <w:rFonts w:ascii="Times New Roman" w:hAnsi="Times New Roman" w:cs="Times New Roman"/>
          <w:sz w:val="28"/>
          <w:szCs w:val="28"/>
        </w:rPr>
      </w:pPr>
      <w:r w:rsidRPr="007A71D3">
        <w:rPr>
          <w:rFonts w:ascii="Times New Roman" w:hAnsi="Times New Roman" w:cs="Times New Roman"/>
          <w:sz w:val="28"/>
          <w:szCs w:val="28"/>
        </w:rPr>
        <w:t>ОБРАЗОВАНИЯ "ГОРОД ВОЛОГДА" "ВОЛОГДАГОРВОДОКАНАЛ"</w:t>
      </w:r>
    </w:p>
    <w:p w:rsidR="007A71D3" w:rsidRPr="007A71D3" w:rsidRDefault="007A71D3" w:rsidP="007A71D3">
      <w:pPr>
        <w:pStyle w:val="ConsPlusTitle"/>
        <w:jc w:val="center"/>
        <w:rPr>
          <w:rFonts w:ascii="Times New Roman" w:hAnsi="Times New Roman" w:cs="Times New Roman"/>
          <w:sz w:val="28"/>
          <w:szCs w:val="28"/>
        </w:rPr>
      </w:pPr>
      <w:r w:rsidRPr="007A71D3">
        <w:rPr>
          <w:rFonts w:ascii="Times New Roman" w:hAnsi="Times New Roman" w:cs="Times New Roman"/>
          <w:sz w:val="28"/>
          <w:szCs w:val="28"/>
        </w:rPr>
        <w:t>НА НАРУШЕНИЕ КОНСТИТУЦИОННЫХ ПРАВ И СВОБОД ПУНКТОМ 1</w:t>
      </w:r>
    </w:p>
    <w:p w:rsidR="007A71D3" w:rsidRPr="007A71D3" w:rsidRDefault="007A71D3" w:rsidP="007A71D3">
      <w:pPr>
        <w:pStyle w:val="ConsPlusTitle"/>
        <w:jc w:val="center"/>
        <w:rPr>
          <w:rFonts w:ascii="Times New Roman" w:hAnsi="Times New Roman" w:cs="Times New Roman"/>
          <w:sz w:val="28"/>
          <w:szCs w:val="28"/>
        </w:rPr>
      </w:pPr>
      <w:r w:rsidRPr="007A71D3">
        <w:rPr>
          <w:rFonts w:ascii="Times New Roman" w:hAnsi="Times New Roman" w:cs="Times New Roman"/>
          <w:sz w:val="28"/>
          <w:szCs w:val="28"/>
        </w:rPr>
        <w:t>СТАТЬИ 172 И ПУНКТОМ 2 СТАТЬИ 173 НАЛОГОВОГО</w:t>
      </w:r>
    </w:p>
    <w:p w:rsidR="007A71D3" w:rsidRPr="007A71D3" w:rsidRDefault="007A71D3" w:rsidP="007A71D3">
      <w:pPr>
        <w:pStyle w:val="ConsPlusTitle"/>
        <w:jc w:val="center"/>
        <w:rPr>
          <w:rFonts w:ascii="Times New Roman" w:hAnsi="Times New Roman" w:cs="Times New Roman"/>
          <w:sz w:val="28"/>
          <w:szCs w:val="28"/>
        </w:rPr>
      </w:pPr>
      <w:r w:rsidRPr="007A71D3">
        <w:rPr>
          <w:rFonts w:ascii="Times New Roman" w:hAnsi="Times New Roman" w:cs="Times New Roman"/>
          <w:sz w:val="28"/>
          <w:szCs w:val="28"/>
        </w:rPr>
        <w:t>КОДЕКСА РОССИЙСКОЙ ФЕДЕРАЦИИ</w:t>
      </w:r>
    </w:p>
    <w:p w:rsidR="007A71D3" w:rsidRPr="007A71D3" w:rsidRDefault="007A71D3" w:rsidP="007A71D3">
      <w:pPr>
        <w:pStyle w:val="ConsPlusNormal"/>
        <w:ind w:firstLine="540"/>
        <w:jc w:val="both"/>
        <w:rPr>
          <w:rFonts w:ascii="Times New Roman" w:hAnsi="Times New Roman" w:cs="Times New Roman"/>
          <w:sz w:val="28"/>
          <w:szCs w:val="28"/>
        </w:rPr>
      </w:pPr>
    </w:p>
    <w:p w:rsidR="007A71D3" w:rsidRPr="007A71D3" w:rsidRDefault="007A71D3" w:rsidP="007A71D3">
      <w:pPr>
        <w:pStyle w:val="ConsPlusNormal"/>
        <w:ind w:firstLine="540"/>
        <w:jc w:val="both"/>
        <w:rPr>
          <w:rFonts w:ascii="Times New Roman" w:hAnsi="Times New Roman" w:cs="Times New Roman"/>
          <w:sz w:val="28"/>
          <w:szCs w:val="28"/>
        </w:rPr>
      </w:pPr>
      <w:r w:rsidRPr="007A71D3">
        <w:rPr>
          <w:rFonts w:ascii="Times New Roman" w:hAnsi="Times New Roman" w:cs="Times New Roman"/>
          <w:sz w:val="28"/>
          <w:szCs w:val="28"/>
        </w:rPr>
        <w:t>Конституционный Суд Российской Федерации в составе Председателя В.Д. Зорькина, судей К.В. Арановского, А.И. Бойцова, Н.С. Бондаря, Г.А. Гаджиева, Ю.М. Данилова, Л.М. Жарковой, Г.А. Жилина, С.М. Казанцева, М.И. Клеандрова, С.Д. Князева, А.Н. Кокотова, Л.О. Красавчиковой, С.П. Маврина, Н.В. Мельникова, Ю.Д. Рудкина, О.С. Хохряковой, В.Г. Ярославцева,</w:t>
      </w:r>
    </w:p>
    <w:p w:rsidR="007A71D3" w:rsidRPr="007A71D3" w:rsidRDefault="007A71D3" w:rsidP="007A71D3">
      <w:pPr>
        <w:pStyle w:val="ConsPlusNormal"/>
        <w:spacing w:before="220"/>
        <w:ind w:firstLine="540"/>
        <w:jc w:val="both"/>
        <w:rPr>
          <w:rFonts w:ascii="Times New Roman" w:hAnsi="Times New Roman" w:cs="Times New Roman"/>
          <w:sz w:val="28"/>
          <w:szCs w:val="28"/>
        </w:rPr>
      </w:pPr>
      <w:r w:rsidRPr="007A71D3">
        <w:rPr>
          <w:rFonts w:ascii="Times New Roman" w:hAnsi="Times New Roman" w:cs="Times New Roman"/>
          <w:sz w:val="28"/>
          <w:szCs w:val="28"/>
        </w:rPr>
        <w:t>рассмотрев вопрос о возможности принятия жалобы муниципального унитарного предприятия жилищно-коммунального хозяйства муниципального образования "Город Вологда" "Вологдагорводоканал" к рассмотрению в заседании Конституционного Суда Российской Федерации,</w:t>
      </w:r>
    </w:p>
    <w:p w:rsidR="007A71D3" w:rsidRPr="007A71D3" w:rsidRDefault="007A71D3" w:rsidP="007A71D3">
      <w:pPr>
        <w:pStyle w:val="ConsPlusNormal"/>
        <w:jc w:val="center"/>
        <w:rPr>
          <w:rFonts w:ascii="Times New Roman" w:hAnsi="Times New Roman" w:cs="Times New Roman"/>
          <w:sz w:val="28"/>
          <w:szCs w:val="28"/>
        </w:rPr>
      </w:pPr>
    </w:p>
    <w:p w:rsidR="007A71D3" w:rsidRPr="007A71D3" w:rsidRDefault="007A71D3" w:rsidP="007A71D3">
      <w:pPr>
        <w:pStyle w:val="ConsPlusNormal"/>
        <w:jc w:val="center"/>
        <w:rPr>
          <w:rFonts w:ascii="Times New Roman" w:hAnsi="Times New Roman" w:cs="Times New Roman"/>
          <w:sz w:val="28"/>
          <w:szCs w:val="28"/>
        </w:rPr>
      </w:pPr>
      <w:r w:rsidRPr="007A71D3">
        <w:rPr>
          <w:rFonts w:ascii="Times New Roman" w:hAnsi="Times New Roman" w:cs="Times New Roman"/>
          <w:sz w:val="28"/>
          <w:szCs w:val="28"/>
        </w:rPr>
        <w:t>установил:</w:t>
      </w:r>
    </w:p>
    <w:p w:rsidR="007A71D3" w:rsidRPr="007A71D3" w:rsidRDefault="007A71D3" w:rsidP="007A71D3">
      <w:pPr>
        <w:pStyle w:val="ConsPlusNormal"/>
        <w:jc w:val="center"/>
        <w:rPr>
          <w:rFonts w:ascii="Times New Roman" w:hAnsi="Times New Roman" w:cs="Times New Roman"/>
          <w:sz w:val="28"/>
          <w:szCs w:val="28"/>
        </w:rPr>
      </w:pPr>
    </w:p>
    <w:p w:rsidR="007A71D3" w:rsidRPr="007A71D3" w:rsidRDefault="007A71D3" w:rsidP="007A71D3">
      <w:pPr>
        <w:pStyle w:val="ConsPlusNormal"/>
        <w:ind w:firstLine="540"/>
        <w:jc w:val="both"/>
        <w:rPr>
          <w:rFonts w:ascii="Times New Roman" w:hAnsi="Times New Roman" w:cs="Times New Roman"/>
          <w:sz w:val="28"/>
          <w:szCs w:val="28"/>
        </w:rPr>
      </w:pPr>
      <w:r w:rsidRPr="007A71D3">
        <w:rPr>
          <w:rFonts w:ascii="Times New Roman" w:hAnsi="Times New Roman" w:cs="Times New Roman"/>
          <w:sz w:val="28"/>
          <w:szCs w:val="28"/>
        </w:rPr>
        <w:t xml:space="preserve">1. В своей жалобе в Конституционный Суд Российской Федерации муниципальное унитарное предприятие жилищно-коммунального хозяйства муниципального образования "Город Вологда" "Вологдагорводоканал" оспаривает конституционность </w:t>
      </w:r>
      <w:hyperlink r:id="rId158">
        <w:r w:rsidRPr="007A71D3">
          <w:rPr>
            <w:rFonts w:ascii="Times New Roman" w:hAnsi="Times New Roman" w:cs="Times New Roman"/>
            <w:sz w:val="28"/>
            <w:szCs w:val="28"/>
          </w:rPr>
          <w:t>пункта 1 статьи 172</w:t>
        </w:r>
      </w:hyperlink>
      <w:r w:rsidRPr="007A71D3">
        <w:rPr>
          <w:rFonts w:ascii="Times New Roman" w:hAnsi="Times New Roman" w:cs="Times New Roman"/>
          <w:sz w:val="28"/>
          <w:szCs w:val="28"/>
        </w:rPr>
        <w:t xml:space="preserve"> и </w:t>
      </w:r>
      <w:hyperlink r:id="rId159">
        <w:r w:rsidRPr="007A71D3">
          <w:rPr>
            <w:rFonts w:ascii="Times New Roman" w:hAnsi="Times New Roman" w:cs="Times New Roman"/>
            <w:sz w:val="28"/>
            <w:szCs w:val="28"/>
          </w:rPr>
          <w:t>пункта 2 статьи 173</w:t>
        </w:r>
      </w:hyperlink>
      <w:r w:rsidRPr="007A71D3">
        <w:rPr>
          <w:rFonts w:ascii="Times New Roman" w:hAnsi="Times New Roman" w:cs="Times New Roman"/>
          <w:sz w:val="28"/>
          <w:szCs w:val="28"/>
        </w:rPr>
        <w:t xml:space="preserve"> Налогового кодекса Российской Федерации, которые определяют порядок применения налоговых вычетов по налогу на добавленную стоимость и устанавливают трехлетний срок на подачу налоговой декларации с целью возмещения суммы налога при наличии к тому оснований.</w:t>
      </w:r>
    </w:p>
    <w:p w:rsidR="007A71D3" w:rsidRPr="007A71D3" w:rsidRDefault="007A71D3" w:rsidP="007A71D3">
      <w:pPr>
        <w:pStyle w:val="ConsPlusNormal"/>
        <w:spacing w:before="220"/>
        <w:ind w:firstLine="540"/>
        <w:jc w:val="both"/>
        <w:rPr>
          <w:rFonts w:ascii="Times New Roman" w:hAnsi="Times New Roman" w:cs="Times New Roman"/>
          <w:sz w:val="28"/>
          <w:szCs w:val="28"/>
        </w:rPr>
      </w:pPr>
      <w:r w:rsidRPr="007A71D3">
        <w:rPr>
          <w:rFonts w:ascii="Times New Roman" w:hAnsi="Times New Roman" w:cs="Times New Roman"/>
          <w:sz w:val="28"/>
          <w:szCs w:val="28"/>
        </w:rPr>
        <w:t xml:space="preserve">Как следует из представленных материалов, постановлением арбитражного суда кассационной инстанции заявителю отказано в признании недействительным решения налогового органа, которым налогоплательщику начислена сумма налога на добавленную стоимость к уплате в связи с утратой им права на заявление налогового вычета. При этом суд исходил из того, что налогоплательщиком пропущен трехлетний срок на подачу налоговой декларации, в которой заявлено право на такой вычет. Суд посчитал, что указанный срок подлежит исчислению начиная с налогового периода, в котором выставлены необходимые для заявления вычета документы контрагентами налогоплательщика (счета-фактуры), а не с периода, в котором </w:t>
      </w:r>
      <w:r w:rsidRPr="007A71D3">
        <w:rPr>
          <w:rFonts w:ascii="Times New Roman" w:hAnsi="Times New Roman" w:cs="Times New Roman"/>
          <w:sz w:val="28"/>
          <w:szCs w:val="28"/>
        </w:rPr>
        <w:lastRenderedPageBreak/>
        <w:t>налогоплательщик такие документы фактически получил.</w:t>
      </w:r>
    </w:p>
    <w:p w:rsidR="007A71D3" w:rsidRPr="007A71D3" w:rsidRDefault="007A71D3" w:rsidP="007A71D3">
      <w:pPr>
        <w:pStyle w:val="ConsPlusNormal"/>
        <w:spacing w:before="220"/>
        <w:ind w:firstLine="540"/>
        <w:jc w:val="both"/>
        <w:rPr>
          <w:rFonts w:ascii="Times New Roman" w:hAnsi="Times New Roman" w:cs="Times New Roman"/>
          <w:sz w:val="28"/>
          <w:szCs w:val="28"/>
        </w:rPr>
      </w:pPr>
      <w:r w:rsidRPr="007A71D3">
        <w:rPr>
          <w:rFonts w:ascii="Times New Roman" w:hAnsi="Times New Roman" w:cs="Times New Roman"/>
          <w:sz w:val="28"/>
          <w:szCs w:val="28"/>
        </w:rPr>
        <w:t xml:space="preserve">По мнению заявителя, оспариваемые законоположения позволяют произвольно определять налоговый период начала течения трехлетнего срока на предъявление налоговой декларации для реализации права на налоговый вычет по налогу на добавленную стоимость. В связи с этим он просит признать оспариваемые нормы не соответствующими </w:t>
      </w:r>
      <w:hyperlink r:id="rId160">
        <w:r w:rsidRPr="007A71D3">
          <w:rPr>
            <w:rFonts w:ascii="Times New Roman" w:hAnsi="Times New Roman" w:cs="Times New Roman"/>
            <w:sz w:val="28"/>
            <w:szCs w:val="28"/>
          </w:rPr>
          <w:t>статьям 19</w:t>
        </w:r>
      </w:hyperlink>
      <w:r w:rsidRPr="007A71D3">
        <w:rPr>
          <w:rFonts w:ascii="Times New Roman" w:hAnsi="Times New Roman" w:cs="Times New Roman"/>
          <w:sz w:val="28"/>
          <w:szCs w:val="28"/>
        </w:rPr>
        <w:t xml:space="preserve"> и </w:t>
      </w:r>
      <w:hyperlink r:id="rId161">
        <w:r w:rsidRPr="007A71D3">
          <w:rPr>
            <w:rFonts w:ascii="Times New Roman" w:hAnsi="Times New Roman" w:cs="Times New Roman"/>
            <w:sz w:val="28"/>
            <w:szCs w:val="28"/>
          </w:rPr>
          <w:t>57</w:t>
        </w:r>
      </w:hyperlink>
      <w:r w:rsidRPr="007A71D3">
        <w:rPr>
          <w:rFonts w:ascii="Times New Roman" w:hAnsi="Times New Roman" w:cs="Times New Roman"/>
          <w:sz w:val="28"/>
          <w:szCs w:val="28"/>
        </w:rPr>
        <w:t xml:space="preserve"> Конституции Российской Федерации.</w:t>
      </w:r>
    </w:p>
    <w:p w:rsidR="007A71D3" w:rsidRPr="007A71D3" w:rsidRDefault="007A71D3" w:rsidP="007A71D3">
      <w:pPr>
        <w:pStyle w:val="ConsPlusNormal"/>
        <w:spacing w:before="220"/>
        <w:ind w:firstLine="540"/>
        <w:jc w:val="both"/>
        <w:rPr>
          <w:rFonts w:ascii="Times New Roman" w:hAnsi="Times New Roman" w:cs="Times New Roman"/>
          <w:sz w:val="28"/>
          <w:szCs w:val="28"/>
        </w:rPr>
      </w:pPr>
      <w:r w:rsidRPr="007A71D3">
        <w:rPr>
          <w:rFonts w:ascii="Times New Roman" w:hAnsi="Times New Roman" w:cs="Times New Roman"/>
          <w:sz w:val="28"/>
          <w:szCs w:val="28"/>
        </w:rPr>
        <w:t>2. Конституционный Суд Российской Федерации, изучив представленные материалы, не находит оснований для принятия данной жалобы к рассмотрению.</w:t>
      </w:r>
    </w:p>
    <w:p w:rsidR="007A71D3" w:rsidRPr="007A71D3" w:rsidRDefault="007A71D3" w:rsidP="007A71D3">
      <w:pPr>
        <w:pStyle w:val="ConsPlusNormal"/>
        <w:spacing w:before="220"/>
        <w:ind w:firstLine="540"/>
        <w:jc w:val="both"/>
        <w:rPr>
          <w:rFonts w:ascii="Times New Roman" w:hAnsi="Times New Roman" w:cs="Times New Roman"/>
          <w:sz w:val="28"/>
          <w:szCs w:val="28"/>
        </w:rPr>
      </w:pPr>
      <w:r w:rsidRPr="007A71D3">
        <w:rPr>
          <w:rFonts w:ascii="Times New Roman" w:hAnsi="Times New Roman" w:cs="Times New Roman"/>
          <w:sz w:val="28"/>
          <w:szCs w:val="28"/>
        </w:rPr>
        <w:t xml:space="preserve">Согласно </w:t>
      </w:r>
      <w:hyperlink r:id="rId162">
        <w:r w:rsidRPr="007A71D3">
          <w:rPr>
            <w:rFonts w:ascii="Times New Roman" w:hAnsi="Times New Roman" w:cs="Times New Roman"/>
            <w:sz w:val="28"/>
            <w:szCs w:val="28"/>
          </w:rPr>
          <w:t>Конституции</w:t>
        </w:r>
      </w:hyperlink>
      <w:r w:rsidRPr="007A71D3">
        <w:rPr>
          <w:rFonts w:ascii="Times New Roman" w:hAnsi="Times New Roman" w:cs="Times New Roman"/>
          <w:sz w:val="28"/>
          <w:szCs w:val="28"/>
        </w:rPr>
        <w:t xml:space="preserve"> Российской Федерации каждый обязан платить законно установленные налоги и сборы </w:t>
      </w:r>
      <w:hyperlink r:id="rId163">
        <w:r w:rsidRPr="007A71D3">
          <w:rPr>
            <w:rFonts w:ascii="Times New Roman" w:hAnsi="Times New Roman" w:cs="Times New Roman"/>
            <w:sz w:val="28"/>
            <w:szCs w:val="28"/>
          </w:rPr>
          <w:t>(статья 57)</w:t>
        </w:r>
      </w:hyperlink>
      <w:r w:rsidRPr="007A71D3">
        <w:rPr>
          <w:rFonts w:ascii="Times New Roman" w:hAnsi="Times New Roman" w:cs="Times New Roman"/>
          <w:sz w:val="28"/>
          <w:szCs w:val="28"/>
        </w:rPr>
        <w:t xml:space="preserve">. Налоги устанавливаются законодателем в соответствии с сущностью каждого из них и как элементы единой налоговой системы, параметры и условия функционирования которой применительно к каждому налогоплательщику определяются объективными закономерностями и требованиями, включая экономическую обоснованность и недопустимость произвольного установления налога (определения Конституционного Суда Российской Федерации от 1 октября 2009 года </w:t>
      </w:r>
      <w:hyperlink r:id="rId164">
        <w:r w:rsidRPr="007A71D3">
          <w:rPr>
            <w:rFonts w:ascii="Times New Roman" w:hAnsi="Times New Roman" w:cs="Times New Roman"/>
            <w:sz w:val="28"/>
            <w:szCs w:val="28"/>
          </w:rPr>
          <w:t>N 1268-О-О</w:t>
        </w:r>
      </w:hyperlink>
      <w:r w:rsidRPr="007A71D3">
        <w:rPr>
          <w:rFonts w:ascii="Times New Roman" w:hAnsi="Times New Roman" w:cs="Times New Roman"/>
          <w:sz w:val="28"/>
          <w:szCs w:val="28"/>
        </w:rPr>
        <w:t xml:space="preserve"> и </w:t>
      </w:r>
      <w:hyperlink r:id="rId165">
        <w:r w:rsidRPr="007A71D3">
          <w:rPr>
            <w:rFonts w:ascii="Times New Roman" w:hAnsi="Times New Roman" w:cs="Times New Roman"/>
            <w:sz w:val="28"/>
            <w:szCs w:val="28"/>
          </w:rPr>
          <w:t>N 1269-О-О</w:t>
        </w:r>
      </w:hyperlink>
      <w:r w:rsidRPr="007A71D3">
        <w:rPr>
          <w:rFonts w:ascii="Times New Roman" w:hAnsi="Times New Roman" w:cs="Times New Roman"/>
          <w:sz w:val="28"/>
          <w:szCs w:val="28"/>
        </w:rPr>
        <w:t xml:space="preserve">, от 1 декабря 2009 года </w:t>
      </w:r>
      <w:hyperlink r:id="rId166">
        <w:r w:rsidRPr="007A71D3">
          <w:rPr>
            <w:rFonts w:ascii="Times New Roman" w:hAnsi="Times New Roman" w:cs="Times New Roman"/>
            <w:sz w:val="28"/>
            <w:szCs w:val="28"/>
          </w:rPr>
          <w:t>N 1484-О-О</w:t>
        </w:r>
      </w:hyperlink>
      <w:r w:rsidRPr="007A71D3">
        <w:rPr>
          <w:rFonts w:ascii="Times New Roman" w:hAnsi="Times New Roman" w:cs="Times New Roman"/>
          <w:sz w:val="28"/>
          <w:szCs w:val="28"/>
        </w:rPr>
        <w:t xml:space="preserve">, от 6 июля 2010 года </w:t>
      </w:r>
      <w:hyperlink r:id="rId167">
        <w:r w:rsidRPr="007A71D3">
          <w:rPr>
            <w:rFonts w:ascii="Times New Roman" w:hAnsi="Times New Roman" w:cs="Times New Roman"/>
            <w:sz w:val="28"/>
            <w:szCs w:val="28"/>
          </w:rPr>
          <w:t>N 1084-О-О</w:t>
        </w:r>
      </w:hyperlink>
      <w:r w:rsidRPr="007A71D3">
        <w:rPr>
          <w:rFonts w:ascii="Times New Roman" w:hAnsi="Times New Roman" w:cs="Times New Roman"/>
          <w:sz w:val="28"/>
          <w:szCs w:val="28"/>
        </w:rPr>
        <w:t xml:space="preserve"> и от 7 декабря 2010 года </w:t>
      </w:r>
      <w:hyperlink r:id="rId168">
        <w:r w:rsidRPr="007A71D3">
          <w:rPr>
            <w:rFonts w:ascii="Times New Roman" w:hAnsi="Times New Roman" w:cs="Times New Roman"/>
            <w:sz w:val="28"/>
            <w:szCs w:val="28"/>
          </w:rPr>
          <w:t>N 1718-О-О</w:t>
        </w:r>
      </w:hyperlink>
      <w:r w:rsidRPr="007A71D3">
        <w:rPr>
          <w:rFonts w:ascii="Times New Roman" w:hAnsi="Times New Roman" w:cs="Times New Roman"/>
          <w:sz w:val="28"/>
          <w:szCs w:val="28"/>
        </w:rPr>
        <w:t>).</w:t>
      </w:r>
    </w:p>
    <w:p w:rsidR="007A71D3" w:rsidRPr="007A71D3" w:rsidRDefault="007A71D3" w:rsidP="007A71D3">
      <w:pPr>
        <w:pStyle w:val="ConsPlusNormal"/>
        <w:spacing w:before="220"/>
        <w:ind w:firstLine="540"/>
        <w:jc w:val="both"/>
        <w:rPr>
          <w:rFonts w:ascii="Times New Roman" w:hAnsi="Times New Roman" w:cs="Times New Roman"/>
          <w:sz w:val="28"/>
          <w:szCs w:val="28"/>
        </w:rPr>
      </w:pPr>
      <w:r w:rsidRPr="007A71D3">
        <w:rPr>
          <w:rFonts w:ascii="Times New Roman" w:hAnsi="Times New Roman" w:cs="Times New Roman"/>
          <w:sz w:val="28"/>
          <w:szCs w:val="28"/>
        </w:rPr>
        <w:t xml:space="preserve">Обращаясь в своих решениях к вопросам, связанным с порядком исчисления налога на добавленную стоимость, Конституционный Суд Российской Федерации указывал, что данный налог, представляющий собой форму изъятия в бюджет части добавленной стоимости, создаваемой на всех стадиях производства и определяемой как разница между стоимостью реализованных товаров (работ, услуг) и стоимостью материальных затрат, отнесенных на издержки производства и обращения, является косвенным налогом (налогом на потребление): реализация товаров (работ, услуг) производится по ценам (тарифам), увеличенным на сумму этого налога; устанавливая в </w:t>
      </w:r>
      <w:hyperlink r:id="rId169">
        <w:r w:rsidRPr="007A71D3">
          <w:rPr>
            <w:rFonts w:ascii="Times New Roman" w:hAnsi="Times New Roman" w:cs="Times New Roman"/>
            <w:sz w:val="28"/>
            <w:szCs w:val="28"/>
          </w:rPr>
          <w:t>главе 21</w:t>
        </w:r>
      </w:hyperlink>
      <w:r w:rsidRPr="007A71D3">
        <w:rPr>
          <w:rFonts w:ascii="Times New Roman" w:hAnsi="Times New Roman" w:cs="Times New Roman"/>
          <w:sz w:val="28"/>
          <w:szCs w:val="28"/>
        </w:rPr>
        <w:t xml:space="preserve"> Налогового кодекса Российской Федерации налог на добавленную стоимость и закрепляя - с учетом его экономической природы - правила исчисления данного налога, в том числе особенности механизма исчисления итоговой суммы налога, федеральный законодатель определил, что положительная разница между суммами, получаемыми налогоплательщиками от покупателей, и суммами налога, фактически уплачиваемыми налогоплательщиками поставщикам товаров (работ, услуг), подлежит уплате налогоплательщиком в бюджет по результатам налогового периода, а отрицательная - возврату (зачету) налогоплательщику из бюджета (постановления от 28 марта 2000 года </w:t>
      </w:r>
      <w:hyperlink r:id="rId170">
        <w:r w:rsidRPr="007A71D3">
          <w:rPr>
            <w:rFonts w:ascii="Times New Roman" w:hAnsi="Times New Roman" w:cs="Times New Roman"/>
            <w:sz w:val="28"/>
            <w:szCs w:val="28"/>
          </w:rPr>
          <w:t>N 5-П</w:t>
        </w:r>
      </w:hyperlink>
      <w:r w:rsidRPr="007A71D3">
        <w:rPr>
          <w:rFonts w:ascii="Times New Roman" w:hAnsi="Times New Roman" w:cs="Times New Roman"/>
          <w:sz w:val="28"/>
          <w:szCs w:val="28"/>
        </w:rPr>
        <w:t xml:space="preserve">, от 20 февраля 2001 года </w:t>
      </w:r>
      <w:hyperlink r:id="rId171">
        <w:r w:rsidRPr="007A71D3">
          <w:rPr>
            <w:rFonts w:ascii="Times New Roman" w:hAnsi="Times New Roman" w:cs="Times New Roman"/>
            <w:sz w:val="28"/>
            <w:szCs w:val="28"/>
          </w:rPr>
          <w:t>N 3-П</w:t>
        </w:r>
      </w:hyperlink>
      <w:r w:rsidRPr="007A71D3">
        <w:rPr>
          <w:rFonts w:ascii="Times New Roman" w:hAnsi="Times New Roman" w:cs="Times New Roman"/>
          <w:sz w:val="28"/>
          <w:szCs w:val="28"/>
        </w:rPr>
        <w:t xml:space="preserve"> и от 3 июня 2014 года </w:t>
      </w:r>
      <w:hyperlink r:id="rId172">
        <w:r w:rsidRPr="007A71D3">
          <w:rPr>
            <w:rFonts w:ascii="Times New Roman" w:hAnsi="Times New Roman" w:cs="Times New Roman"/>
            <w:sz w:val="28"/>
            <w:szCs w:val="28"/>
          </w:rPr>
          <w:t>N 17-П</w:t>
        </w:r>
      </w:hyperlink>
      <w:r w:rsidRPr="007A71D3">
        <w:rPr>
          <w:rFonts w:ascii="Times New Roman" w:hAnsi="Times New Roman" w:cs="Times New Roman"/>
          <w:sz w:val="28"/>
          <w:szCs w:val="28"/>
        </w:rPr>
        <w:t>).</w:t>
      </w:r>
    </w:p>
    <w:p w:rsidR="007A71D3" w:rsidRPr="007A71D3" w:rsidRDefault="007A71D3" w:rsidP="007A71D3">
      <w:pPr>
        <w:pStyle w:val="ConsPlusNormal"/>
        <w:spacing w:before="220"/>
        <w:ind w:firstLine="540"/>
        <w:jc w:val="both"/>
        <w:rPr>
          <w:rFonts w:ascii="Times New Roman" w:hAnsi="Times New Roman" w:cs="Times New Roman"/>
          <w:sz w:val="28"/>
          <w:szCs w:val="28"/>
        </w:rPr>
      </w:pPr>
      <w:r w:rsidRPr="007A71D3">
        <w:rPr>
          <w:rFonts w:ascii="Times New Roman" w:hAnsi="Times New Roman" w:cs="Times New Roman"/>
          <w:sz w:val="28"/>
          <w:szCs w:val="28"/>
        </w:rPr>
        <w:t xml:space="preserve">При этом налогоплательщик вправе учесть суммы налога на добавленную </w:t>
      </w:r>
      <w:r w:rsidRPr="007A71D3">
        <w:rPr>
          <w:rFonts w:ascii="Times New Roman" w:hAnsi="Times New Roman" w:cs="Times New Roman"/>
          <w:sz w:val="28"/>
          <w:szCs w:val="28"/>
        </w:rPr>
        <w:lastRenderedPageBreak/>
        <w:t>стоимость, фактически уплаченные поставщиками товаров (работ, услуг), - суммы налоговых вычетов в течение установленного федеральным законодателем трехлетнего срока после окончания налогового периода, за который исчисляется к уплате налог на добавленную стоимость (</w:t>
      </w:r>
      <w:hyperlink r:id="rId173">
        <w:r w:rsidRPr="007A71D3">
          <w:rPr>
            <w:rFonts w:ascii="Times New Roman" w:hAnsi="Times New Roman" w:cs="Times New Roman"/>
            <w:sz w:val="28"/>
            <w:szCs w:val="28"/>
          </w:rPr>
          <w:t>статьи 172</w:t>
        </w:r>
      </w:hyperlink>
      <w:r w:rsidRPr="007A71D3">
        <w:rPr>
          <w:rFonts w:ascii="Times New Roman" w:hAnsi="Times New Roman" w:cs="Times New Roman"/>
          <w:sz w:val="28"/>
          <w:szCs w:val="28"/>
        </w:rPr>
        <w:t xml:space="preserve"> и </w:t>
      </w:r>
      <w:hyperlink r:id="rId174">
        <w:r w:rsidRPr="007A71D3">
          <w:rPr>
            <w:rFonts w:ascii="Times New Roman" w:hAnsi="Times New Roman" w:cs="Times New Roman"/>
            <w:sz w:val="28"/>
            <w:szCs w:val="28"/>
          </w:rPr>
          <w:t>173</w:t>
        </w:r>
      </w:hyperlink>
      <w:r w:rsidRPr="007A71D3">
        <w:rPr>
          <w:rFonts w:ascii="Times New Roman" w:hAnsi="Times New Roman" w:cs="Times New Roman"/>
          <w:sz w:val="28"/>
          <w:szCs w:val="28"/>
        </w:rPr>
        <w:t xml:space="preserve"> Налогового кодекса Российской Федерации).</w:t>
      </w:r>
    </w:p>
    <w:p w:rsidR="007A71D3" w:rsidRPr="007A71D3" w:rsidRDefault="007A71D3" w:rsidP="007A71D3">
      <w:pPr>
        <w:pStyle w:val="ConsPlusNormal"/>
        <w:spacing w:before="220"/>
        <w:ind w:firstLine="540"/>
        <w:jc w:val="both"/>
        <w:rPr>
          <w:rFonts w:ascii="Times New Roman" w:hAnsi="Times New Roman" w:cs="Times New Roman"/>
          <w:sz w:val="28"/>
          <w:szCs w:val="28"/>
        </w:rPr>
      </w:pPr>
      <w:r w:rsidRPr="007A71D3">
        <w:rPr>
          <w:rFonts w:ascii="Times New Roman" w:hAnsi="Times New Roman" w:cs="Times New Roman"/>
          <w:sz w:val="28"/>
          <w:szCs w:val="28"/>
        </w:rPr>
        <w:t>Такое законодательное регулирование, направленное на своевременную и полную уплату налога на добавленную стоимость, в том числе фактически предусматривающее трехлетний срок для целей выявления действительной суммы налога, подлежащей уплате в бюджет, основано на необходимости соблюдения разумного баланса частных и публичных интересов в процессе исчисления и уплаты налога на добавленную стоимость. Следовательно, само по себе оно не может рассматриваться как нарушающее конституционные права налогоплательщиков.</w:t>
      </w:r>
    </w:p>
    <w:p w:rsidR="007A71D3" w:rsidRPr="007A71D3" w:rsidRDefault="007A71D3" w:rsidP="007A71D3">
      <w:pPr>
        <w:pStyle w:val="ConsPlusNormal"/>
        <w:spacing w:before="220"/>
        <w:ind w:firstLine="540"/>
        <w:jc w:val="both"/>
        <w:rPr>
          <w:rFonts w:ascii="Times New Roman" w:hAnsi="Times New Roman" w:cs="Times New Roman"/>
          <w:sz w:val="28"/>
          <w:szCs w:val="28"/>
        </w:rPr>
      </w:pPr>
      <w:r w:rsidRPr="007A71D3">
        <w:rPr>
          <w:rFonts w:ascii="Times New Roman" w:hAnsi="Times New Roman" w:cs="Times New Roman"/>
          <w:sz w:val="28"/>
          <w:szCs w:val="28"/>
        </w:rPr>
        <w:t>Фактически требования заявителя сводятся к необходимости разрешения вопроса о невозможности реализации налогоплательщиком права на применение налогового вычета в установленный федеральным законодателем срок в связи с неопределенностью момента начала течения такого срока.</w:t>
      </w:r>
    </w:p>
    <w:p w:rsidR="007A71D3" w:rsidRPr="007A71D3" w:rsidRDefault="007A71D3" w:rsidP="007A71D3">
      <w:pPr>
        <w:pStyle w:val="ConsPlusNormal"/>
        <w:spacing w:before="220"/>
        <w:ind w:firstLine="540"/>
        <w:jc w:val="both"/>
        <w:rPr>
          <w:rFonts w:ascii="Times New Roman" w:hAnsi="Times New Roman" w:cs="Times New Roman"/>
          <w:sz w:val="28"/>
          <w:szCs w:val="28"/>
        </w:rPr>
      </w:pPr>
      <w:r w:rsidRPr="007A71D3">
        <w:rPr>
          <w:rFonts w:ascii="Times New Roman" w:hAnsi="Times New Roman" w:cs="Times New Roman"/>
          <w:sz w:val="28"/>
          <w:szCs w:val="28"/>
        </w:rPr>
        <w:t xml:space="preserve">Неоднократно обращаясь к вопросу об исчислении указанного срока, Конституционный Суд Российской Федерации отмечал следующее. Сами по себе положения </w:t>
      </w:r>
      <w:hyperlink r:id="rId175">
        <w:r w:rsidRPr="007A71D3">
          <w:rPr>
            <w:rFonts w:ascii="Times New Roman" w:hAnsi="Times New Roman" w:cs="Times New Roman"/>
            <w:sz w:val="28"/>
            <w:szCs w:val="28"/>
          </w:rPr>
          <w:t>пункта 2 статьи 173</w:t>
        </w:r>
      </w:hyperlink>
      <w:r w:rsidRPr="007A71D3">
        <w:rPr>
          <w:rFonts w:ascii="Times New Roman" w:hAnsi="Times New Roman" w:cs="Times New Roman"/>
          <w:sz w:val="28"/>
          <w:szCs w:val="28"/>
        </w:rPr>
        <w:t xml:space="preserve"> Налогового кодекса Российской Федерации, являющиеся частью механизма правового регулирования отношений по взиманию налога на добавленную стоимость и устанавливающие отвечающий природе данного налога срок, в течение которого налогоплательщику предоставляется возможность возмещения из бюджета сумм превышения налоговых вычетов над суммой исчисленного налога, ставят налогоплательщиков в равные условия с точки зрения исполнения обязанности по уплате налога на добавленную стоимость. При этом предполагается, что налогоплательщик в рамках судопроизводства в арбитражном суде во всяком случае не может быть лишен возможности обратиться за защитой своего права на возмещение налога на добавленную стоимость и что арбитражный суд в случае сомнений в правомерности применения (или отказа в предоставлении) налогового вычета обязан установить, исследовать и оценить всю совокупность имеющих значение для правильного разрешения дела обстоятельств, которые должны учитываться при решении вопроса о возмещении данного налога. Соответственно, возмещение налога на добавленную стоимость возможно, в том числе за пределами установленного </w:t>
      </w:r>
      <w:hyperlink r:id="rId176">
        <w:r w:rsidRPr="007A71D3">
          <w:rPr>
            <w:rFonts w:ascii="Times New Roman" w:hAnsi="Times New Roman" w:cs="Times New Roman"/>
            <w:sz w:val="28"/>
            <w:szCs w:val="28"/>
          </w:rPr>
          <w:t>пунктом 2 статьи 173</w:t>
        </w:r>
      </w:hyperlink>
      <w:r w:rsidRPr="007A71D3">
        <w:rPr>
          <w:rFonts w:ascii="Times New Roman" w:hAnsi="Times New Roman" w:cs="Times New Roman"/>
          <w:sz w:val="28"/>
          <w:szCs w:val="28"/>
        </w:rPr>
        <w:t xml:space="preserve"> Налогового кодекса Российской Федерации срока, если реализации права налогоплательщика в течение этого срока препятствовали обстоятельства, связанные, в частности, с невыполнением налоговым органом возложенных на него обязанностей или с невозможностью получить возмещение, несмотря на своевременно предпринятые к тому действия со стороны налогоплательщика (определения от 3 июля 2008 года </w:t>
      </w:r>
      <w:hyperlink r:id="rId177">
        <w:r w:rsidRPr="007A71D3">
          <w:rPr>
            <w:rFonts w:ascii="Times New Roman" w:hAnsi="Times New Roman" w:cs="Times New Roman"/>
            <w:sz w:val="28"/>
            <w:szCs w:val="28"/>
          </w:rPr>
          <w:t>N 630-О-П</w:t>
        </w:r>
      </w:hyperlink>
      <w:r w:rsidRPr="007A71D3">
        <w:rPr>
          <w:rFonts w:ascii="Times New Roman" w:hAnsi="Times New Roman" w:cs="Times New Roman"/>
          <w:sz w:val="28"/>
          <w:szCs w:val="28"/>
        </w:rPr>
        <w:t xml:space="preserve">, от 1 октября 2008 года </w:t>
      </w:r>
      <w:hyperlink r:id="rId178">
        <w:r w:rsidRPr="007A71D3">
          <w:rPr>
            <w:rFonts w:ascii="Times New Roman" w:hAnsi="Times New Roman" w:cs="Times New Roman"/>
            <w:sz w:val="28"/>
            <w:szCs w:val="28"/>
          </w:rPr>
          <w:t>N 675-О-П</w:t>
        </w:r>
      </w:hyperlink>
      <w:r w:rsidRPr="007A71D3">
        <w:rPr>
          <w:rFonts w:ascii="Times New Roman" w:hAnsi="Times New Roman" w:cs="Times New Roman"/>
          <w:sz w:val="28"/>
          <w:szCs w:val="28"/>
        </w:rPr>
        <w:t xml:space="preserve">, от 24 марта </w:t>
      </w:r>
      <w:r w:rsidRPr="007A71D3">
        <w:rPr>
          <w:rFonts w:ascii="Times New Roman" w:hAnsi="Times New Roman" w:cs="Times New Roman"/>
          <w:sz w:val="28"/>
          <w:szCs w:val="28"/>
        </w:rPr>
        <w:lastRenderedPageBreak/>
        <w:t xml:space="preserve">2015 года </w:t>
      </w:r>
      <w:hyperlink r:id="rId179">
        <w:r w:rsidRPr="007A71D3">
          <w:rPr>
            <w:rFonts w:ascii="Times New Roman" w:hAnsi="Times New Roman" w:cs="Times New Roman"/>
            <w:sz w:val="28"/>
            <w:szCs w:val="28"/>
          </w:rPr>
          <w:t>N 540-О</w:t>
        </w:r>
      </w:hyperlink>
      <w:r w:rsidRPr="007A71D3">
        <w:rPr>
          <w:rFonts w:ascii="Times New Roman" w:hAnsi="Times New Roman" w:cs="Times New Roman"/>
          <w:sz w:val="28"/>
          <w:szCs w:val="28"/>
        </w:rPr>
        <w:t xml:space="preserve"> и др.).</w:t>
      </w:r>
    </w:p>
    <w:p w:rsidR="007A71D3" w:rsidRPr="007A71D3" w:rsidRDefault="007A71D3" w:rsidP="007A71D3">
      <w:pPr>
        <w:pStyle w:val="ConsPlusNormal"/>
        <w:spacing w:before="220"/>
        <w:ind w:firstLine="540"/>
        <w:jc w:val="both"/>
        <w:rPr>
          <w:rFonts w:ascii="Times New Roman" w:hAnsi="Times New Roman" w:cs="Times New Roman"/>
          <w:sz w:val="28"/>
          <w:szCs w:val="28"/>
        </w:rPr>
      </w:pPr>
      <w:r w:rsidRPr="007A71D3">
        <w:rPr>
          <w:rFonts w:ascii="Times New Roman" w:hAnsi="Times New Roman" w:cs="Times New Roman"/>
          <w:sz w:val="28"/>
          <w:szCs w:val="28"/>
        </w:rPr>
        <w:t>Таким образом, разрешение вопроса о правомерности предоставления налогоплательщику права на применение налогового вычета по налогу на добавленную стоимость с учетом предусмотренного законодателем срока на его реализацию осуществляется правоприменительными органами исходя из фактических обстоятельств конкретного дела, позволяющих установить соответствующий налоговый период, с которым связано начало течения указанного срока, а также обстоятельств, препятствовавших его соблюдению. Проверка же законности и обоснованности правоприменительных решений в указанной части, как связанная с изучением фактических обстоятельств конкретного дела, не относится к компетенции Конституционного Суда Российской Федерации (</w:t>
      </w:r>
      <w:hyperlink r:id="rId180">
        <w:r w:rsidRPr="007A71D3">
          <w:rPr>
            <w:rFonts w:ascii="Times New Roman" w:hAnsi="Times New Roman" w:cs="Times New Roman"/>
            <w:sz w:val="28"/>
            <w:szCs w:val="28"/>
          </w:rPr>
          <w:t>статья 125</w:t>
        </w:r>
      </w:hyperlink>
      <w:r w:rsidRPr="007A71D3">
        <w:rPr>
          <w:rFonts w:ascii="Times New Roman" w:hAnsi="Times New Roman" w:cs="Times New Roman"/>
          <w:sz w:val="28"/>
          <w:szCs w:val="28"/>
        </w:rPr>
        <w:t xml:space="preserve"> Конституции Российской Федерации и </w:t>
      </w:r>
      <w:hyperlink r:id="rId181">
        <w:r w:rsidRPr="007A71D3">
          <w:rPr>
            <w:rFonts w:ascii="Times New Roman" w:hAnsi="Times New Roman" w:cs="Times New Roman"/>
            <w:sz w:val="28"/>
            <w:szCs w:val="28"/>
          </w:rPr>
          <w:t>статья 3</w:t>
        </w:r>
      </w:hyperlink>
      <w:r w:rsidRPr="007A71D3">
        <w:rPr>
          <w:rFonts w:ascii="Times New Roman" w:hAnsi="Times New Roman" w:cs="Times New Roman"/>
          <w:sz w:val="28"/>
          <w:szCs w:val="28"/>
        </w:rPr>
        <w:t xml:space="preserve"> Федерального конституционного закона "О Конституционном Суде Российской Федерации").</w:t>
      </w:r>
    </w:p>
    <w:p w:rsidR="007A71D3" w:rsidRPr="007A71D3" w:rsidRDefault="007A71D3" w:rsidP="007A71D3">
      <w:pPr>
        <w:pStyle w:val="ConsPlusNormal"/>
        <w:spacing w:before="220"/>
        <w:ind w:firstLine="540"/>
        <w:jc w:val="both"/>
        <w:rPr>
          <w:rFonts w:ascii="Times New Roman" w:hAnsi="Times New Roman" w:cs="Times New Roman"/>
          <w:sz w:val="28"/>
          <w:szCs w:val="28"/>
        </w:rPr>
      </w:pPr>
      <w:r w:rsidRPr="007A71D3">
        <w:rPr>
          <w:rFonts w:ascii="Times New Roman" w:hAnsi="Times New Roman" w:cs="Times New Roman"/>
          <w:sz w:val="28"/>
          <w:szCs w:val="28"/>
        </w:rPr>
        <w:t xml:space="preserve">Исходя из изложенного и руководствуясь </w:t>
      </w:r>
      <w:hyperlink r:id="rId182">
        <w:r w:rsidRPr="007A71D3">
          <w:rPr>
            <w:rFonts w:ascii="Times New Roman" w:hAnsi="Times New Roman" w:cs="Times New Roman"/>
            <w:sz w:val="28"/>
            <w:szCs w:val="28"/>
          </w:rPr>
          <w:t>пунктом 2 статьи 43</w:t>
        </w:r>
      </w:hyperlink>
      <w:r w:rsidRPr="007A71D3">
        <w:rPr>
          <w:rFonts w:ascii="Times New Roman" w:hAnsi="Times New Roman" w:cs="Times New Roman"/>
          <w:sz w:val="28"/>
          <w:szCs w:val="28"/>
        </w:rPr>
        <w:t xml:space="preserve">, </w:t>
      </w:r>
      <w:hyperlink r:id="rId183">
        <w:r w:rsidRPr="007A71D3">
          <w:rPr>
            <w:rFonts w:ascii="Times New Roman" w:hAnsi="Times New Roman" w:cs="Times New Roman"/>
            <w:sz w:val="28"/>
            <w:szCs w:val="28"/>
          </w:rPr>
          <w:t>частью первой статьи 79</w:t>
        </w:r>
      </w:hyperlink>
      <w:r w:rsidRPr="007A71D3">
        <w:rPr>
          <w:rFonts w:ascii="Times New Roman" w:hAnsi="Times New Roman" w:cs="Times New Roman"/>
          <w:sz w:val="28"/>
          <w:szCs w:val="28"/>
        </w:rPr>
        <w:t xml:space="preserve">, </w:t>
      </w:r>
      <w:hyperlink r:id="rId184">
        <w:r w:rsidRPr="007A71D3">
          <w:rPr>
            <w:rFonts w:ascii="Times New Roman" w:hAnsi="Times New Roman" w:cs="Times New Roman"/>
            <w:sz w:val="28"/>
            <w:szCs w:val="28"/>
          </w:rPr>
          <w:t>статьями 96</w:t>
        </w:r>
      </w:hyperlink>
      <w:r w:rsidRPr="007A71D3">
        <w:rPr>
          <w:rFonts w:ascii="Times New Roman" w:hAnsi="Times New Roman" w:cs="Times New Roman"/>
          <w:sz w:val="28"/>
          <w:szCs w:val="28"/>
        </w:rPr>
        <w:t xml:space="preserve"> и </w:t>
      </w:r>
      <w:hyperlink r:id="rId185">
        <w:r w:rsidRPr="007A71D3">
          <w:rPr>
            <w:rFonts w:ascii="Times New Roman" w:hAnsi="Times New Roman" w:cs="Times New Roman"/>
            <w:sz w:val="28"/>
            <w:szCs w:val="28"/>
          </w:rPr>
          <w:t>97</w:t>
        </w:r>
      </w:hyperlink>
      <w:r w:rsidRPr="007A71D3">
        <w:rPr>
          <w:rFonts w:ascii="Times New Roman" w:hAnsi="Times New Roman" w:cs="Times New Roman"/>
          <w:sz w:val="28"/>
          <w:szCs w:val="28"/>
        </w:rPr>
        <w:t xml:space="preserve"> Федерального конституционного закона "О Конституционном Суде Российской Федерации", Конституционный Суд Российской Федерации</w:t>
      </w:r>
    </w:p>
    <w:p w:rsidR="007A71D3" w:rsidRPr="007A71D3" w:rsidRDefault="007A71D3" w:rsidP="007A71D3">
      <w:pPr>
        <w:pStyle w:val="ConsPlusNormal"/>
        <w:jc w:val="center"/>
        <w:rPr>
          <w:rFonts w:ascii="Times New Roman" w:hAnsi="Times New Roman" w:cs="Times New Roman"/>
          <w:sz w:val="28"/>
          <w:szCs w:val="28"/>
        </w:rPr>
      </w:pPr>
    </w:p>
    <w:p w:rsidR="007A71D3" w:rsidRPr="007A71D3" w:rsidRDefault="007A71D3" w:rsidP="007A71D3">
      <w:pPr>
        <w:pStyle w:val="ConsPlusNormal"/>
        <w:jc w:val="center"/>
        <w:rPr>
          <w:rFonts w:ascii="Times New Roman" w:hAnsi="Times New Roman" w:cs="Times New Roman"/>
          <w:sz w:val="28"/>
          <w:szCs w:val="28"/>
        </w:rPr>
      </w:pPr>
      <w:r w:rsidRPr="007A71D3">
        <w:rPr>
          <w:rFonts w:ascii="Times New Roman" w:hAnsi="Times New Roman" w:cs="Times New Roman"/>
          <w:sz w:val="28"/>
          <w:szCs w:val="28"/>
        </w:rPr>
        <w:t>определил:</w:t>
      </w:r>
    </w:p>
    <w:p w:rsidR="007A71D3" w:rsidRPr="007A71D3" w:rsidRDefault="007A71D3" w:rsidP="007A71D3">
      <w:pPr>
        <w:pStyle w:val="ConsPlusNormal"/>
        <w:jc w:val="center"/>
        <w:rPr>
          <w:rFonts w:ascii="Times New Roman" w:hAnsi="Times New Roman" w:cs="Times New Roman"/>
          <w:sz w:val="28"/>
          <w:szCs w:val="28"/>
        </w:rPr>
      </w:pPr>
    </w:p>
    <w:p w:rsidR="007A71D3" w:rsidRPr="007A71D3" w:rsidRDefault="007A71D3" w:rsidP="007A71D3">
      <w:pPr>
        <w:pStyle w:val="ConsPlusNormal"/>
        <w:ind w:firstLine="540"/>
        <w:jc w:val="both"/>
        <w:rPr>
          <w:rFonts w:ascii="Times New Roman" w:hAnsi="Times New Roman" w:cs="Times New Roman"/>
          <w:sz w:val="28"/>
          <w:szCs w:val="28"/>
        </w:rPr>
      </w:pPr>
      <w:r w:rsidRPr="007A71D3">
        <w:rPr>
          <w:rFonts w:ascii="Times New Roman" w:hAnsi="Times New Roman" w:cs="Times New Roman"/>
          <w:sz w:val="28"/>
          <w:szCs w:val="28"/>
        </w:rPr>
        <w:t xml:space="preserve">1. Отказать в принятии к рассмотрению жалобы муниципального унитарного предприятия жилищно-коммунального хозяйства муниципального образования "Город Вологда" "Вологдагорводоканал", поскольку она не отвечает требованиям Федерального конституционного </w:t>
      </w:r>
      <w:hyperlink r:id="rId186">
        <w:r w:rsidRPr="007A71D3">
          <w:rPr>
            <w:rFonts w:ascii="Times New Roman" w:hAnsi="Times New Roman" w:cs="Times New Roman"/>
            <w:sz w:val="28"/>
            <w:szCs w:val="28"/>
          </w:rPr>
          <w:t>закона</w:t>
        </w:r>
      </w:hyperlink>
      <w:r w:rsidRPr="007A71D3">
        <w:rPr>
          <w:rFonts w:ascii="Times New Roman" w:hAnsi="Times New Roman" w:cs="Times New Roman"/>
          <w:sz w:val="28"/>
          <w:szCs w:val="28"/>
        </w:rPr>
        <w:t xml:space="preserve"> "О Конституционном Суде Российской Федерации", в соответствии с которыми жалоба в Конституционный Суд Российской Федерации признается допустимой.</w:t>
      </w:r>
    </w:p>
    <w:p w:rsidR="007A71D3" w:rsidRPr="007A71D3" w:rsidRDefault="007A71D3" w:rsidP="007A71D3">
      <w:pPr>
        <w:pStyle w:val="ConsPlusNormal"/>
        <w:spacing w:before="220"/>
        <w:ind w:firstLine="540"/>
        <w:jc w:val="both"/>
        <w:rPr>
          <w:rFonts w:ascii="Times New Roman" w:hAnsi="Times New Roman" w:cs="Times New Roman"/>
          <w:sz w:val="28"/>
          <w:szCs w:val="28"/>
        </w:rPr>
      </w:pPr>
      <w:r w:rsidRPr="007A71D3">
        <w:rPr>
          <w:rFonts w:ascii="Times New Roman" w:hAnsi="Times New Roman" w:cs="Times New Roman"/>
          <w:sz w:val="28"/>
          <w:szCs w:val="28"/>
        </w:rPr>
        <w:t>2. Определение Конституционного Суда Российской Федерации по данной жалобе окончательно и обжалованию не подлежит.</w:t>
      </w:r>
    </w:p>
    <w:p w:rsidR="007A71D3" w:rsidRPr="007A71D3" w:rsidRDefault="007A71D3" w:rsidP="007A71D3">
      <w:pPr>
        <w:pStyle w:val="ConsPlusNormal"/>
        <w:jc w:val="right"/>
        <w:rPr>
          <w:rFonts w:ascii="Times New Roman" w:hAnsi="Times New Roman" w:cs="Times New Roman"/>
          <w:sz w:val="28"/>
          <w:szCs w:val="28"/>
        </w:rPr>
      </w:pPr>
    </w:p>
    <w:p w:rsidR="007A71D3" w:rsidRPr="007A71D3" w:rsidRDefault="007A71D3" w:rsidP="007A71D3">
      <w:pPr>
        <w:pStyle w:val="ConsPlusNormal"/>
        <w:jc w:val="right"/>
        <w:rPr>
          <w:rFonts w:ascii="Times New Roman" w:hAnsi="Times New Roman" w:cs="Times New Roman"/>
          <w:sz w:val="28"/>
          <w:szCs w:val="28"/>
        </w:rPr>
      </w:pPr>
      <w:r w:rsidRPr="007A71D3">
        <w:rPr>
          <w:rFonts w:ascii="Times New Roman" w:hAnsi="Times New Roman" w:cs="Times New Roman"/>
          <w:sz w:val="28"/>
          <w:szCs w:val="28"/>
        </w:rPr>
        <w:t>Председатель</w:t>
      </w:r>
    </w:p>
    <w:p w:rsidR="007A71D3" w:rsidRPr="007A71D3" w:rsidRDefault="007A71D3" w:rsidP="007A71D3">
      <w:pPr>
        <w:pStyle w:val="ConsPlusNormal"/>
        <w:jc w:val="right"/>
        <w:rPr>
          <w:rFonts w:ascii="Times New Roman" w:hAnsi="Times New Roman" w:cs="Times New Roman"/>
          <w:sz w:val="28"/>
          <w:szCs w:val="28"/>
        </w:rPr>
      </w:pPr>
      <w:r w:rsidRPr="007A71D3">
        <w:rPr>
          <w:rFonts w:ascii="Times New Roman" w:hAnsi="Times New Roman" w:cs="Times New Roman"/>
          <w:sz w:val="28"/>
          <w:szCs w:val="28"/>
        </w:rPr>
        <w:t>Конституционного Суда</w:t>
      </w:r>
    </w:p>
    <w:p w:rsidR="007A71D3" w:rsidRPr="007A71D3" w:rsidRDefault="007A71D3" w:rsidP="007A71D3">
      <w:pPr>
        <w:pStyle w:val="ConsPlusNormal"/>
        <w:jc w:val="right"/>
        <w:rPr>
          <w:rFonts w:ascii="Times New Roman" w:hAnsi="Times New Roman" w:cs="Times New Roman"/>
          <w:sz w:val="28"/>
          <w:szCs w:val="28"/>
        </w:rPr>
      </w:pPr>
      <w:r w:rsidRPr="007A71D3">
        <w:rPr>
          <w:rFonts w:ascii="Times New Roman" w:hAnsi="Times New Roman" w:cs="Times New Roman"/>
          <w:sz w:val="28"/>
          <w:szCs w:val="28"/>
        </w:rPr>
        <w:t>Российской Федерации</w:t>
      </w:r>
    </w:p>
    <w:p w:rsidR="007A71D3" w:rsidRDefault="007A71D3" w:rsidP="007A71D3">
      <w:pPr>
        <w:pStyle w:val="ConsPlusNormal"/>
        <w:jc w:val="right"/>
        <w:rPr>
          <w:rFonts w:ascii="Times New Roman" w:hAnsi="Times New Roman" w:cs="Times New Roman"/>
          <w:sz w:val="28"/>
          <w:szCs w:val="28"/>
        </w:rPr>
      </w:pPr>
      <w:r w:rsidRPr="007A71D3">
        <w:rPr>
          <w:rFonts w:ascii="Times New Roman" w:hAnsi="Times New Roman" w:cs="Times New Roman"/>
          <w:sz w:val="28"/>
          <w:szCs w:val="28"/>
        </w:rPr>
        <w:t>В.Д.ЗОРЬКИН</w:t>
      </w:r>
    </w:p>
    <w:p w:rsidR="008439CA" w:rsidRPr="007A71D3" w:rsidRDefault="008439CA" w:rsidP="007A71D3">
      <w:pPr>
        <w:pStyle w:val="ConsPlusNormal"/>
        <w:jc w:val="right"/>
        <w:rPr>
          <w:rFonts w:ascii="Times New Roman" w:hAnsi="Times New Roman" w:cs="Times New Roman"/>
          <w:sz w:val="28"/>
          <w:szCs w:val="28"/>
        </w:rPr>
      </w:pPr>
    </w:p>
    <w:p w:rsidR="00172E40" w:rsidRPr="00C63BE5" w:rsidRDefault="006676BC" w:rsidP="00172E40">
      <w:pPr>
        <w:pStyle w:val="2"/>
        <w:jc w:val="both"/>
        <w:rPr>
          <w:rFonts w:ascii="Times New Roman" w:hAnsi="Times New Roman" w:cs="Times New Roman"/>
          <w:b/>
          <w:i/>
          <w:color w:val="auto"/>
          <w:sz w:val="28"/>
          <w:szCs w:val="28"/>
        </w:rPr>
      </w:pPr>
      <w:bookmarkStart w:id="4" w:name="одинсемь"/>
      <w:r>
        <w:rPr>
          <w:rFonts w:ascii="Times New Roman" w:hAnsi="Times New Roman" w:cs="Times New Roman"/>
          <w:b/>
          <w:i/>
          <w:color w:val="auto"/>
          <w:sz w:val="28"/>
          <w:szCs w:val="28"/>
        </w:rPr>
        <w:t>1.</w:t>
      </w:r>
      <w:r w:rsidRPr="006676BC">
        <w:rPr>
          <w:rFonts w:ascii="Times New Roman" w:hAnsi="Times New Roman" w:cs="Times New Roman"/>
          <w:b/>
          <w:i/>
          <w:color w:val="auto"/>
          <w:sz w:val="28"/>
          <w:szCs w:val="28"/>
        </w:rPr>
        <w:t>4</w:t>
      </w:r>
      <w:r w:rsidR="00172E40" w:rsidRPr="00C63BE5">
        <w:rPr>
          <w:rFonts w:ascii="Times New Roman" w:hAnsi="Times New Roman" w:cs="Times New Roman"/>
          <w:b/>
          <w:i/>
          <w:color w:val="auto"/>
          <w:sz w:val="28"/>
          <w:szCs w:val="28"/>
        </w:rPr>
        <w:t xml:space="preserve"> Определение Конституционного Суда РФ от 07.04.2022 № 821-О</w:t>
      </w:r>
    </w:p>
    <w:bookmarkEnd w:id="4"/>
    <w:p w:rsidR="0060574D" w:rsidRPr="0060574D" w:rsidRDefault="0060574D" w:rsidP="0060574D"/>
    <w:p w:rsidR="009A778B" w:rsidRPr="009A778B" w:rsidRDefault="009A778B" w:rsidP="009A778B">
      <w:pPr>
        <w:pStyle w:val="ConsPlusTitle"/>
        <w:jc w:val="center"/>
        <w:rPr>
          <w:rFonts w:ascii="Times New Roman" w:hAnsi="Times New Roman" w:cs="Times New Roman"/>
          <w:sz w:val="28"/>
          <w:szCs w:val="28"/>
        </w:rPr>
      </w:pPr>
      <w:r w:rsidRPr="009A778B">
        <w:rPr>
          <w:rFonts w:ascii="Times New Roman" w:hAnsi="Times New Roman" w:cs="Times New Roman"/>
          <w:sz w:val="28"/>
          <w:szCs w:val="28"/>
        </w:rPr>
        <w:t>КОНСТИТУЦИОННЫЙ СУД РОССИЙСКОЙ ФЕДЕРАЦИИ</w:t>
      </w:r>
    </w:p>
    <w:p w:rsidR="009A778B" w:rsidRPr="009A778B" w:rsidRDefault="009A778B" w:rsidP="009A778B">
      <w:pPr>
        <w:pStyle w:val="ConsPlusTitle"/>
        <w:jc w:val="center"/>
        <w:rPr>
          <w:rFonts w:ascii="Times New Roman" w:hAnsi="Times New Roman" w:cs="Times New Roman"/>
          <w:sz w:val="28"/>
          <w:szCs w:val="28"/>
        </w:rPr>
      </w:pPr>
    </w:p>
    <w:p w:rsidR="009A778B" w:rsidRPr="009A778B" w:rsidRDefault="009A778B" w:rsidP="009A778B">
      <w:pPr>
        <w:pStyle w:val="ConsPlusTitle"/>
        <w:jc w:val="center"/>
        <w:rPr>
          <w:rFonts w:ascii="Times New Roman" w:hAnsi="Times New Roman" w:cs="Times New Roman"/>
          <w:sz w:val="28"/>
          <w:szCs w:val="28"/>
        </w:rPr>
      </w:pPr>
      <w:r w:rsidRPr="009A778B">
        <w:rPr>
          <w:rFonts w:ascii="Times New Roman" w:hAnsi="Times New Roman" w:cs="Times New Roman"/>
          <w:sz w:val="28"/>
          <w:szCs w:val="28"/>
        </w:rPr>
        <w:t>ОПРЕДЕЛЕНИЕ</w:t>
      </w:r>
    </w:p>
    <w:p w:rsidR="009A778B" w:rsidRPr="009A778B" w:rsidRDefault="009A778B" w:rsidP="009A778B">
      <w:pPr>
        <w:pStyle w:val="ConsPlusTitle"/>
        <w:jc w:val="center"/>
        <w:rPr>
          <w:rFonts w:ascii="Times New Roman" w:hAnsi="Times New Roman" w:cs="Times New Roman"/>
          <w:sz w:val="28"/>
          <w:szCs w:val="28"/>
        </w:rPr>
      </w:pPr>
      <w:r w:rsidRPr="009A778B">
        <w:rPr>
          <w:rFonts w:ascii="Times New Roman" w:hAnsi="Times New Roman" w:cs="Times New Roman"/>
          <w:sz w:val="28"/>
          <w:szCs w:val="28"/>
        </w:rPr>
        <w:t>от 7 апреля 2022 г. N 821-О</w:t>
      </w:r>
    </w:p>
    <w:p w:rsidR="009A778B" w:rsidRPr="009A778B" w:rsidRDefault="009A778B" w:rsidP="009A778B">
      <w:pPr>
        <w:pStyle w:val="ConsPlusTitle"/>
        <w:jc w:val="center"/>
        <w:rPr>
          <w:rFonts w:ascii="Times New Roman" w:hAnsi="Times New Roman" w:cs="Times New Roman"/>
          <w:sz w:val="28"/>
          <w:szCs w:val="28"/>
        </w:rPr>
      </w:pPr>
    </w:p>
    <w:p w:rsidR="009A778B" w:rsidRPr="009A778B" w:rsidRDefault="009A778B" w:rsidP="009A778B">
      <w:pPr>
        <w:pStyle w:val="ConsPlusTitle"/>
        <w:jc w:val="center"/>
        <w:rPr>
          <w:rFonts w:ascii="Times New Roman" w:hAnsi="Times New Roman" w:cs="Times New Roman"/>
          <w:sz w:val="28"/>
          <w:szCs w:val="28"/>
        </w:rPr>
      </w:pPr>
      <w:r w:rsidRPr="009A778B">
        <w:rPr>
          <w:rFonts w:ascii="Times New Roman" w:hAnsi="Times New Roman" w:cs="Times New Roman"/>
          <w:sz w:val="28"/>
          <w:szCs w:val="28"/>
        </w:rPr>
        <w:t>ОБ ОТКАЗЕ В ПРИНЯТИИ К РАССМОТРЕНИЮ ЖАЛОБЫ ОБЩЕСТВА</w:t>
      </w:r>
    </w:p>
    <w:p w:rsidR="009A778B" w:rsidRPr="009A778B" w:rsidRDefault="009A778B" w:rsidP="009A778B">
      <w:pPr>
        <w:pStyle w:val="ConsPlusTitle"/>
        <w:jc w:val="center"/>
        <w:rPr>
          <w:rFonts w:ascii="Times New Roman" w:hAnsi="Times New Roman" w:cs="Times New Roman"/>
          <w:sz w:val="28"/>
          <w:szCs w:val="28"/>
        </w:rPr>
      </w:pPr>
      <w:r w:rsidRPr="009A778B">
        <w:rPr>
          <w:rFonts w:ascii="Times New Roman" w:hAnsi="Times New Roman" w:cs="Times New Roman"/>
          <w:sz w:val="28"/>
          <w:szCs w:val="28"/>
        </w:rPr>
        <w:t>С ОГРАНИЧЕННОЙ ОТВЕТСТВЕННОСТЬЮ ТОРГОВЫЙ ДОМ "ПЛАТИНА</w:t>
      </w:r>
    </w:p>
    <w:p w:rsidR="009A778B" w:rsidRPr="009A778B" w:rsidRDefault="009A778B" w:rsidP="009A778B">
      <w:pPr>
        <w:pStyle w:val="ConsPlusTitle"/>
        <w:jc w:val="center"/>
        <w:rPr>
          <w:rFonts w:ascii="Times New Roman" w:hAnsi="Times New Roman" w:cs="Times New Roman"/>
          <w:sz w:val="28"/>
          <w:szCs w:val="28"/>
        </w:rPr>
      </w:pPr>
      <w:r w:rsidRPr="009A778B">
        <w:rPr>
          <w:rFonts w:ascii="Times New Roman" w:hAnsi="Times New Roman" w:cs="Times New Roman"/>
          <w:sz w:val="28"/>
          <w:szCs w:val="28"/>
        </w:rPr>
        <w:t>КОСТРОМА" НА НАРУШЕНИЕ ЕГО КОНСТИТУЦИОННЫХ ПРАВ ПУНКТОМ 2</w:t>
      </w:r>
    </w:p>
    <w:p w:rsidR="009A778B" w:rsidRPr="009A778B" w:rsidRDefault="009A778B" w:rsidP="009A778B">
      <w:pPr>
        <w:pStyle w:val="ConsPlusTitle"/>
        <w:jc w:val="center"/>
        <w:rPr>
          <w:rFonts w:ascii="Times New Roman" w:hAnsi="Times New Roman" w:cs="Times New Roman"/>
          <w:sz w:val="28"/>
          <w:szCs w:val="28"/>
        </w:rPr>
      </w:pPr>
      <w:r w:rsidRPr="009A778B">
        <w:rPr>
          <w:rFonts w:ascii="Times New Roman" w:hAnsi="Times New Roman" w:cs="Times New Roman"/>
          <w:sz w:val="28"/>
          <w:szCs w:val="28"/>
        </w:rPr>
        <w:t>СТАТЬИ 93.1 НАЛОГОВОГО КОДЕКСА РОССИЙСКОЙ ФЕДЕРАЦИИ</w:t>
      </w:r>
    </w:p>
    <w:p w:rsidR="009A778B" w:rsidRPr="009A778B" w:rsidRDefault="009A778B" w:rsidP="009A778B">
      <w:pPr>
        <w:pStyle w:val="ConsPlusNormal"/>
        <w:ind w:firstLine="540"/>
        <w:jc w:val="both"/>
        <w:rPr>
          <w:rFonts w:ascii="Times New Roman" w:hAnsi="Times New Roman" w:cs="Times New Roman"/>
          <w:sz w:val="28"/>
          <w:szCs w:val="28"/>
        </w:rPr>
      </w:pPr>
    </w:p>
    <w:p w:rsidR="009A778B" w:rsidRPr="009A778B" w:rsidRDefault="009A778B" w:rsidP="009A778B">
      <w:pPr>
        <w:pStyle w:val="ConsPlusNormal"/>
        <w:ind w:firstLine="540"/>
        <w:jc w:val="both"/>
        <w:rPr>
          <w:rFonts w:ascii="Times New Roman" w:hAnsi="Times New Roman" w:cs="Times New Roman"/>
          <w:sz w:val="28"/>
          <w:szCs w:val="28"/>
        </w:rPr>
      </w:pPr>
      <w:r w:rsidRPr="009A778B">
        <w:rPr>
          <w:rFonts w:ascii="Times New Roman" w:hAnsi="Times New Roman" w:cs="Times New Roman"/>
          <w:sz w:val="28"/>
          <w:szCs w:val="28"/>
        </w:rPr>
        <w:t>Конституционный Суд Российской Федерации в составе Председателя</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В.Д. Зорькина, судей К.В. Арановского, Г.А. Гаджиева, Л.М. Жарковой, С.М. Казанцева, С.Д. Князева, А.Н. Кокотова, Л.О. Красавчиковой, С.П. Маврина, Н.В. Мельникова,</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заслушав заключение судьи К.В. Арановского, проводившего на основании </w:t>
      </w:r>
      <w:hyperlink r:id="rId187">
        <w:r w:rsidRPr="009A778B">
          <w:rPr>
            <w:rFonts w:ascii="Times New Roman" w:hAnsi="Times New Roman" w:cs="Times New Roman"/>
            <w:sz w:val="28"/>
            <w:szCs w:val="28"/>
          </w:rPr>
          <w:t>статьи 41</w:t>
        </w:r>
      </w:hyperlink>
      <w:r w:rsidRPr="009A778B">
        <w:rPr>
          <w:rFonts w:ascii="Times New Roman" w:hAnsi="Times New Roman" w:cs="Times New Roman"/>
          <w:sz w:val="28"/>
          <w:szCs w:val="28"/>
        </w:rPr>
        <w:t xml:space="preserve"> Федерального конституционного закона "О Конституционном Суде Российской Федерации" предварительное изучение жалобы общества с ограниченной ответственностью Торговый Дом "Платина Кострома",</w:t>
      </w:r>
    </w:p>
    <w:p w:rsidR="009A778B" w:rsidRPr="009A778B" w:rsidRDefault="009A778B" w:rsidP="009A778B">
      <w:pPr>
        <w:pStyle w:val="ConsPlusNormal"/>
        <w:jc w:val="center"/>
        <w:rPr>
          <w:rFonts w:ascii="Times New Roman" w:hAnsi="Times New Roman" w:cs="Times New Roman"/>
          <w:sz w:val="28"/>
          <w:szCs w:val="28"/>
        </w:rPr>
      </w:pPr>
    </w:p>
    <w:p w:rsidR="009A778B" w:rsidRPr="009A778B" w:rsidRDefault="009A778B" w:rsidP="009A778B">
      <w:pPr>
        <w:pStyle w:val="ConsPlusNormal"/>
        <w:jc w:val="center"/>
        <w:rPr>
          <w:rFonts w:ascii="Times New Roman" w:hAnsi="Times New Roman" w:cs="Times New Roman"/>
          <w:sz w:val="28"/>
          <w:szCs w:val="28"/>
        </w:rPr>
      </w:pPr>
      <w:r w:rsidRPr="009A778B">
        <w:rPr>
          <w:rFonts w:ascii="Times New Roman" w:hAnsi="Times New Roman" w:cs="Times New Roman"/>
          <w:sz w:val="28"/>
          <w:szCs w:val="28"/>
        </w:rPr>
        <w:t>установил:</w:t>
      </w:r>
    </w:p>
    <w:p w:rsidR="009A778B" w:rsidRPr="009A778B" w:rsidRDefault="009A778B" w:rsidP="009A778B">
      <w:pPr>
        <w:pStyle w:val="ConsPlusNormal"/>
        <w:jc w:val="center"/>
        <w:rPr>
          <w:rFonts w:ascii="Times New Roman" w:hAnsi="Times New Roman" w:cs="Times New Roman"/>
          <w:sz w:val="28"/>
          <w:szCs w:val="28"/>
        </w:rPr>
      </w:pPr>
    </w:p>
    <w:p w:rsidR="009A778B" w:rsidRPr="009A778B" w:rsidRDefault="009A778B" w:rsidP="009A778B">
      <w:pPr>
        <w:pStyle w:val="ConsPlusNormal"/>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1. Общество с ограниченной ответственностью Торговый Дом "Платина Кострома" (далее - ООО ТД "Платина Кострома") оспаривает конституционность </w:t>
      </w:r>
      <w:hyperlink r:id="rId188">
        <w:r w:rsidRPr="009A778B">
          <w:rPr>
            <w:rFonts w:ascii="Times New Roman" w:hAnsi="Times New Roman" w:cs="Times New Roman"/>
            <w:sz w:val="28"/>
            <w:szCs w:val="28"/>
          </w:rPr>
          <w:t>пункта 2 статьи 93.1</w:t>
        </w:r>
      </w:hyperlink>
      <w:r w:rsidRPr="009A778B">
        <w:rPr>
          <w:rFonts w:ascii="Times New Roman" w:hAnsi="Times New Roman" w:cs="Times New Roman"/>
          <w:sz w:val="28"/>
          <w:szCs w:val="28"/>
        </w:rPr>
        <w:t xml:space="preserve"> Налогового кодекса Российской Федерации, предусматривающего, в частности, что, если вне рамок проведения налоговых проверок у налоговых органов возникает обоснованная необходимость получения документов (информации) относительно конкретной сделки, должностное лицо налогового органа вправе истребовать эти документы (информацию) у участников этой сделки или у иных лиц, располагающих документами (информацией) об этой сделке. Как следует из представленных материалов, в ходе контрольных мероприятий по оценке правомерности применения вычетов по налогу на добавленную стоимость в налоговой декларации за I и IV кварталы 2016 года по счетам-фактурам, датированным ранее 1 января 2015 года, Межрайонная инспекция Федеральной налоговой службы N 7 по Костромской области (далее - территориальный налоговый орган, инспекция) направила заявителю требование о представлении в течение 10 рабочих дней со дня его получения информации, а также ряда документов. Так, территориальный налоговый орган среди прочего указал на необходимость представить пояснительную записку за I и IV кварталы 2016 года, содержащую разъяснения, касающиеся правомерности отражения вычетов по счетам-фактурам, датированным ранее 1 января 2015 года, и причин выставления корректировочных счетов-фактур, </w:t>
      </w:r>
      <w:r w:rsidRPr="009A778B">
        <w:rPr>
          <w:rFonts w:ascii="Times New Roman" w:hAnsi="Times New Roman" w:cs="Times New Roman"/>
          <w:sz w:val="28"/>
          <w:szCs w:val="28"/>
        </w:rPr>
        <w:lastRenderedPageBreak/>
        <w:t>а также документы, подтверждающие возврат либо уценку товара (реестр товарных накладных, оборотно-сальдовые ведомости по счетам 41, 60 и 62 за упомянутые периоды 2016 года, акты сверки взаиморасчетов с контрагентами и т.д.), книги продаж за 2012 - 2014 годы и более 400 счетов-фактур.</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ООО ТД "Платина Кострома" направило в инспекцию уведомление об отказе в представлении документов (информации), полагая, что требование инспекции незаконно и необоснованно. Территориальным налоговым органом был составлен акт от 29 октября 2019 года об обнаружении фактов, свидетельствующих о предусмотренных Налоговым </w:t>
      </w:r>
      <w:hyperlink r:id="rId189">
        <w:r w:rsidRPr="009A778B">
          <w:rPr>
            <w:rFonts w:ascii="Times New Roman" w:hAnsi="Times New Roman" w:cs="Times New Roman"/>
            <w:sz w:val="28"/>
            <w:szCs w:val="28"/>
          </w:rPr>
          <w:t>кодексом</w:t>
        </w:r>
      </w:hyperlink>
      <w:r w:rsidRPr="009A778B">
        <w:rPr>
          <w:rFonts w:ascii="Times New Roman" w:hAnsi="Times New Roman" w:cs="Times New Roman"/>
          <w:sz w:val="28"/>
          <w:szCs w:val="28"/>
        </w:rPr>
        <w:t xml:space="preserve">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w:t>
      </w:r>
      <w:hyperlink r:id="rId190">
        <w:r w:rsidRPr="009A778B">
          <w:rPr>
            <w:rFonts w:ascii="Times New Roman" w:hAnsi="Times New Roman" w:cs="Times New Roman"/>
            <w:sz w:val="28"/>
            <w:szCs w:val="28"/>
          </w:rPr>
          <w:t>статьей 101</w:t>
        </w:r>
      </w:hyperlink>
      <w:r w:rsidRPr="009A778B">
        <w:rPr>
          <w:rFonts w:ascii="Times New Roman" w:hAnsi="Times New Roman" w:cs="Times New Roman"/>
          <w:sz w:val="28"/>
          <w:szCs w:val="28"/>
        </w:rPr>
        <w:t xml:space="preserve"> Налогового кодекса Российской Федерации). При этом инспекция исходила, в частности, из того, что </w:t>
      </w:r>
      <w:hyperlink r:id="rId191">
        <w:r w:rsidRPr="009A778B">
          <w:rPr>
            <w:rFonts w:ascii="Times New Roman" w:hAnsi="Times New Roman" w:cs="Times New Roman"/>
            <w:sz w:val="28"/>
            <w:szCs w:val="28"/>
          </w:rPr>
          <w:t>статья 93.1</w:t>
        </w:r>
      </w:hyperlink>
      <w:r w:rsidRPr="009A778B">
        <w:rPr>
          <w:rFonts w:ascii="Times New Roman" w:hAnsi="Times New Roman" w:cs="Times New Roman"/>
          <w:sz w:val="28"/>
          <w:szCs w:val="28"/>
        </w:rPr>
        <w:t xml:space="preserve"> Налогового кодекса Российской Федерации не обязывает налоговые органы указывать реквизиты или иные индивидуализирующие признаки документов (информации) в требовании об их представлении, а законодательство о налогах и сборах не исключает истребования документов (информации) по нескольким сделкам. В акте также было отмечено, что налогоплательщик не вправе оценивать обоснованность указанного действия налогового органа. По результатам рассмотрения этого акта инспекцией было принято решение от 30 декабря 2019 года (оставлено без изменения решением Управления Федеральной налоговой службы по Костромской области от 16 марта 2020 года) о привлечении ООО ТД "Платина Кострома" к ответственности за налоговое правонарушение, предусмотренное </w:t>
      </w:r>
      <w:hyperlink r:id="rId192">
        <w:r w:rsidRPr="009A778B">
          <w:rPr>
            <w:rFonts w:ascii="Times New Roman" w:hAnsi="Times New Roman" w:cs="Times New Roman"/>
            <w:sz w:val="28"/>
            <w:szCs w:val="28"/>
          </w:rPr>
          <w:t>пунктом 1 статьи 129.1</w:t>
        </w:r>
      </w:hyperlink>
      <w:r w:rsidRPr="009A778B">
        <w:rPr>
          <w:rFonts w:ascii="Times New Roman" w:hAnsi="Times New Roman" w:cs="Times New Roman"/>
          <w:sz w:val="28"/>
          <w:szCs w:val="28"/>
        </w:rPr>
        <w:t xml:space="preserve"> Налогового кодекса Российской Федерации.</w:t>
      </w:r>
    </w:p>
    <w:p w:rsidR="009A778B" w:rsidRPr="009A778B" w:rsidRDefault="00A224C5" w:rsidP="009A778B">
      <w:pPr>
        <w:pStyle w:val="ConsPlusNormal"/>
        <w:spacing w:before="220"/>
        <w:ind w:firstLine="540"/>
        <w:jc w:val="both"/>
        <w:rPr>
          <w:rFonts w:ascii="Times New Roman" w:hAnsi="Times New Roman" w:cs="Times New Roman"/>
          <w:sz w:val="28"/>
          <w:szCs w:val="28"/>
        </w:rPr>
      </w:pPr>
      <w:hyperlink r:id="rId193">
        <w:r w:rsidR="009A778B" w:rsidRPr="009A778B">
          <w:rPr>
            <w:rFonts w:ascii="Times New Roman" w:hAnsi="Times New Roman" w:cs="Times New Roman"/>
            <w:sz w:val="28"/>
            <w:szCs w:val="28"/>
          </w:rPr>
          <w:t>Решением</w:t>
        </w:r>
      </w:hyperlink>
      <w:r w:rsidR="009A778B" w:rsidRPr="009A778B">
        <w:rPr>
          <w:rFonts w:ascii="Times New Roman" w:hAnsi="Times New Roman" w:cs="Times New Roman"/>
          <w:sz w:val="28"/>
          <w:szCs w:val="28"/>
        </w:rPr>
        <w:t xml:space="preserve"> Арбитражного суда Костромской области от 19 ноября 2020 года, с которым согласились вышестоящие суды (</w:t>
      </w:r>
      <w:hyperlink r:id="rId194">
        <w:r w:rsidR="009A778B" w:rsidRPr="009A778B">
          <w:rPr>
            <w:rFonts w:ascii="Times New Roman" w:hAnsi="Times New Roman" w:cs="Times New Roman"/>
            <w:sz w:val="28"/>
            <w:szCs w:val="28"/>
          </w:rPr>
          <w:t>постановление</w:t>
        </w:r>
      </w:hyperlink>
      <w:r w:rsidR="009A778B" w:rsidRPr="009A778B">
        <w:rPr>
          <w:rFonts w:ascii="Times New Roman" w:hAnsi="Times New Roman" w:cs="Times New Roman"/>
          <w:sz w:val="28"/>
          <w:szCs w:val="28"/>
        </w:rPr>
        <w:t xml:space="preserve"> Второго арбитражного апелляционного суда от 20 февраля 2021 года и </w:t>
      </w:r>
      <w:hyperlink r:id="rId195">
        <w:r w:rsidR="009A778B" w:rsidRPr="009A778B">
          <w:rPr>
            <w:rFonts w:ascii="Times New Roman" w:hAnsi="Times New Roman" w:cs="Times New Roman"/>
            <w:sz w:val="28"/>
            <w:szCs w:val="28"/>
          </w:rPr>
          <w:t>постановление</w:t>
        </w:r>
      </w:hyperlink>
      <w:r w:rsidR="009A778B" w:rsidRPr="009A778B">
        <w:rPr>
          <w:rFonts w:ascii="Times New Roman" w:hAnsi="Times New Roman" w:cs="Times New Roman"/>
          <w:sz w:val="28"/>
          <w:szCs w:val="28"/>
        </w:rPr>
        <w:t xml:space="preserve"> Арбитражного суда Волго-Вятского округа от 18 мая 2021 года), заявителю отказано в удовлетворении требований о признании указанных решений налоговых органов незаконными. Определением судьи Верховного Суда Российской Федерации от 28 июля 2021 года ООО ТД "Платина Кострома" отказано в передаче кассационной жалобы на названные судебные акты для рассмотрения в судебном заседании Судебной коллегии по экономическим спорам Верховного Суда Российской Федерации, с чем согласился и заместитель Председателя Верховного Суда Российской Федерации (письмо от 12 октября 2021 года).</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По мнению заявителя, оспариваемое </w:t>
      </w:r>
      <w:hyperlink r:id="rId196">
        <w:r w:rsidRPr="009A778B">
          <w:rPr>
            <w:rFonts w:ascii="Times New Roman" w:hAnsi="Times New Roman" w:cs="Times New Roman"/>
            <w:sz w:val="28"/>
            <w:szCs w:val="28"/>
          </w:rPr>
          <w:t>законоположение</w:t>
        </w:r>
      </w:hyperlink>
      <w:r w:rsidRPr="009A778B">
        <w:rPr>
          <w:rFonts w:ascii="Times New Roman" w:hAnsi="Times New Roman" w:cs="Times New Roman"/>
          <w:sz w:val="28"/>
          <w:szCs w:val="28"/>
        </w:rPr>
        <w:t xml:space="preserve"> не соответствует </w:t>
      </w:r>
      <w:hyperlink r:id="rId197">
        <w:r w:rsidRPr="009A778B">
          <w:rPr>
            <w:rFonts w:ascii="Times New Roman" w:hAnsi="Times New Roman" w:cs="Times New Roman"/>
            <w:sz w:val="28"/>
            <w:szCs w:val="28"/>
          </w:rPr>
          <w:t>статьям 1</w:t>
        </w:r>
      </w:hyperlink>
      <w:r w:rsidRPr="009A778B">
        <w:rPr>
          <w:rFonts w:ascii="Times New Roman" w:hAnsi="Times New Roman" w:cs="Times New Roman"/>
          <w:sz w:val="28"/>
          <w:szCs w:val="28"/>
        </w:rPr>
        <w:t xml:space="preserve">, </w:t>
      </w:r>
      <w:hyperlink r:id="rId198">
        <w:r w:rsidRPr="009A778B">
          <w:rPr>
            <w:rFonts w:ascii="Times New Roman" w:hAnsi="Times New Roman" w:cs="Times New Roman"/>
            <w:sz w:val="28"/>
            <w:szCs w:val="28"/>
          </w:rPr>
          <w:t>8</w:t>
        </w:r>
      </w:hyperlink>
      <w:r w:rsidRPr="009A778B">
        <w:rPr>
          <w:rFonts w:ascii="Times New Roman" w:hAnsi="Times New Roman" w:cs="Times New Roman"/>
          <w:sz w:val="28"/>
          <w:szCs w:val="28"/>
        </w:rPr>
        <w:t xml:space="preserve">, </w:t>
      </w:r>
      <w:hyperlink r:id="rId199">
        <w:r w:rsidRPr="009A778B">
          <w:rPr>
            <w:rFonts w:ascii="Times New Roman" w:hAnsi="Times New Roman" w:cs="Times New Roman"/>
            <w:sz w:val="28"/>
            <w:szCs w:val="28"/>
          </w:rPr>
          <w:t>10</w:t>
        </w:r>
      </w:hyperlink>
      <w:r w:rsidRPr="009A778B">
        <w:rPr>
          <w:rFonts w:ascii="Times New Roman" w:hAnsi="Times New Roman" w:cs="Times New Roman"/>
          <w:sz w:val="28"/>
          <w:szCs w:val="28"/>
        </w:rPr>
        <w:t xml:space="preserve">, </w:t>
      </w:r>
      <w:hyperlink r:id="rId200">
        <w:r w:rsidRPr="009A778B">
          <w:rPr>
            <w:rFonts w:ascii="Times New Roman" w:hAnsi="Times New Roman" w:cs="Times New Roman"/>
            <w:sz w:val="28"/>
            <w:szCs w:val="28"/>
          </w:rPr>
          <w:t>19</w:t>
        </w:r>
      </w:hyperlink>
      <w:r w:rsidRPr="009A778B">
        <w:rPr>
          <w:rFonts w:ascii="Times New Roman" w:hAnsi="Times New Roman" w:cs="Times New Roman"/>
          <w:sz w:val="28"/>
          <w:szCs w:val="28"/>
        </w:rPr>
        <w:t xml:space="preserve">, </w:t>
      </w:r>
      <w:hyperlink r:id="rId201">
        <w:r w:rsidRPr="009A778B">
          <w:rPr>
            <w:rFonts w:ascii="Times New Roman" w:hAnsi="Times New Roman" w:cs="Times New Roman"/>
            <w:sz w:val="28"/>
            <w:szCs w:val="28"/>
          </w:rPr>
          <w:t>34</w:t>
        </w:r>
      </w:hyperlink>
      <w:r w:rsidRPr="009A778B">
        <w:rPr>
          <w:rFonts w:ascii="Times New Roman" w:hAnsi="Times New Roman" w:cs="Times New Roman"/>
          <w:sz w:val="28"/>
          <w:szCs w:val="28"/>
        </w:rPr>
        <w:t xml:space="preserve">, </w:t>
      </w:r>
      <w:hyperlink r:id="rId202">
        <w:r w:rsidRPr="009A778B">
          <w:rPr>
            <w:rFonts w:ascii="Times New Roman" w:hAnsi="Times New Roman" w:cs="Times New Roman"/>
            <w:sz w:val="28"/>
            <w:szCs w:val="28"/>
          </w:rPr>
          <w:t>35</w:t>
        </w:r>
      </w:hyperlink>
      <w:r w:rsidRPr="009A778B">
        <w:rPr>
          <w:rFonts w:ascii="Times New Roman" w:hAnsi="Times New Roman" w:cs="Times New Roman"/>
          <w:sz w:val="28"/>
          <w:szCs w:val="28"/>
        </w:rPr>
        <w:t xml:space="preserve">, </w:t>
      </w:r>
      <w:hyperlink r:id="rId203">
        <w:r w:rsidRPr="009A778B">
          <w:rPr>
            <w:rFonts w:ascii="Times New Roman" w:hAnsi="Times New Roman" w:cs="Times New Roman"/>
            <w:sz w:val="28"/>
            <w:szCs w:val="28"/>
          </w:rPr>
          <w:t>45</w:t>
        </w:r>
      </w:hyperlink>
      <w:r w:rsidRPr="009A778B">
        <w:rPr>
          <w:rFonts w:ascii="Times New Roman" w:hAnsi="Times New Roman" w:cs="Times New Roman"/>
          <w:sz w:val="28"/>
          <w:szCs w:val="28"/>
        </w:rPr>
        <w:t xml:space="preserve">, </w:t>
      </w:r>
      <w:hyperlink r:id="rId204">
        <w:r w:rsidRPr="009A778B">
          <w:rPr>
            <w:rFonts w:ascii="Times New Roman" w:hAnsi="Times New Roman" w:cs="Times New Roman"/>
            <w:sz w:val="28"/>
            <w:szCs w:val="28"/>
          </w:rPr>
          <w:t>46</w:t>
        </w:r>
      </w:hyperlink>
      <w:r w:rsidRPr="009A778B">
        <w:rPr>
          <w:rFonts w:ascii="Times New Roman" w:hAnsi="Times New Roman" w:cs="Times New Roman"/>
          <w:sz w:val="28"/>
          <w:szCs w:val="28"/>
        </w:rPr>
        <w:t xml:space="preserve">, </w:t>
      </w:r>
      <w:hyperlink r:id="rId205">
        <w:r w:rsidRPr="009A778B">
          <w:rPr>
            <w:rFonts w:ascii="Times New Roman" w:hAnsi="Times New Roman" w:cs="Times New Roman"/>
            <w:sz w:val="28"/>
            <w:szCs w:val="28"/>
          </w:rPr>
          <w:t>55</w:t>
        </w:r>
      </w:hyperlink>
      <w:r w:rsidRPr="009A778B">
        <w:rPr>
          <w:rFonts w:ascii="Times New Roman" w:hAnsi="Times New Roman" w:cs="Times New Roman"/>
          <w:sz w:val="28"/>
          <w:szCs w:val="28"/>
        </w:rPr>
        <w:t xml:space="preserve">, </w:t>
      </w:r>
      <w:hyperlink r:id="rId206">
        <w:r w:rsidRPr="009A778B">
          <w:rPr>
            <w:rFonts w:ascii="Times New Roman" w:hAnsi="Times New Roman" w:cs="Times New Roman"/>
            <w:sz w:val="28"/>
            <w:szCs w:val="28"/>
          </w:rPr>
          <w:t>57</w:t>
        </w:r>
      </w:hyperlink>
      <w:r w:rsidRPr="009A778B">
        <w:rPr>
          <w:rFonts w:ascii="Times New Roman" w:hAnsi="Times New Roman" w:cs="Times New Roman"/>
          <w:sz w:val="28"/>
          <w:szCs w:val="28"/>
        </w:rPr>
        <w:t xml:space="preserve"> и </w:t>
      </w:r>
      <w:hyperlink r:id="rId207">
        <w:r w:rsidRPr="009A778B">
          <w:rPr>
            <w:rFonts w:ascii="Times New Roman" w:hAnsi="Times New Roman" w:cs="Times New Roman"/>
            <w:sz w:val="28"/>
            <w:szCs w:val="28"/>
          </w:rPr>
          <w:t>74</w:t>
        </w:r>
      </w:hyperlink>
      <w:r w:rsidRPr="009A778B">
        <w:rPr>
          <w:rFonts w:ascii="Times New Roman" w:hAnsi="Times New Roman" w:cs="Times New Roman"/>
          <w:sz w:val="28"/>
          <w:szCs w:val="28"/>
        </w:rPr>
        <w:t xml:space="preserve"> Конституции Российской Федерации, поскольку по смыслу, придаваемому ему правоприменительной практикой, оно позволяет налоговым органам произвольно истребовать у налогоплательщика документы и сведения о его хозяйственной деятельности за несколько налоговых периодов без проведения налоговых проверок, без </w:t>
      </w:r>
      <w:r w:rsidRPr="009A778B">
        <w:rPr>
          <w:rFonts w:ascii="Times New Roman" w:hAnsi="Times New Roman" w:cs="Times New Roman"/>
          <w:sz w:val="28"/>
          <w:szCs w:val="28"/>
        </w:rPr>
        <w:lastRenderedPageBreak/>
        <w:t>указания конкретных сделок и обоснования необходимости их истребования.</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2. Из сохраняющих свою силу решений Конституционного Суда Российской Федерации (постановления от 28 марта 2000 года </w:t>
      </w:r>
      <w:hyperlink r:id="rId208">
        <w:r w:rsidRPr="009A778B">
          <w:rPr>
            <w:rFonts w:ascii="Times New Roman" w:hAnsi="Times New Roman" w:cs="Times New Roman"/>
            <w:sz w:val="28"/>
            <w:szCs w:val="28"/>
          </w:rPr>
          <w:t>N 5-П</w:t>
        </w:r>
      </w:hyperlink>
      <w:r w:rsidRPr="009A778B">
        <w:rPr>
          <w:rFonts w:ascii="Times New Roman" w:hAnsi="Times New Roman" w:cs="Times New Roman"/>
          <w:sz w:val="28"/>
          <w:szCs w:val="28"/>
        </w:rPr>
        <w:t xml:space="preserve">, от 16 июля 2004 года </w:t>
      </w:r>
      <w:hyperlink r:id="rId209">
        <w:r w:rsidRPr="009A778B">
          <w:rPr>
            <w:rFonts w:ascii="Times New Roman" w:hAnsi="Times New Roman" w:cs="Times New Roman"/>
            <w:sz w:val="28"/>
            <w:szCs w:val="28"/>
          </w:rPr>
          <w:t>N 14-П</w:t>
        </w:r>
      </w:hyperlink>
      <w:r w:rsidRPr="009A778B">
        <w:rPr>
          <w:rFonts w:ascii="Times New Roman" w:hAnsi="Times New Roman" w:cs="Times New Roman"/>
          <w:sz w:val="28"/>
          <w:szCs w:val="28"/>
        </w:rPr>
        <w:t xml:space="preserve">, от 17 марта 2009 года </w:t>
      </w:r>
      <w:hyperlink r:id="rId210">
        <w:r w:rsidRPr="009A778B">
          <w:rPr>
            <w:rFonts w:ascii="Times New Roman" w:hAnsi="Times New Roman" w:cs="Times New Roman"/>
            <w:sz w:val="28"/>
            <w:szCs w:val="28"/>
          </w:rPr>
          <w:t>N 5-П</w:t>
        </w:r>
      </w:hyperlink>
      <w:r w:rsidRPr="009A778B">
        <w:rPr>
          <w:rFonts w:ascii="Times New Roman" w:hAnsi="Times New Roman" w:cs="Times New Roman"/>
          <w:sz w:val="28"/>
          <w:szCs w:val="28"/>
        </w:rPr>
        <w:t xml:space="preserve">, от 22 июня 2009 года </w:t>
      </w:r>
      <w:hyperlink r:id="rId211">
        <w:r w:rsidRPr="009A778B">
          <w:rPr>
            <w:rFonts w:ascii="Times New Roman" w:hAnsi="Times New Roman" w:cs="Times New Roman"/>
            <w:sz w:val="28"/>
            <w:szCs w:val="28"/>
          </w:rPr>
          <w:t>N 10-П</w:t>
        </w:r>
      </w:hyperlink>
      <w:r w:rsidRPr="009A778B">
        <w:rPr>
          <w:rFonts w:ascii="Times New Roman" w:hAnsi="Times New Roman" w:cs="Times New Roman"/>
          <w:sz w:val="28"/>
          <w:szCs w:val="28"/>
        </w:rPr>
        <w:t xml:space="preserve">, от 3 июня 2014 года </w:t>
      </w:r>
      <w:hyperlink r:id="rId212">
        <w:r w:rsidRPr="009A778B">
          <w:rPr>
            <w:rFonts w:ascii="Times New Roman" w:hAnsi="Times New Roman" w:cs="Times New Roman"/>
            <w:sz w:val="28"/>
            <w:szCs w:val="28"/>
          </w:rPr>
          <w:t>N 17-П</w:t>
        </w:r>
      </w:hyperlink>
      <w:r w:rsidRPr="009A778B">
        <w:rPr>
          <w:rFonts w:ascii="Times New Roman" w:hAnsi="Times New Roman" w:cs="Times New Roman"/>
          <w:sz w:val="28"/>
          <w:szCs w:val="28"/>
        </w:rPr>
        <w:t xml:space="preserve"> и др.; определения от 15 мая 2007 года </w:t>
      </w:r>
      <w:hyperlink r:id="rId213">
        <w:r w:rsidRPr="009A778B">
          <w:rPr>
            <w:rFonts w:ascii="Times New Roman" w:hAnsi="Times New Roman" w:cs="Times New Roman"/>
            <w:sz w:val="28"/>
            <w:szCs w:val="28"/>
          </w:rPr>
          <w:t>N 372-О-П</w:t>
        </w:r>
      </w:hyperlink>
      <w:r w:rsidRPr="009A778B">
        <w:rPr>
          <w:rFonts w:ascii="Times New Roman" w:hAnsi="Times New Roman" w:cs="Times New Roman"/>
          <w:sz w:val="28"/>
          <w:szCs w:val="28"/>
        </w:rPr>
        <w:t xml:space="preserve">, от 16 января 2009 года </w:t>
      </w:r>
      <w:hyperlink r:id="rId214">
        <w:r w:rsidRPr="009A778B">
          <w:rPr>
            <w:rFonts w:ascii="Times New Roman" w:hAnsi="Times New Roman" w:cs="Times New Roman"/>
            <w:sz w:val="28"/>
            <w:szCs w:val="28"/>
          </w:rPr>
          <w:t>N 146-О-О</w:t>
        </w:r>
      </w:hyperlink>
      <w:r w:rsidRPr="009A778B">
        <w:rPr>
          <w:rFonts w:ascii="Times New Roman" w:hAnsi="Times New Roman" w:cs="Times New Roman"/>
          <w:sz w:val="28"/>
          <w:szCs w:val="28"/>
        </w:rPr>
        <w:t xml:space="preserve">, от 1 декабря 2009 года </w:t>
      </w:r>
      <w:hyperlink r:id="rId215">
        <w:r w:rsidRPr="009A778B">
          <w:rPr>
            <w:rFonts w:ascii="Times New Roman" w:hAnsi="Times New Roman" w:cs="Times New Roman"/>
            <w:sz w:val="28"/>
            <w:szCs w:val="28"/>
          </w:rPr>
          <w:t>N 1553-О-П</w:t>
        </w:r>
      </w:hyperlink>
      <w:r w:rsidRPr="009A778B">
        <w:rPr>
          <w:rFonts w:ascii="Times New Roman" w:hAnsi="Times New Roman" w:cs="Times New Roman"/>
          <w:sz w:val="28"/>
          <w:szCs w:val="28"/>
        </w:rPr>
        <w:t xml:space="preserve"> и др.) следует, что, по смыслу </w:t>
      </w:r>
      <w:hyperlink r:id="rId216">
        <w:r w:rsidRPr="009A778B">
          <w:rPr>
            <w:rFonts w:ascii="Times New Roman" w:hAnsi="Times New Roman" w:cs="Times New Roman"/>
            <w:sz w:val="28"/>
            <w:szCs w:val="28"/>
          </w:rPr>
          <w:t>статьи 57</w:t>
        </w:r>
      </w:hyperlink>
      <w:r w:rsidRPr="009A778B">
        <w:rPr>
          <w:rFonts w:ascii="Times New Roman" w:hAnsi="Times New Roman" w:cs="Times New Roman"/>
          <w:sz w:val="28"/>
          <w:szCs w:val="28"/>
        </w:rPr>
        <w:t xml:space="preserve"> Конституции Российской Федерации во взаимосвязи с положениями ее </w:t>
      </w:r>
      <w:hyperlink r:id="rId217">
        <w:r w:rsidRPr="009A778B">
          <w:rPr>
            <w:rFonts w:ascii="Times New Roman" w:hAnsi="Times New Roman" w:cs="Times New Roman"/>
            <w:sz w:val="28"/>
            <w:szCs w:val="28"/>
          </w:rPr>
          <w:t>статей 1 (часть 1)</w:t>
        </w:r>
      </w:hyperlink>
      <w:r w:rsidRPr="009A778B">
        <w:rPr>
          <w:rFonts w:ascii="Times New Roman" w:hAnsi="Times New Roman" w:cs="Times New Roman"/>
          <w:sz w:val="28"/>
          <w:szCs w:val="28"/>
        </w:rPr>
        <w:t xml:space="preserve">, </w:t>
      </w:r>
      <w:hyperlink r:id="rId218">
        <w:r w:rsidRPr="009A778B">
          <w:rPr>
            <w:rFonts w:ascii="Times New Roman" w:hAnsi="Times New Roman" w:cs="Times New Roman"/>
            <w:sz w:val="28"/>
            <w:szCs w:val="28"/>
          </w:rPr>
          <w:t>19 (части 1</w:t>
        </w:r>
      </w:hyperlink>
      <w:r w:rsidRPr="009A778B">
        <w:rPr>
          <w:rFonts w:ascii="Times New Roman" w:hAnsi="Times New Roman" w:cs="Times New Roman"/>
          <w:sz w:val="28"/>
          <w:szCs w:val="28"/>
        </w:rPr>
        <w:t xml:space="preserve"> и </w:t>
      </w:r>
      <w:hyperlink r:id="rId219">
        <w:r w:rsidRPr="009A778B">
          <w:rPr>
            <w:rFonts w:ascii="Times New Roman" w:hAnsi="Times New Roman" w:cs="Times New Roman"/>
            <w:sz w:val="28"/>
            <w:szCs w:val="28"/>
          </w:rPr>
          <w:t>2</w:t>
        </w:r>
      </w:hyperlink>
      <w:r w:rsidRPr="009A778B">
        <w:rPr>
          <w:rFonts w:ascii="Times New Roman" w:hAnsi="Times New Roman" w:cs="Times New Roman"/>
          <w:sz w:val="28"/>
          <w:szCs w:val="28"/>
        </w:rPr>
        <w:t xml:space="preserve">) и </w:t>
      </w:r>
      <w:hyperlink r:id="rId220">
        <w:r w:rsidRPr="009A778B">
          <w:rPr>
            <w:rFonts w:ascii="Times New Roman" w:hAnsi="Times New Roman" w:cs="Times New Roman"/>
            <w:sz w:val="28"/>
            <w:szCs w:val="28"/>
          </w:rPr>
          <w:t>55 (часть 3)</w:t>
        </w:r>
      </w:hyperlink>
      <w:r w:rsidRPr="009A778B">
        <w:rPr>
          <w:rFonts w:ascii="Times New Roman" w:hAnsi="Times New Roman" w:cs="Times New Roman"/>
          <w:sz w:val="28"/>
          <w:szCs w:val="28"/>
        </w:rPr>
        <w:t>, с обязанностью каждого платить законно установленные налоги и сборы соотносится достаточная свобода законодательного усмотрения при установлении правил налогообложения и определении основных параметров конкретных налогов, в пределах которой государство должно создавать надлежащие условия исполнения налоговой обязанности, в том числе определить систему налоговых органов, относящихся к федеральным экономическим службам (</w:t>
      </w:r>
      <w:hyperlink r:id="rId221">
        <w:r w:rsidRPr="009A778B">
          <w:rPr>
            <w:rFonts w:ascii="Times New Roman" w:hAnsi="Times New Roman" w:cs="Times New Roman"/>
            <w:sz w:val="28"/>
            <w:szCs w:val="28"/>
          </w:rPr>
          <w:t>статья 71, пункт "ж"</w:t>
        </w:r>
      </w:hyperlink>
      <w:r w:rsidRPr="009A778B">
        <w:rPr>
          <w:rFonts w:ascii="Times New Roman" w:hAnsi="Times New Roman" w:cs="Times New Roman"/>
          <w:sz w:val="28"/>
          <w:szCs w:val="28"/>
        </w:rPr>
        <w:t xml:space="preserve">, Конституции Российской Федерации), их задачи, функции, формы и методы деятельности, порядок проверки правильности исчисления и своевременности уплаты (удержания и перечисления) налогов и сборов. Тем самым обеспечивается реализация контрольной функции государства в налогообложении, вытекающей из обязанности органов государственной власти, местного самоуправления, должностных лиц, граждан и их объединений соблюдать </w:t>
      </w:r>
      <w:hyperlink r:id="rId222">
        <w:r w:rsidRPr="009A778B">
          <w:rPr>
            <w:rFonts w:ascii="Times New Roman" w:hAnsi="Times New Roman" w:cs="Times New Roman"/>
            <w:sz w:val="28"/>
            <w:szCs w:val="28"/>
          </w:rPr>
          <w:t>Конституцию</w:t>
        </w:r>
      </w:hyperlink>
      <w:r w:rsidRPr="009A778B">
        <w:rPr>
          <w:rFonts w:ascii="Times New Roman" w:hAnsi="Times New Roman" w:cs="Times New Roman"/>
          <w:sz w:val="28"/>
          <w:szCs w:val="28"/>
        </w:rPr>
        <w:t xml:space="preserve"> Российской Федерации и законы.</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При этом, учитывая, что взимание налогов как обязательных индивидуально безвозмездных денежных платежей, необходимых для покрытия публичных расходов, связано с вторжением государства в право собственности, имущественные права, свободу предпринимательской деятельности и тем самым - в основные права и свободы, регулирование налоговых отношений должно осуществляться таким образом, чтобы было гарантировано равное исполнение обязанностей налогоплательщиками и вместе с тем не создавались бы условия для нарушения их конституционных прав, а также прав и законных интересов других лиц (постановления Конституционного Суда Российской Федерации от 14 июля 2005 года </w:t>
      </w:r>
      <w:hyperlink r:id="rId223">
        <w:r w:rsidRPr="009A778B">
          <w:rPr>
            <w:rFonts w:ascii="Times New Roman" w:hAnsi="Times New Roman" w:cs="Times New Roman"/>
            <w:sz w:val="28"/>
            <w:szCs w:val="28"/>
          </w:rPr>
          <w:t>N 9-П</w:t>
        </w:r>
      </w:hyperlink>
      <w:r w:rsidRPr="009A778B">
        <w:rPr>
          <w:rFonts w:ascii="Times New Roman" w:hAnsi="Times New Roman" w:cs="Times New Roman"/>
          <w:sz w:val="28"/>
          <w:szCs w:val="28"/>
        </w:rPr>
        <w:t xml:space="preserve">, от 8 декабря 2017 года </w:t>
      </w:r>
      <w:hyperlink r:id="rId224">
        <w:r w:rsidRPr="009A778B">
          <w:rPr>
            <w:rFonts w:ascii="Times New Roman" w:hAnsi="Times New Roman" w:cs="Times New Roman"/>
            <w:sz w:val="28"/>
            <w:szCs w:val="28"/>
          </w:rPr>
          <w:t>N 39-П</w:t>
        </w:r>
      </w:hyperlink>
      <w:r w:rsidRPr="009A778B">
        <w:rPr>
          <w:rFonts w:ascii="Times New Roman" w:hAnsi="Times New Roman" w:cs="Times New Roman"/>
          <w:sz w:val="28"/>
          <w:szCs w:val="28"/>
        </w:rPr>
        <w:t xml:space="preserve"> и др.).</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2.1. Контрольная функция, как отмечал Конституционный Суд Российской Федерации в </w:t>
      </w:r>
      <w:hyperlink r:id="rId225">
        <w:r w:rsidRPr="009A778B">
          <w:rPr>
            <w:rFonts w:ascii="Times New Roman" w:hAnsi="Times New Roman" w:cs="Times New Roman"/>
            <w:sz w:val="28"/>
            <w:szCs w:val="28"/>
          </w:rPr>
          <w:t>Постановлении</w:t>
        </w:r>
      </w:hyperlink>
      <w:r w:rsidRPr="009A778B">
        <w:rPr>
          <w:rFonts w:ascii="Times New Roman" w:hAnsi="Times New Roman" w:cs="Times New Roman"/>
          <w:sz w:val="28"/>
          <w:szCs w:val="28"/>
        </w:rPr>
        <w:t xml:space="preserve"> от 1 декабря 1997 года N 18-П, присуща всем органам государственной власти в пределах закрепленной за ними компетенции, что предполагает их самостоятельность в реализации этой функции и специфические для каждого из них формы ее осуществления, притом, однако, что административное усмотрение проверяющих органов, также объективно присущее федеральному государственному контролю (надзору), не исключает использования доступного им правового инструментария вопреки его публичному предназначению, в том числе в понимаемых определенным образом ведомственных интересах. Это требует </w:t>
      </w:r>
      <w:r w:rsidRPr="009A778B">
        <w:rPr>
          <w:rFonts w:ascii="Times New Roman" w:hAnsi="Times New Roman" w:cs="Times New Roman"/>
          <w:sz w:val="28"/>
          <w:szCs w:val="28"/>
        </w:rPr>
        <w:lastRenderedPageBreak/>
        <w:t>надлежащих гарантий прав граждан и их объединений в правовом регулировании федерального государственного контроля (надзора), с тем чтобы без ущерба для эффективности проводимых проверочных мероприятий минимизировать их возможное негативное воздействие, вне зависимости от того, потребуют ли результаты проверки применения соответствующих мер государственного принуждения, ограничивающих права и свободы человека и гражданина.</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Кроме того, Конституционный Суд Российской Федерации в </w:t>
      </w:r>
      <w:hyperlink r:id="rId226">
        <w:r w:rsidRPr="009A778B">
          <w:rPr>
            <w:rFonts w:ascii="Times New Roman" w:hAnsi="Times New Roman" w:cs="Times New Roman"/>
            <w:sz w:val="28"/>
            <w:szCs w:val="28"/>
          </w:rPr>
          <w:t>Постановлении</w:t>
        </w:r>
      </w:hyperlink>
      <w:r w:rsidRPr="009A778B">
        <w:rPr>
          <w:rFonts w:ascii="Times New Roman" w:hAnsi="Times New Roman" w:cs="Times New Roman"/>
          <w:sz w:val="28"/>
          <w:szCs w:val="28"/>
        </w:rPr>
        <w:t xml:space="preserve"> от 17 февраля 2015 года N 2-П указывал, что осуществление органами публичной власти контрольно-надзорных функций и полномочий требует надлежащих нормативных оснований, организационных и процедурных правил проведения проверочных мероприятий, с тем чтобы проверяемые организации и причастные к их деятельности лица не оказывались в положении лишь объекта государственной деятельности, но имели реальные возможности для эффективной, включая судебную, защиты своих прав и законных интересов, в том числе в отношении оснований, характера и последствий действий и решений контролирующих органов, притом что сами контрольно-надзорные мероприятия не должны быть для этих организаций чрезмерно обременительными и необоснованно препятствовать их нормальной деятельности. Соответственно, законодательное регулирование контрольно-надзорных процедур, как и деятельность государственных органов, уполномоченных на проведение соответствующих проверок, должны отвечать конституционным критериям допустимых ограничений прав и свобод человека и гражданина, как это следует из </w:t>
      </w:r>
      <w:hyperlink r:id="rId227">
        <w:r w:rsidRPr="009A778B">
          <w:rPr>
            <w:rFonts w:ascii="Times New Roman" w:hAnsi="Times New Roman" w:cs="Times New Roman"/>
            <w:sz w:val="28"/>
            <w:szCs w:val="28"/>
          </w:rPr>
          <w:t>статьи 55 (часть 3)</w:t>
        </w:r>
      </w:hyperlink>
      <w:r w:rsidRPr="009A778B">
        <w:rPr>
          <w:rFonts w:ascii="Times New Roman" w:hAnsi="Times New Roman" w:cs="Times New Roman"/>
          <w:sz w:val="28"/>
          <w:szCs w:val="28"/>
        </w:rPr>
        <w:t xml:space="preserve"> Конституции Российской Федерации, а требования к субъекту в связи с проведением в отношении него проверочных мероприятий подлежат оценке на предмет их необходимости и пропорциональности, недопустимости вмешательства проверяющего органа в оперативную деятельность проверяемого, в том числе с учетом результатов проверок, проводившихся ранее. Во всяком случае при наделении органов публичной власти полномочиями действовать властно-обязывающим образом должны соблюдаться вытекающие из конституционных принципов правового государства требования определенности, ясности, недвусмысленности правовых норм и их согласованности в системе правового регулирования (постановления Конституционного Суда Российской Федерации от 6 апреля 2004 года </w:t>
      </w:r>
      <w:hyperlink r:id="rId228">
        <w:r w:rsidRPr="009A778B">
          <w:rPr>
            <w:rFonts w:ascii="Times New Roman" w:hAnsi="Times New Roman" w:cs="Times New Roman"/>
            <w:sz w:val="28"/>
            <w:szCs w:val="28"/>
          </w:rPr>
          <w:t>N 7-П</w:t>
        </w:r>
      </w:hyperlink>
      <w:r w:rsidRPr="009A778B">
        <w:rPr>
          <w:rFonts w:ascii="Times New Roman" w:hAnsi="Times New Roman" w:cs="Times New Roman"/>
          <w:sz w:val="28"/>
          <w:szCs w:val="28"/>
        </w:rPr>
        <w:t xml:space="preserve">, от 31 мая 2005 года </w:t>
      </w:r>
      <w:hyperlink r:id="rId229">
        <w:r w:rsidRPr="009A778B">
          <w:rPr>
            <w:rFonts w:ascii="Times New Roman" w:hAnsi="Times New Roman" w:cs="Times New Roman"/>
            <w:sz w:val="28"/>
            <w:szCs w:val="28"/>
          </w:rPr>
          <w:t>N 6-П</w:t>
        </w:r>
      </w:hyperlink>
      <w:r w:rsidRPr="009A778B">
        <w:rPr>
          <w:rFonts w:ascii="Times New Roman" w:hAnsi="Times New Roman" w:cs="Times New Roman"/>
          <w:sz w:val="28"/>
          <w:szCs w:val="28"/>
        </w:rPr>
        <w:t xml:space="preserve">, от 18 июля 2008 года </w:t>
      </w:r>
      <w:hyperlink r:id="rId230">
        <w:r w:rsidRPr="009A778B">
          <w:rPr>
            <w:rFonts w:ascii="Times New Roman" w:hAnsi="Times New Roman" w:cs="Times New Roman"/>
            <w:sz w:val="28"/>
            <w:szCs w:val="28"/>
          </w:rPr>
          <w:t>N 10-П</w:t>
        </w:r>
      </w:hyperlink>
      <w:r w:rsidRPr="009A778B">
        <w:rPr>
          <w:rFonts w:ascii="Times New Roman" w:hAnsi="Times New Roman" w:cs="Times New Roman"/>
          <w:sz w:val="28"/>
          <w:szCs w:val="28"/>
        </w:rPr>
        <w:t xml:space="preserve">, от 17 февраля 2015 года </w:t>
      </w:r>
      <w:hyperlink r:id="rId231">
        <w:r w:rsidRPr="009A778B">
          <w:rPr>
            <w:rFonts w:ascii="Times New Roman" w:hAnsi="Times New Roman" w:cs="Times New Roman"/>
            <w:sz w:val="28"/>
            <w:szCs w:val="28"/>
          </w:rPr>
          <w:t>N 2-П</w:t>
        </w:r>
      </w:hyperlink>
      <w:r w:rsidRPr="009A778B">
        <w:rPr>
          <w:rFonts w:ascii="Times New Roman" w:hAnsi="Times New Roman" w:cs="Times New Roman"/>
          <w:sz w:val="28"/>
          <w:szCs w:val="28"/>
        </w:rPr>
        <w:t xml:space="preserve"> и др.).</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2.2. В соответствии со </w:t>
      </w:r>
      <w:hyperlink r:id="rId232">
        <w:r w:rsidRPr="009A778B">
          <w:rPr>
            <w:rFonts w:ascii="Times New Roman" w:hAnsi="Times New Roman" w:cs="Times New Roman"/>
            <w:sz w:val="28"/>
            <w:szCs w:val="28"/>
          </w:rPr>
          <w:t>статьей 82</w:t>
        </w:r>
      </w:hyperlink>
      <w:r w:rsidRPr="009A778B">
        <w:rPr>
          <w:rFonts w:ascii="Times New Roman" w:hAnsi="Times New Roman" w:cs="Times New Roman"/>
          <w:sz w:val="28"/>
          <w:szCs w:val="28"/>
        </w:rPr>
        <w:t xml:space="preserve"> Налогового кодекса Российской Федерации налоговым контролем признается деятельность уполномоченных органов по контролю за соблюдением законодательства о налогах и сборах в порядке, установленном этим </w:t>
      </w:r>
      <w:hyperlink r:id="rId233">
        <w:r w:rsidRPr="009A778B">
          <w:rPr>
            <w:rFonts w:ascii="Times New Roman" w:hAnsi="Times New Roman" w:cs="Times New Roman"/>
            <w:sz w:val="28"/>
            <w:szCs w:val="28"/>
          </w:rPr>
          <w:t>Кодексом</w:t>
        </w:r>
      </w:hyperlink>
      <w:r w:rsidRPr="009A778B">
        <w:rPr>
          <w:rFonts w:ascii="Times New Roman" w:hAnsi="Times New Roman" w:cs="Times New Roman"/>
          <w:sz w:val="28"/>
          <w:szCs w:val="28"/>
        </w:rPr>
        <w:t xml:space="preserve"> </w:t>
      </w:r>
      <w:hyperlink r:id="rId234">
        <w:r w:rsidRPr="009A778B">
          <w:rPr>
            <w:rFonts w:ascii="Times New Roman" w:hAnsi="Times New Roman" w:cs="Times New Roman"/>
            <w:sz w:val="28"/>
            <w:szCs w:val="28"/>
          </w:rPr>
          <w:t>(абзац первый пункта 1)</w:t>
        </w:r>
      </w:hyperlink>
      <w:r w:rsidRPr="009A778B">
        <w:rPr>
          <w:rFonts w:ascii="Times New Roman" w:hAnsi="Times New Roman" w:cs="Times New Roman"/>
          <w:sz w:val="28"/>
          <w:szCs w:val="28"/>
        </w:rPr>
        <w:t xml:space="preserve">. Осуществление указанного контроля возложено на налоговые органы, которые составляют единую централизованную систему контроля за </w:t>
      </w:r>
      <w:r w:rsidRPr="009A778B">
        <w:rPr>
          <w:rFonts w:ascii="Times New Roman" w:hAnsi="Times New Roman" w:cs="Times New Roman"/>
          <w:sz w:val="28"/>
          <w:szCs w:val="28"/>
        </w:rPr>
        <w:lastRenderedPageBreak/>
        <w:t>соблюдением законодательства о налогах и сборах, правильностью исчисления, полнотой и своевременностью уплаты (перечисления) налогов, сборов, страховых взносов в бюджетную систему Российской Федерации, а также за правильностью исчисления, полнотой и своевременностью уплаты (перечисления) иных обязательных платежей в случаях, предусмотренных законодательством Российской Федерации (</w:t>
      </w:r>
      <w:hyperlink r:id="rId235">
        <w:r w:rsidRPr="009A778B">
          <w:rPr>
            <w:rFonts w:ascii="Times New Roman" w:hAnsi="Times New Roman" w:cs="Times New Roman"/>
            <w:sz w:val="28"/>
            <w:szCs w:val="28"/>
          </w:rPr>
          <w:t>статья 1</w:t>
        </w:r>
      </w:hyperlink>
      <w:r w:rsidRPr="009A778B">
        <w:rPr>
          <w:rFonts w:ascii="Times New Roman" w:hAnsi="Times New Roman" w:cs="Times New Roman"/>
          <w:sz w:val="28"/>
          <w:szCs w:val="28"/>
        </w:rPr>
        <w:t xml:space="preserve"> Закона Российской Федерации от 21 марта 1991 года N 943-1 "О налоговых органах Российской Федерации", </w:t>
      </w:r>
      <w:hyperlink r:id="rId236">
        <w:r w:rsidRPr="009A778B">
          <w:rPr>
            <w:rFonts w:ascii="Times New Roman" w:hAnsi="Times New Roman" w:cs="Times New Roman"/>
            <w:sz w:val="28"/>
            <w:szCs w:val="28"/>
          </w:rPr>
          <w:t>пункт 1 статьи 30</w:t>
        </w:r>
      </w:hyperlink>
      <w:r w:rsidRPr="009A778B">
        <w:rPr>
          <w:rFonts w:ascii="Times New Roman" w:hAnsi="Times New Roman" w:cs="Times New Roman"/>
          <w:sz w:val="28"/>
          <w:szCs w:val="28"/>
        </w:rPr>
        <w:t xml:space="preserve"> Налогового кодекса Российской Федерации). При этом такой контроль осуществляется путем проведения налоговых проверок, а также в других формах, предусмотренных Налоговым </w:t>
      </w:r>
      <w:hyperlink r:id="rId237">
        <w:r w:rsidRPr="009A778B">
          <w:rPr>
            <w:rFonts w:ascii="Times New Roman" w:hAnsi="Times New Roman" w:cs="Times New Roman"/>
            <w:sz w:val="28"/>
            <w:szCs w:val="28"/>
          </w:rPr>
          <w:t>кодексом</w:t>
        </w:r>
      </w:hyperlink>
      <w:r w:rsidRPr="009A778B">
        <w:rPr>
          <w:rFonts w:ascii="Times New Roman" w:hAnsi="Times New Roman" w:cs="Times New Roman"/>
          <w:sz w:val="28"/>
          <w:szCs w:val="28"/>
        </w:rPr>
        <w:t xml:space="preserve"> Российской Федерации (</w:t>
      </w:r>
      <w:hyperlink r:id="rId238">
        <w:r w:rsidRPr="009A778B">
          <w:rPr>
            <w:rFonts w:ascii="Times New Roman" w:hAnsi="Times New Roman" w:cs="Times New Roman"/>
            <w:sz w:val="28"/>
            <w:szCs w:val="28"/>
          </w:rPr>
          <w:t>пункт 3 статьи 7</w:t>
        </w:r>
      </w:hyperlink>
      <w:r w:rsidRPr="009A778B">
        <w:rPr>
          <w:rFonts w:ascii="Times New Roman" w:hAnsi="Times New Roman" w:cs="Times New Roman"/>
          <w:sz w:val="28"/>
          <w:szCs w:val="28"/>
        </w:rPr>
        <w:t xml:space="preserve"> Закона Российской Федерации "О налоговых органах Российской Федерации").</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Применительно к положениям Налогового </w:t>
      </w:r>
      <w:hyperlink r:id="rId239">
        <w:r w:rsidRPr="009A778B">
          <w:rPr>
            <w:rFonts w:ascii="Times New Roman" w:hAnsi="Times New Roman" w:cs="Times New Roman"/>
            <w:sz w:val="28"/>
            <w:szCs w:val="28"/>
          </w:rPr>
          <w:t>кодекса</w:t>
        </w:r>
      </w:hyperlink>
      <w:r w:rsidRPr="009A778B">
        <w:rPr>
          <w:rFonts w:ascii="Times New Roman" w:hAnsi="Times New Roman" w:cs="Times New Roman"/>
          <w:sz w:val="28"/>
          <w:szCs w:val="28"/>
        </w:rPr>
        <w:t xml:space="preserve"> Российской Федерации, регламентирующим осуществление налогового контроля, Конституционный Суд Российской Федерации в </w:t>
      </w:r>
      <w:hyperlink r:id="rId240">
        <w:r w:rsidRPr="009A778B">
          <w:rPr>
            <w:rFonts w:ascii="Times New Roman" w:hAnsi="Times New Roman" w:cs="Times New Roman"/>
            <w:sz w:val="28"/>
            <w:szCs w:val="28"/>
          </w:rPr>
          <w:t>Постановлении</w:t>
        </w:r>
      </w:hyperlink>
      <w:r w:rsidRPr="009A778B">
        <w:rPr>
          <w:rFonts w:ascii="Times New Roman" w:hAnsi="Times New Roman" w:cs="Times New Roman"/>
          <w:sz w:val="28"/>
          <w:szCs w:val="28"/>
        </w:rPr>
        <w:t xml:space="preserve"> от 16 июля 2004 года N 14-П подчеркивал, что названный </w:t>
      </w:r>
      <w:hyperlink r:id="rId241">
        <w:r w:rsidRPr="009A778B">
          <w:rPr>
            <w:rFonts w:ascii="Times New Roman" w:hAnsi="Times New Roman" w:cs="Times New Roman"/>
            <w:sz w:val="28"/>
            <w:szCs w:val="28"/>
          </w:rPr>
          <w:t>Кодекс</w:t>
        </w:r>
      </w:hyperlink>
      <w:r w:rsidRPr="009A778B">
        <w:rPr>
          <w:rFonts w:ascii="Times New Roman" w:hAnsi="Times New Roman" w:cs="Times New Roman"/>
          <w:sz w:val="28"/>
          <w:szCs w:val="28"/>
        </w:rPr>
        <w:t xml:space="preserve"> исходит из недопустимости причинения неправомерного вреда при проведении такого контроля (</w:t>
      </w:r>
      <w:hyperlink r:id="rId242">
        <w:r w:rsidRPr="009A778B">
          <w:rPr>
            <w:rFonts w:ascii="Times New Roman" w:hAnsi="Times New Roman" w:cs="Times New Roman"/>
            <w:sz w:val="28"/>
            <w:szCs w:val="28"/>
          </w:rPr>
          <w:t>статьи 35</w:t>
        </w:r>
      </w:hyperlink>
      <w:r w:rsidRPr="009A778B">
        <w:rPr>
          <w:rFonts w:ascii="Times New Roman" w:hAnsi="Times New Roman" w:cs="Times New Roman"/>
          <w:sz w:val="28"/>
          <w:szCs w:val="28"/>
        </w:rPr>
        <w:t xml:space="preserve"> и </w:t>
      </w:r>
      <w:hyperlink r:id="rId243">
        <w:r w:rsidRPr="009A778B">
          <w:rPr>
            <w:rFonts w:ascii="Times New Roman" w:hAnsi="Times New Roman" w:cs="Times New Roman"/>
            <w:sz w:val="28"/>
            <w:szCs w:val="28"/>
          </w:rPr>
          <w:t>103</w:t>
        </w:r>
      </w:hyperlink>
      <w:r w:rsidRPr="009A778B">
        <w:rPr>
          <w:rFonts w:ascii="Times New Roman" w:hAnsi="Times New Roman" w:cs="Times New Roman"/>
          <w:sz w:val="28"/>
          <w:szCs w:val="28"/>
        </w:rPr>
        <w:t xml:space="preserve">). Если, осуществляя его, налоговые органы руководствуются целями и мотивами, противоречащими действующему правопорядку, налоговый контроль может превратиться из необходимого инструмента налоговой политики в инструмент подавления экономической самостоятельности и инициативы, чрезмерного ограничения свободы предпринимательства и права собственности, что в силу </w:t>
      </w:r>
      <w:hyperlink r:id="rId244">
        <w:r w:rsidRPr="009A778B">
          <w:rPr>
            <w:rFonts w:ascii="Times New Roman" w:hAnsi="Times New Roman" w:cs="Times New Roman"/>
            <w:sz w:val="28"/>
            <w:szCs w:val="28"/>
          </w:rPr>
          <w:t>статей 34 (часть 1)</w:t>
        </w:r>
      </w:hyperlink>
      <w:r w:rsidRPr="009A778B">
        <w:rPr>
          <w:rFonts w:ascii="Times New Roman" w:hAnsi="Times New Roman" w:cs="Times New Roman"/>
          <w:sz w:val="28"/>
          <w:szCs w:val="28"/>
        </w:rPr>
        <w:t xml:space="preserve">, </w:t>
      </w:r>
      <w:hyperlink r:id="rId245">
        <w:r w:rsidRPr="009A778B">
          <w:rPr>
            <w:rFonts w:ascii="Times New Roman" w:hAnsi="Times New Roman" w:cs="Times New Roman"/>
            <w:sz w:val="28"/>
            <w:szCs w:val="28"/>
          </w:rPr>
          <w:t>35 (части 1</w:t>
        </w:r>
      </w:hyperlink>
      <w:r w:rsidRPr="009A778B">
        <w:rPr>
          <w:rFonts w:ascii="Times New Roman" w:hAnsi="Times New Roman" w:cs="Times New Roman"/>
          <w:sz w:val="28"/>
          <w:szCs w:val="28"/>
        </w:rPr>
        <w:t xml:space="preserve"> - </w:t>
      </w:r>
      <w:hyperlink r:id="rId246">
        <w:r w:rsidRPr="009A778B">
          <w:rPr>
            <w:rFonts w:ascii="Times New Roman" w:hAnsi="Times New Roman" w:cs="Times New Roman"/>
            <w:sz w:val="28"/>
            <w:szCs w:val="28"/>
          </w:rPr>
          <w:t>3</w:t>
        </w:r>
      </w:hyperlink>
      <w:r w:rsidRPr="009A778B">
        <w:rPr>
          <w:rFonts w:ascii="Times New Roman" w:hAnsi="Times New Roman" w:cs="Times New Roman"/>
          <w:sz w:val="28"/>
          <w:szCs w:val="28"/>
        </w:rPr>
        <w:t xml:space="preserve">) и </w:t>
      </w:r>
      <w:hyperlink r:id="rId247">
        <w:r w:rsidRPr="009A778B">
          <w:rPr>
            <w:rFonts w:ascii="Times New Roman" w:hAnsi="Times New Roman" w:cs="Times New Roman"/>
            <w:sz w:val="28"/>
            <w:szCs w:val="28"/>
          </w:rPr>
          <w:t>55 (часть 3)</w:t>
        </w:r>
      </w:hyperlink>
      <w:r w:rsidRPr="009A778B">
        <w:rPr>
          <w:rFonts w:ascii="Times New Roman" w:hAnsi="Times New Roman" w:cs="Times New Roman"/>
          <w:sz w:val="28"/>
          <w:szCs w:val="28"/>
        </w:rPr>
        <w:t xml:space="preserve"> Конституции Российской Федерации недопустимо. Превышение налоговыми органами (их должностными лицами) своих полномочий либо использование их вопреки законной цели и охраняемым правам и интересам граждан, организаций, государства и общества несовместимо с принципами правового государства, в котором осуществление прав и свобод человека и гражданина не должно нарушать прав и свобод других лиц (</w:t>
      </w:r>
      <w:hyperlink r:id="rId248">
        <w:r w:rsidRPr="009A778B">
          <w:rPr>
            <w:rFonts w:ascii="Times New Roman" w:hAnsi="Times New Roman" w:cs="Times New Roman"/>
            <w:sz w:val="28"/>
            <w:szCs w:val="28"/>
          </w:rPr>
          <w:t>статья 1, часть 1</w:t>
        </w:r>
      </w:hyperlink>
      <w:r w:rsidRPr="009A778B">
        <w:rPr>
          <w:rFonts w:ascii="Times New Roman" w:hAnsi="Times New Roman" w:cs="Times New Roman"/>
          <w:sz w:val="28"/>
          <w:szCs w:val="28"/>
        </w:rPr>
        <w:t xml:space="preserve">; </w:t>
      </w:r>
      <w:hyperlink r:id="rId249">
        <w:r w:rsidRPr="009A778B">
          <w:rPr>
            <w:rFonts w:ascii="Times New Roman" w:hAnsi="Times New Roman" w:cs="Times New Roman"/>
            <w:sz w:val="28"/>
            <w:szCs w:val="28"/>
          </w:rPr>
          <w:t>статья 17, часть 3</w:t>
        </w:r>
      </w:hyperlink>
      <w:r w:rsidRPr="009A778B">
        <w:rPr>
          <w:rFonts w:ascii="Times New Roman" w:hAnsi="Times New Roman" w:cs="Times New Roman"/>
          <w:sz w:val="28"/>
          <w:szCs w:val="28"/>
        </w:rPr>
        <w:t>, Конституции Российской Федерации).</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В ряде решений Конституционный Суд Российской Федерации указывал, что конституционные гарантии охраны экономической свободы и частной собственности, включая их судебную защиту, распространяются как на сферу гражданско-правовых отношений, так и на отношения государства и личности в публично-правовой сфере (постановления от 20 мая 1997 года </w:t>
      </w:r>
      <w:hyperlink r:id="rId250">
        <w:r w:rsidRPr="009A778B">
          <w:rPr>
            <w:rFonts w:ascii="Times New Roman" w:hAnsi="Times New Roman" w:cs="Times New Roman"/>
            <w:sz w:val="28"/>
            <w:szCs w:val="28"/>
          </w:rPr>
          <w:t>N 8-П</w:t>
        </w:r>
      </w:hyperlink>
      <w:r w:rsidRPr="009A778B">
        <w:rPr>
          <w:rFonts w:ascii="Times New Roman" w:hAnsi="Times New Roman" w:cs="Times New Roman"/>
          <w:sz w:val="28"/>
          <w:szCs w:val="28"/>
        </w:rPr>
        <w:t xml:space="preserve">, от 16 июля 2008 года </w:t>
      </w:r>
      <w:hyperlink r:id="rId251">
        <w:r w:rsidRPr="009A778B">
          <w:rPr>
            <w:rFonts w:ascii="Times New Roman" w:hAnsi="Times New Roman" w:cs="Times New Roman"/>
            <w:sz w:val="28"/>
            <w:szCs w:val="28"/>
          </w:rPr>
          <w:t>N 9-П</w:t>
        </w:r>
      </w:hyperlink>
      <w:r w:rsidRPr="009A778B">
        <w:rPr>
          <w:rFonts w:ascii="Times New Roman" w:hAnsi="Times New Roman" w:cs="Times New Roman"/>
          <w:sz w:val="28"/>
          <w:szCs w:val="28"/>
        </w:rPr>
        <w:t xml:space="preserve">, от 25 апреля 2011 года </w:t>
      </w:r>
      <w:hyperlink r:id="rId252">
        <w:r w:rsidRPr="009A778B">
          <w:rPr>
            <w:rFonts w:ascii="Times New Roman" w:hAnsi="Times New Roman" w:cs="Times New Roman"/>
            <w:sz w:val="28"/>
            <w:szCs w:val="28"/>
          </w:rPr>
          <w:t>N 6-П</w:t>
        </w:r>
      </w:hyperlink>
      <w:r w:rsidRPr="009A778B">
        <w:rPr>
          <w:rFonts w:ascii="Times New Roman" w:hAnsi="Times New Roman" w:cs="Times New Roman"/>
          <w:sz w:val="28"/>
          <w:szCs w:val="28"/>
        </w:rPr>
        <w:t xml:space="preserve">, от 14 июля 2021 года </w:t>
      </w:r>
      <w:hyperlink r:id="rId253">
        <w:r w:rsidRPr="009A778B">
          <w:rPr>
            <w:rFonts w:ascii="Times New Roman" w:hAnsi="Times New Roman" w:cs="Times New Roman"/>
            <w:sz w:val="28"/>
            <w:szCs w:val="28"/>
          </w:rPr>
          <w:t>N 36-П</w:t>
        </w:r>
      </w:hyperlink>
      <w:r w:rsidRPr="009A778B">
        <w:rPr>
          <w:rFonts w:ascii="Times New Roman" w:hAnsi="Times New Roman" w:cs="Times New Roman"/>
          <w:sz w:val="28"/>
          <w:szCs w:val="28"/>
        </w:rPr>
        <w:t xml:space="preserve"> и др.). Вмешательство же государства в отношения собственности не должно быть произвольным и нарушающим равновесие между интересами общества и условиями защиты основных прав личности, что предполагает разумную соразмерность между используемыми средствами и преследуемой целью, с тем чтобы обеспечивался баланс конституционно признаваемых ценностей и лицо не подвергалось чрезмерному обременению (постановления </w:t>
      </w:r>
      <w:r w:rsidRPr="009A778B">
        <w:rPr>
          <w:rFonts w:ascii="Times New Roman" w:hAnsi="Times New Roman" w:cs="Times New Roman"/>
          <w:sz w:val="28"/>
          <w:szCs w:val="28"/>
        </w:rPr>
        <w:lastRenderedPageBreak/>
        <w:t xml:space="preserve">Конституционного Суда Российской Федерации от 31 января 2011 года </w:t>
      </w:r>
      <w:hyperlink r:id="rId254">
        <w:r w:rsidRPr="009A778B">
          <w:rPr>
            <w:rFonts w:ascii="Times New Roman" w:hAnsi="Times New Roman" w:cs="Times New Roman"/>
            <w:sz w:val="28"/>
            <w:szCs w:val="28"/>
          </w:rPr>
          <w:t>N 1-П</w:t>
        </w:r>
      </w:hyperlink>
      <w:r w:rsidRPr="009A778B">
        <w:rPr>
          <w:rFonts w:ascii="Times New Roman" w:hAnsi="Times New Roman" w:cs="Times New Roman"/>
          <w:sz w:val="28"/>
          <w:szCs w:val="28"/>
        </w:rPr>
        <w:t xml:space="preserve">, от 31 октября 2019 года </w:t>
      </w:r>
      <w:hyperlink r:id="rId255">
        <w:r w:rsidRPr="009A778B">
          <w:rPr>
            <w:rFonts w:ascii="Times New Roman" w:hAnsi="Times New Roman" w:cs="Times New Roman"/>
            <w:sz w:val="28"/>
            <w:szCs w:val="28"/>
          </w:rPr>
          <w:t>N 32-П</w:t>
        </w:r>
      </w:hyperlink>
      <w:r w:rsidRPr="009A778B">
        <w:rPr>
          <w:rFonts w:ascii="Times New Roman" w:hAnsi="Times New Roman" w:cs="Times New Roman"/>
          <w:sz w:val="28"/>
          <w:szCs w:val="28"/>
        </w:rPr>
        <w:t xml:space="preserve">, от 5 марта 2020 года </w:t>
      </w:r>
      <w:hyperlink r:id="rId256">
        <w:r w:rsidRPr="009A778B">
          <w:rPr>
            <w:rFonts w:ascii="Times New Roman" w:hAnsi="Times New Roman" w:cs="Times New Roman"/>
            <w:sz w:val="28"/>
            <w:szCs w:val="28"/>
          </w:rPr>
          <w:t>N 11-П</w:t>
        </w:r>
      </w:hyperlink>
      <w:r w:rsidRPr="009A778B">
        <w:rPr>
          <w:rFonts w:ascii="Times New Roman" w:hAnsi="Times New Roman" w:cs="Times New Roman"/>
          <w:sz w:val="28"/>
          <w:szCs w:val="28"/>
        </w:rPr>
        <w:t xml:space="preserve"> и др.).</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Соответственно, законодательное регулирование налогового контроля и деятельность уполномоченных органов по налоговому контролю осуществляются в соответствии с конституционными принципами организации и деятельности органов государственной власти и органов местного самоуправления. Это согласуется и со сформулированной в </w:t>
      </w:r>
      <w:hyperlink r:id="rId257">
        <w:r w:rsidRPr="009A778B">
          <w:rPr>
            <w:rFonts w:ascii="Times New Roman" w:hAnsi="Times New Roman" w:cs="Times New Roman"/>
            <w:sz w:val="28"/>
            <w:szCs w:val="28"/>
          </w:rPr>
          <w:t>Постановлении</w:t>
        </w:r>
      </w:hyperlink>
      <w:r w:rsidRPr="009A778B">
        <w:rPr>
          <w:rFonts w:ascii="Times New Roman" w:hAnsi="Times New Roman" w:cs="Times New Roman"/>
          <w:sz w:val="28"/>
          <w:szCs w:val="28"/>
        </w:rPr>
        <w:t xml:space="preserve"> Конституционного Суда Российской Федерации от 2 июля 2013 года N 17-П правовой позицией, согласно которой свобода предпринимательской деятельности в ее конституционно-правовом значении не предопределяет получения гарантированного результата от осуществления экономической деятельности, однако она предполагает защиту от рисков, связанных с произвольными и необоснованными, нарушающими нормальный (сложившийся) режим хозяйствования решениями и действиями органов публичной власти. При этом, как отмечал Конституционный Суд Российской Федерации, именно связанность законом налоговых органов предполагает детальное урегулирование соответствующих правоотношений (</w:t>
      </w:r>
      <w:hyperlink r:id="rId258">
        <w:r w:rsidRPr="009A778B">
          <w:rPr>
            <w:rFonts w:ascii="Times New Roman" w:hAnsi="Times New Roman" w:cs="Times New Roman"/>
            <w:sz w:val="28"/>
            <w:szCs w:val="28"/>
          </w:rPr>
          <w:t>Постановление</w:t>
        </w:r>
      </w:hyperlink>
      <w:r w:rsidRPr="009A778B">
        <w:rPr>
          <w:rFonts w:ascii="Times New Roman" w:hAnsi="Times New Roman" w:cs="Times New Roman"/>
          <w:sz w:val="28"/>
          <w:szCs w:val="28"/>
        </w:rPr>
        <w:t xml:space="preserve"> от 14 июля 2003 года N 12-П).</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Таким образом, осуществляя контроль за полнотой и своевременностью уплаты налогов и сборов, налоговые органы не вправе выходить за пределы предоставленных им законом полномочий.</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3. Налоговый </w:t>
      </w:r>
      <w:hyperlink r:id="rId259">
        <w:r w:rsidRPr="009A778B">
          <w:rPr>
            <w:rFonts w:ascii="Times New Roman" w:hAnsi="Times New Roman" w:cs="Times New Roman"/>
            <w:sz w:val="28"/>
            <w:szCs w:val="28"/>
          </w:rPr>
          <w:t>кодекс</w:t>
        </w:r>
      </w:hyperlink>
      <w:r w:rsidRPr="009A778B">
        <w:rPr>
          <w:rFonts w:ascii="Times New Roman" w:hAnsi="Times New Roman" w:cs="Times New Roman"/>
          <w:sz w:val="28"/>
          <w:szCs w:val="28"/>
        </w:rPr>
        <w:t xml:space="preserve"> Российской Федерации, наделяя налоговые органы правом требовать в соответствии с законодательством о налогах и сборах от налогоплательщика документы по формам и (или) форматам в электронной форме, установленным государственными органами и органами местного самоуправления, служащие основаниями для исчисления и уплаты (удержания и перечисления) налогов, а также документы, подтверждающие правильность исчисления и своевременность уплаты (удержания и перечисления) налогов </w:t>
      </w:r>
      <w:hyperlink r:id="rId260">
        <w:r w:rsidRPr="009A778B">
          <w:rPr>
            <w:rFonts w:ascii="Times New Roman" w:hAnsi="Times New Roman" w:cs="Times New Roman"/>
            <w:sz w:val="28"/>
            <w:szCs w:val="28"/>
          </w:rPr>
          <w:t>(подпункт 1 пункта 1 статьи 31)</w:t>
        </w:r>
      </w:hyperlink>
      <w:r w:rsidRPr="009A778B">
        <w:rPr>
          <w:rFonts w:ascii="Times New Roman" w:hAnsi="Times New Roman" w:cs="Times New Roman"/>
          <w:sz w:val="28"/>
          <w:szCs w:val="28"/>
        </w:rPr>
        <w:t>, в целях создания условий, гарантирующих исполнение конституционной обязанности по уплате налогов, определяет порядок и условия реализации этого права применительно к отдельным мероприятиям и формам налогового контроля с учетом их особенностей и назначения.</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Формы проведения налогового контроля связаны, прежде всего, с камеральными и выездными налоговыми проверками (</w:t>
      </w:r>
      <w:hyperlink r:id="rId261">
        <w:r w:rsidRPr="009A778B">
          <w:rPr>
            <w:rFonts w:ascii="Times New Roman" w:hAnsi="Times New Roman" w:cs="Times New Roman"/>
            <w:sz w:val="28"/>
            <w:szCs w:val="28"/>
          </w:rPr>
          <w:t>статьи 82</w:t>
        </w:r>
      </w:hyperlink>
      <w:r w:rsidRPr="009A778B">
        <w:rPr>
          <w:rFonts w:ascii="Times New Roman" w:hAnsi="Times New Roman" w:cs="Times New Roman"/>
          <w:sz w:val="28"/>
          <w:szCs w:val="28"/>
        </w:rPr>
        <w:t xml:space="preserve">, </w:t>
      </w:r>
      <w:hyperlink r:id="rId262">
        <w:r w:rsidRPr="009A778B">
          <w:rPr>
            <w:rFonts w:ascii="Times New Roman" w:hAnsi="Times New Roman" w:cs="Times New Roman"/>
            <w:sz w:val="28"/>
            <w:szCs w:val="28"/>
          </w:rPr>
          <w:t>87</w:t>
        </w:r>
      </w:hyperlink>
      <w:r w:rsidRPr="009A778B">
        <w:rPr>
          <w:rFonts w:ascii="Times New Roman" w:hAnsi="Times New Roman" w:cs="Times New Roman"/>
          <w:sz w:val="28"/>
          <w:szCs w:val="28"/>
        </w:rPr>
        <w:t xml:space="preserve">, </w:t>
      </w:r>
      <w:hyperlink r:id="rId263">
        <w:r w:rsidRPr="009A778B">
          <w:rPr>
            <w:rFonts w:ascii="Times New Roman" w:hAnsi="Times New Roman" w:cs="Times New Roman"/>
            <w:sz w:val="28"/>
            <w:szCs w:val="28"/>
          </w:rPr>
          <w:t>88</w:t>
        </w:r>
      </w:hyperlink>
      <w:r w:rsidRPr="009A778B">
        <w:rPr>
          <w:rFonts w:ascii="Times New Roman" w:hAnsi="Times New Roman" w:cs="Times New Roman"/>
          <w:sz w:val="28"/>
          <w:szCs w:val="28"/>
        </w:rPr>
        <w:t xml:space="preserve"> и </w:t>
      </w:r>
      <w:hyperlink r:id="rId264">
        <w:r w:rsidRPr="009A778B">
          <w:rPr>
            <w:rFonts w:ascii="Times New Roman" w:hAnsi="Times New Roman" w:cs="Times New Roman"/>
            <w:sz w:val="28"/>
            <w:szCs w:val="28"/>
          </w:rPr>
          <w:t>89</w:t>
        </w:r>
      </w:hyperlink>
      <w:r w:rsidRPr="009A778B">
        <w:rPr>
          <w:rFonts w:ascii="Times New Roman" w:hAnsi="Times New Roman" w:cs="Times New Roman"/>
          <w:sz w:val="28"/>
          <w:szCs w:val="28"/>
        </w:rPr>
        <w:t xml:space="preserve"> Налогового кодекса Российской Федерации). Выездная налоговая проверка, проводимая, по общему правилу, на территории (в помещении) налогоплательщика на основании решения руководителя (заместителя руководителя) налогового органа (</w:t>
      </w:r>
      <w:hyperlink r:id="rId265">
        <w:r w:rsidRPr="009A778B">
          <w:rPr>
            <w:rFonts w:ascii="Times New Roman" w:hAnsi="Times New Roman" w:cs="Times New Roman"/>
            <w:sz w:val="28"/>
            <w:szCs w:val="28"/>
          </w:rPr>
          <w:t>пункт 1 статьи 89</w:t>
        </w:r>
      </w:hyperlink>
      <w:r w:rsidRPr="009A778B">
        <w:rPr>
          <w:rFonts w:ascii="Times New Roman" w:hAnsi="Times New Roman" w:cs="Times New Roman"/>
          <w:sz w:val="28"/>
          <w:szCs w:val="28"/>
        </w:rPr>
        <w:t xml:space="preserve"> названного Кодекса), ориентирована на выявление тех нарушений налогового законодательства, которые не всегда можно обнаружить в рамках камеральной налоговой проверки, поскольку их выявление требует углубленного изучения </w:t>
      </w:r>
      <w:r w:rsidRPr="009A778B">
        <w:rPr>
          <w:rFonts w:ascii="Times New Roman" w:hAnsi="Times New Roman" w:cs="Times New Roman"/>
          <w:sz w:val="28"/>
          <w:szCs w:val="28"/>
        </w:rPr>
        <w:lastRenderedPageBreak/>
        <w:t>документов бухгалтерского и налогового учета, а также проведения ряда специальных мероприятий контроля, например осмотра, выемки документов и предметов, экспертизы, участия понятых и допроса свидетелей (</w:t>
      </w:r>
      <w:hyperlink r:id="rId266">
        <w:r w:rsidRPr="009A778B">
          <w:rPr>
            <w:rFonts w:ascii="Times New Roman" w:hAnsi="Times New Roman" w:cs="Times New Roman"/>
            <w:sz w:val="28"/>
            <w:szCs w:val="28"/>
          </w:rPr>
          <w:t>статьи 90</w:t>
        </w:r>
      </w:hyperlink>
      <w:r w:rsidRPr="009A778B">
        <w:rPr>
          <w:rFonts w:ascii="Times New Roman" w:hAnsi="Times New Roman" w:cs="Times New Roman"/>
          <w:sz w:val="28"/>
          <w:szCs w:val="28"/>
        </w:rPr>
        <w:t xml:space="preserve">, </w:t>
      </w:r>
      <w:hyperlink r:id="rId267">
        <w:r w:rsidRPr="009A778B">
          <w:rPr>
            <w:rFonts w:ascii="Times New Roman" w:hAnsi="Times New Roman" w:cs="Times New Roman"/>
            <w:sz w:val="28"/>
            <w:szCs w:val="28"/>
          </w:rPr>
          <w:t>92</w:t>
        </w:r>
      </w:hyperlink>
      <w:r w:rsidRPr="009A778B">
        <w:rPr>
          <w:rFonts w:ascii="Times New Roman" w:hAnsi="Times New Roman" w:cs="Times New Roman"/>
          <w:sz w:val="28"/>
          <w:szCs w:val="28"/>
        </w:rPr>
        <w:t xml:space="preserve">, </w:t>
      </w:r>
      <w:hyperlink r:id="rId268">
        <w:r w:rsidRPr="009A778B">
          <w:rPr>
            <w:rFonts w:ascii="Times New Roman" w:hAnsi="Times New Roman" w:cs="Times New Roman"/>
            <w:sz w:val="28"/>
            <w:szCs w:val="28"/>
          </w:rPr>
          <w:t>94</w:t>
        </w:r>
      </w:hyperlink>
      <w:r w:rsidRPr="009A778B">
        <w:rPr>
          <w:rFonts w:ascii="Times New Roman" w:hAnsi="Times New Roman" w:cs="Times New Roman"/>
          <w:sz w:val="28"/>
          <w:szCs w:val="28"/>
        </w:rPr>
        <w:t xml:space="preserve">, </w:t>
      </w:r>
      <w:hyperlink r:id="rId269">
        <w:r w:rsidRPr="009A778B">
          <w:rPr>
            <w:rFonts w:ascii="Times New Roman" w:hAnsi="Times New Roman" w:cs="Times New Roman"/>
            <w:sz w:val="28"/>
            <w:szCs w:val="28"/>
          </w:rPr>
          <w:t>95</w:t>
        </w:r>
      </w:hyperlink>
      <w:r w:rsidRPr="009A778B">
        <w:rPr>
          <w:rFonts w:ascii="Times New Roman" w:hAnsi="Times New Roman" w:cs="Times New Roman"/>
          <w:sz w:val="28"/>
          <w:szCs w:val="28"/>
        </w:rPr>
        <w:t xml:space="preserve"> и </w:t>
      </w:r>
      <w:hyperlink r:id="rId270">
        <w:r w:rsidRPr="009A778B">
          <w:rPr>
            <w:rFonts w:ascii="Times New Roman" w:hAnsi="Times New Roman" w:cs="Times New Roman"/>
            <w:sz w:val="28"/>
            <w:szCs w:val="28"/>
          </w:rPr>
          <w:t>98</w:t>
        </w:r>
      </w:hyperlink>
      <w:r w:rsidRPr="009A778B">
        <w:rPr>
          <w:rFonts w:ascii="Times New Roman" w:hAnsi="Times New Roman" w:cs="Times New Roman"/>
          <w:sz w:val="28"/>
          <w:szCs w:val="28"/>
        </w:rPr>
        <w:t xml:space="preserve"> этого Кодекса). Как правило, именно в рамках выездных налоговых проверок выявляются и нарушения, обусловленные злоупотреблениями налогоплательщика в налоговой сфере, его уклонением от налогообложения. Оценивая конституционность норм, регулирующих проведение выездных налоговых проверок, Конституционный Суд Российской Федерации отмечал, что такая проверка должна отвечать критериям необходимости, обоснованности и законности, с тем чтобы не превращаться в неправомерное обременение для налогоплательщика (</w:t>
      </w:r>
      <w:hyperlink r:id="rId271">
        <w:r w:rsidRPr="009A778B">
          <w:rPr>
            <w:rFonts w:ascii="Times New Roman" w:hAnsi="Times New Roman" w:cs="Times New Roman"/>
            <w:sz w:val="28"/>
            <w:szCs w:val="28"/>
          </w:rPr>
          <w:t>Постановление</w:t>
        </w:r>
      </w:hyperlink>
      <w:r w:rsidRPr="009A778B">
        <w:rPr>
          <w:rFonts w:ascii="Times New Roman" w:hAnsi="Times New Roman" w:cs="Times New Roman"/>
          <w:sz w:val="28"/>
          <w:szCs w:val="28"/>
        </w:rPr>
        <w:t xml:space="preserve"> от 17 марта 2009 года N 5-П; </w:t>
      </w:r>
      <w:hyperlink r:id="rId272">
        <w:r w:rsidRPr="009A778B">
          <w:rPr>
            <w:rFonts w:ascii="Times New Roman" w:hAnsi="Times New Roman" w:cs="Times New Roman"/>
            <w:sz w:val="28"/>
            <w:szCs w:val="28"/>
          </w:rPr>
          <w:t>Определение</w:t>
        </w:r>
      </w:hyperlink>
      <w:r w:rsidRPr="009A778B">
        <w:rPr>
          <w:rFonts w:ascii="Times New Roman" w:hAnsi="Times New Roman" w:cs="Times New Roman"/>
          <w:sz w:val="28"/>
          <w:szCs w:val="28"/>
        </w:rPr>
        <w:t xml:space="preserve"> от 10 марта 2016 года N 571-О).</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Камеральная же налоговая проверка, по смыслу </w:t>
      </w:r>
      <w:hyperlink r:id="rId273">
        <w:r w:rsidRPr="009A778B">
          <w:rPr>
            <w:rFonts w:ascii="Times New Roman" w:hAnsi="Times New Roman" w:cs="Times New Roman"/>
            <w:sz w:val="28"/>
            <w:szCs w:val="28"/>
          </w:rPr>
          <w:t>пункта 1 статьи 88</w:t>
        </w:r>
      </w:hyperlink>
      <w:r w:rsidRPr="009A778B">
        <w:rPr>
          <w:rFonts w:ascii="Times New Roman" w:hAnsi="Times New Roman" w:cs="Times New Roman"/>
          <w:sz w:val="28"/>
          <w:szCs w:val="28"/>
        </w:rPr>
        <w:t xml:space="preserve"> Налогового кодекса Российской Федерации, является формой текущего документального контроля за соблюдением налогового законодательства, который проводится на основе налоговых деклараций (расчетов) и документов, представленных налогоплательщиком, а также других документов о деятельности налогоплательщика, имеющихся у налогового органа. Она, в отличие от выездной налоговой проверки, нацелена на своевременное выявление ошибок в налоговой отчетности и оперативное реагирование налоговых органов на обнаруженные нарушения, что позволяет смягчить для налогоплательщиков последствия неправильного применения ими законодательства о налогах и сборах. Указанные положения Налогового </w:t>
      </w:r>
      <w:hyperlink r:id="rId274">
        <w:r w:rsidRPr="009A778B">
          <w:rPr>
            <w:rFonts w:ascii="Times New Roman" w:hAnsi="Times New Roman" w:cs="Times New Roman"/>
            <w:sz w:val="28"/>
            <w:szCs w:val="28"/>
          </w:rPr>
          <w:t>кодекса</w:t>
        </w:r>
      </w:hyperlink>
      <w:r w:rsidRPr="009A778B">
        <w:rPr>
          <w:rFonts w:ascii="Times New Roman" w:hAnsi="Times New Roman" w:cs="Times New Roman"/>
          <w:sz w:val="28"/>
          <w:szCs w:val="28"/>
        </w:rPr>
        <w:t xml:space="preserve"> Российской Федерации во всяком случае не предполагают дублирования контрольных мероприятий, осуществляемых в рамках налоговых проверок указанных видов - выездных и камеральных, и в этой связи не исключают выявления при проведении выездной налоговой проверки (как более углубленной формы налогового контроля) таких нарушений, которые не были обнаружены при проведении камеральной налоговой проверки (определения Конституционного Суда Российской Федерации от 8 апреля 2010 года </w:t>
      </w:r>
      <w:hyperlink r:id="rId275">
        <w:r w:rsidRPr="009A778B">
          <w:rPr>
            <w:rFonts w:ascii="Times New Roman" w:hAnsi="Times New Roman" w:cs="Times New Roman"/>
            <w:sz w:val="28"/>
            <w:szCs w:val="28"/>
          </w:rPr>
          <w:t>N 441-О</w:t>
        </w:r>
      </w:hyperlink>
      <w:r w:rsidRPr="009A778B">
        <w:rPr>
          <w:rFonts w:ascii="Times New Roman" w:hAnsi="Times New Roman" w:cs="Times New Roman"/>
          <w:sz w:val="28"/>
          <w:szCs w:val="28"/>
        </w:rPr>
        <w:t xml:space="preserve">, от 10 марта 2016 года </w:t>
      </w:r>
      <w:hyperlink r:id="rId276">
        <w:r w:rsidRPr="009A778B">
          <w:rPr>
            <w:rFonts w:ascii="Times New Roman" w:hAnsi="Times New Roman" w:cs="Times New Roman"/>
            <w:sz w:val="28"/>
            <w:szCs w:val="28"/>
          </w:rPr>
          <w:t>N 571-О</w:t>
        </w:r>
      </w:hyperlink>
      <w:r w:rsidRPr="009A778B">
        <w:rPr>
          <w:rFonts w:ascii="Times New Roman" w:hAnsi="Times New Roman" w:cs="Times New Roman"/>
          <w:sz w:val="28"/>
          <w:szCs w:val="28"/>
        </w:rPr>
        <w:t xml:space="preserve"> и др.).</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Налоговый </w:t>
      </w:r>
      <w:hyperlink r:id="rId277">
        <w:r w:rsidRPr="009A778B">
          <w:rPr>
            <w:rFonts w:ascii="Times New Roman" w:hAnsi="Times New Roman" w:cs="Times New Roman"/>
            <w:sz w:val="28"/>
            <w:szCs w:val="28"/>
          </w:rPr>
          <w:t>кодекс</w:t>
        </w:r>
      </w:hyperlink>
      <w:r w:rsidRPr="009A778B">
        <w:rPr>
          <w:rFonts w:ascii="Times New Roman" w:hAnsi="Times New Roman" w:cs="Times New Roman"/>
          <w:sz w:val="28"/>
          <w:szCs w:val="28"/>
        </w:rPr>
        <w:t xml:space="preserve"> Российской Федерации предусматривает право должностных лиц налоговых органов, проводящих налоговую проверку, истребовать у проверяемого лица документы, необходимые для проверки </w:t>
      </w:r>
      <w:hyperlink r:id="rId278">
        <w:r w:rsidRPr="009A778B">
          <w:rPr>
            <w:rFonts w:ascii="Times New Roman" w:hAnsi="Times New Roman" w:cs="Times New Roman"/>
            <w:sz w:val="28"/>
            <w:szCs w:val="28"/>
          </w:rPr>
          <w:t>(пункт 1 статьи 93)</w:t>
        </w:r>
      </w:hyperlink>
      <w:r w:rsidRPr="009A778B">
        <w:rPr>
          <w:rFonts w:ascii="Times New Roman" w:hAnsi="Times New Roman" w:cs="Times New Roman"/>
          <w:sz w:val="28"/>
          <w:szCs w:val="28"/>
        </w:rPr>
        <w:t>, а также определяет виды и характер документов, пояснений, сведений и информации, которые могут быть истребованы у налогоплательщика, ответственного участника консолидированной группы налогоплательщиков, плательщика страховых взносов при проведении камеральной налоговой проверки, дифференцируя основания их истребования (</w:t>
      </w:r>
      <w:hyperlink r:id="rId279">
        <w:r w:rsidRPr="009A778B">
          <w:rPr>
            <w:rFonts w:ascii="Times New Roman" w:hAnsi="Times New Roman" w:cs="Times New Roman"/>
            <w:sz w:val="28"/>
            <w:szCs w:val="28"/>
          </w:rPr>
          <w:t>пункты 3</w:t>
        </w:r>
      </w:hyperlink>
      <w:r w:rsidRPr="009A778B">
        <w:rPr>
          <w:rFonts w:ascii="Times New Roman" w:hAnsi="Times New Roman" w:cs="Times New Roman"/>
          <w:sz w:val="28"/>
          <w:szCs w:val="28"/>
        </w:rPr>
        <w:t xml:space="preserve">, </w:t>
      </w:r>
      <w:hyperlink r:id="rId280">
        <w:r w:rsidRPr="009A778B">
          <w:rPr>
            <w:rFonts w:ascii="Times New Roman" w:hAnsi="Times New Roman" w:cs="Times New Roman"/>
            <w:sz w:val="28"/>
            <w:szCs w:val="28"/>
          </w:rPr>
          <w:t>6</w:t>
        </w:r>
      </w:hyperlink>
      <w:r w:rsidRPr="009A778B">
        <w:rPr>
          <w:rFonts w:ascii="Times New Roman" w:hAnsi="Times New Roman" w:cs="Times New Roman"/>
          <w:sz w:val="28"/>
          <w:szCs w:val="28"/>
        </w:rPr>
        <w:t xml:space="preserve">, </w:t>
      </w:r>
      <w:hyperlink r:id="rId281">
        <w:r w:rsidRPr="009A778B">
          <w:rPr>
            <w:rFonts w:ascii="Times New Roman" w:hAnsi="Times New Roman" w:cs="Times New Roman"/>
            <w:sz w:val="28"/>
            <w:szCs w:val="28"/>
          </w:rPr>
          <w:t>8</w:t>
        </w:r>
      </w:hyperlink>
      <w:r w:rsidRPr="009A778B">
        <w:rPr>
          <w:rFonts w:ascii="Times New Roman" w:hAnsi="Times New Roman" w:cs="Times New Roman"/>
          <w:sz w:val="28"/>
          <w:szCs w:val="28"/>
        </w:rPr>
        <w:t xml:space="preserve">, </w:t>
      </w:r>
      <w:hyperlink r:id="rId282">
        <w:r w:rsidRPr="009A778B">
          <w:rPr>
            <w:rFonts w:ascii="Times New Roman" w:hAnsi="Times New Roman" w:cs="Times New Roman"/>
            <w:sz w:val="28"/>
            <w:szCs w:val="28"/>
          </w:rPr>
          <w:t>8.2</w:t>
        </w:r>
      </w:hyperlink>
      <w:r w:rsidRPr="009A778B">
        <w:rPr>
          <w:rFonts w:ascii="Times New Roman" w:hAnsi="Times New Roman" w:cs="Times New Roman"/>
          <w:sz w:val="28"/>
          <w:szCs w:val="28"/>
        </w:rPr>
        <w:t xml:space="preserve"> - </w:t>
      </w:r>
      <w:hyperlink r:id="rId283">
        <w:r w:rsidRPr="009A778B">
          <w:rPr>
            <w:rFonts w:ascii="Times New Roman" w:hAnsi="Times New Roman" w:cs="Times New Roman"/>
            <w:sz w:val="28"/>
            <w:szCs w:val="28"/>
          </w:rPr>
          <w:t>8.9</w:t>
        </w:r>
      </w:hyperlink>
      <w:r w:rsidRPr="009A778B">
        <w:rPr>
          <w:rFonts w:ascii="Times New Roman" w:hAnsi="Times New Roman" w:cs="Times New Roman"/>
          <w:sz w:val="28"/>
          <w:szCs w:val="28"/>
        </w:rPr>
        <w:t xml:space="preserve">, </w:t>
      </w:r>
      <w:hyperlink r:id="rId284">
        <w:r w:rsidRPr="009A778B">
          <w:rPr>
            <w:rFonts w:ascii="Times New Roman" w:hAnsi="Times New Roman" w:cs="Times New Roman"/>
            <w:sz w:val="28"/>
            <w:szCs w:val="28"/>
          </w:rPr>
          <w:t>9</w:t>
        </w:r>
      </w:hyperlink>
      <w:r w:rsidRPr="009A778B">
        <w:rPr>
          <w:rFonts w:ascii="Times New Roman" w:hAnsi="Times New Roman" w:cs="Times New Roman"/>
          <w:sz w:val="28"/>
          <w:szCs w:val="28"/>
        </w:rPr>
        <w:t xml:space="preserve">, </w:t>
      </w:r>
      <w:hyperlink r:id="rId285">
        <w:r w:rsidRPr="009A778B">
          <w:rPr>
            <w:rFonts w:ascii="Times New Roman" w:hAnsi="Times New Roman" w:cs="Times New Roman"/>
            <w:sz w:val="28"/>
            <w:szCs w:val="28"/>
          </w:rPr>
          <w:t>11</w:t>
        </w:r>
      </w:hyperlink>
      <w:r w:rsidRPr="009A778B">
        <w:rPr>
          <w:rFonts w:ascii="Times New Roman" w:hAnsi="Times New Roman" w:cs="Times New Roman"/>
          <w:sz w:val="28"/>
          <w:szCs w:val="28"/>
        </w:rPr>
        <w:t xml:space="preserve"> и </w:t>
      </w:r>
      <w:hyperlink r:id="rId286">
        <w:r w:rsidRPr="009A778B">
          <w:rPr>
            <w:rFonts w:ascii="Times New Roman" w:hAnsi="Times New Roman" w:cs="Times New Roman"/>
            <w:sz w:val="28"/>
            <w:szCs w:val="28"/>
          </w:rPr>
          <w:t>12 статьи 88</w:t>
        </w:r>
      </w:hyperlink>
      <w:r w:rsidRPr="009A778B">
        <w:rPr>
          <w:rFonts w:ascii="Times New Roman" w:hAnsi="Times New Roman" w:cs="Times New Roman"/>
          <w:sz w:val="28"/>
          <w:szCs w:val="28"/>
        </w:rPr>
        <w:t xml:space="preserve">). В частности, согласно </w:t>
      </w:r>
      <w:hyperlink r:id="rId287">
        <w:r w:rsidRPr="009A778B">
          <w:rPr>
            <w:rFonts w:ascii="Times New Roman" w:hAnsi="Times New Roman" w:cs="Times New Roman"/>
            <w:sz w:val="28"/>
            <w:szCs w:val="28"/>
          </w:rPr>
          <w:t>пункту 8.1 статьи 88</w:t>
        </w:r>
      </w:hyperlink>
      <w:r w:rsidRPr="009A778B">
        <w:rPr>
          <w:rFonts w:ascii="Times New Roman" w:hAnsi="Times New Roman" w:cs="Times New Roman"/>
          <w:sz w:val="28"/>
          <w:szCs w:val="28"/>
        </w:rPr>
        <w:t xml:space="preserve"> этого Кодекса при выявлении противоречий между сведениями об операциях, содержащимися в налоговой декларации по налогу на </w:t>
      </w:r>
      <w:r w:rsidRPr="009A778B">
        <w:rPr>
          <w:rFonts w:ascii="Times New Roman" w:hAnsi="Times New Roman" w:cs="Times New Roman"/>
          <w:sz w:val="28"/>
          <w:szCs w:val="28"/>
        </w:rPr>
        <w:lastRenderedPageBreak/>
        <w:t xml:space="preserve">добавленную стоимость, либо при выявлении несоответствия сведений об операциях, содержащихся в налоговой декларации по указанному налогу, представленной налогоплательщиком, сведениям об указанных операциях, содержащимся в налоговой декларации по названному налогу, представленной в налоговый орган другим налогоплательщиком, а также иным лицом, или в журнале учета полученных и выставленных счетов-фактур, представленном в налоговый орган лицом, на которое в соответствии с </w:t>
      </w:r>
      <w:hyperlink r:id="rId288">
        <w:r w:rsidRPr="009A778B">
          <w:rPr>
            <w:rFonts w:ascii="Times New Roman" w:hAnsi="Times New Roman" w:cs="Times New Roman"/>
            <w:sz w:val="28"/>
            <w:szCs w:val="28"/>
          </w:rPr>
          <w:t>главой 21</w:t>
        </w:r>
      </w:hyperlink>
      <w:r w:rsidRPr="009A778B">
        <w:rPr>
          <w:rFonts w:ascii="Times New Roman" w:hAnsi="Times New Roman" w:cs="Times New Roman"/>
          <w:sz w:val="28"/>
          <w:szCs w:val="28"/>
        </w:rPr>
        <w:t xml:space="preserve"> этого Кодекса возложена соответствующая обязанность, в случае, если такие противоречия, несоответствия свидетельствуют о занижении суммы налога на добавленную стоимость, подлежащей уплате в бюджетную систему Российской Федерации, либо о завышении суммы налога на добавленную стоимость, заявленной к возмещению, налоговый орган также вправе истребовать у налогоплательщика счета-фактуры, первичные и иные документы, относящиеся к указанным операциям. При этом в силу </w:t>
      </w:r>
      <w:hyperlink r:id="rId289">
        <w:r w:rsidRPr="009A778B">
          <w:rPr>
            <w:rFonts w:ascii="Times New Roman" w:hAnsi="Times New Roman" w:cs="Times New Roman"/>
            <w:sz w:val="28"/>
            <w:szCs w:val="28"/>
          </w:rPr>
          <w:t>пункта 7 статьи 88</w:t>
        </w:r>
      </w:hyperlink>
      <w:r w:rsidRPr="009A778B">
        <w:rPr>
          <w:rFonts w:ascii="Times New Roman" w:hAnsi="Times New Roman" w:cs="Times New Roman"/>
          <w:sz w:val="28"/>
          <w:szCs w:val="28"/>
        </w:rPr>
        <w:t xml:space="preserve"> того же Кодекса налоговый орган не вправе истребовать у налогоплательщика дополнительные сведения и документы, если иное не предусмотрено указанной </w:t>
      </w:r>
      <w:hyperlink r:id="rId290">
        <w:r w:rsidRPr="009A778B">
          <w:rPr>
            <w:rFonts w:ascii="Times New Roman" w:hAnsi="Times New Roman" w:cs="Times New Roman"/>
            <w:sz w:val="28"/>
            <w:szCs w:val="28"/>
          </w:rPr>
          <w:t>статьей</w:t>
        </w:r>
      </w:hyperlink>
      <w:r w:rsidRPr="009A778B">
        <w:rPr>
          <w:rFonts w:ascii="Times New Roman" w:hAnsi="Times New Roman" w:cs="Times New Roman"/>
          <w:sz w:val="28"/>
          <w:szCs w:val="28"/>
        </w:rPr>
        <w:t xml:space="preserve"> или если представление таких документов вместе с налоговой декларацией (расчетом) не предусмотрено упомянутым </w:t>
      </w:r>
      <w:hyperlink r:id="rId291">
        <w:r w:rsidRPr="009A778B">
          <w:rPr>
            <w:rFonts w:ascii="Times New Roman" w:hAnsi="Times New Roman" w:cs="Times New Roman"/>
            <w:sz w:val="28"/>
            <w:szCs w:val="28"/>
          </w:rPr>
          <w:t>Кодексом</w:t>
        </w:r>
      </w:hyperlink>
      <w:r w:rsidRPr="009A778B">
        <w:rPr>
          <w:rFonts w:ascii="Times New Roman" w:hAnsi="Times New Roman" w:cs="Times New Roman"/>
          <w:sz w:val="28"/>
          <w:szCs w:val="28"/>
        </w:rPr>
        <w:t xml:space="preserve">. Кроме того, по смыслу </w:t>
      </w:r>
      <w:hyperlink r:id="rId292">
        <w:r w:rsidRPr="009A778B">
          <w:rPr>
            <w:rFonts w:ascii="Times New Roman" w:hAnsi="Times New Roman" w:cs="Times New Roman"/>
            <w:sz w:val="28"/>
            <w:szCs w:val="28"/>
          </w:rPr>
          <w:t>пункта 1 статьи 93.1</w:t>
        </w:r>
      </w:hyperlink>
      <w:r w:rsidRPr="009A778B">
        <w:rPr>
          <w:rFonts w:ascii="Times New Roman" w:hAnsi="Times New Roman" w:cs="Times New Roman"/>
          <w:sz w:val="28"/>
          <w:szCs w:val="28"/>
        </w:rPr>
        <w:t xml:space="preserve"> Налогового кодекса Российской Федерации, в рамках налоговой проверки документы и информация, касающиеся деятельности проверяемого налогоплательщика (плательщика сбора, плательщика страховых взносов, налогового агента), могут быть также истребованы у лиц, располагающих соответствующими документами (информацией). Истребование документов (информации), касающихся деятельности проверяемого налогоплательщика, также возможно и при рассмотрении материалов налоговой проверки на основании решения руководителя (заместителя руководителя) налогового органа о назначении дополнительных мероприятий налогового контроля.</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Таким образом, действующее законодательство предусматривает широкий круг контрольных полномочий с истребованием документов (информации), осуществляемых в рамках проведения налоговых проверок и анализа полученных материалов, что предназначено обеспечить, с одной стороны, эффективность применяемых средств налогового контроля, а с другой - его правомерность, предсказуемость и сбалансированность благодаря правовому регулированию контрольных мероприятий, а также ограничениям в отношении их объема, оснований и поводов, периодичности и продолжительности, которые закон устанавливает в обеспечение прав налогоплательщиков и в защиту их законных интересов.</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3.1. Оспариваемое положение </w:t>
      </w:r>
      <w:hyperlink r:id="rId293">
        <w:r w:rsidRPr="009A778B">
          <w:rPr>
            <w:rFonts w:ascii="Times New Roman" w:hAnsi="Times New Roman" w:cs="Times New Roman"/>
            <w:sz w:val="28"/>
            <w:szCs w:val="28"/>
          </w:rPr>
          <w:t>пункта 2 статьи 93.1</w:t>
        </w:r>
      </w:hyperlink>
      <w:r w:rsidRPr="009A778B">
        <w:rPr>
          <w:rFonts w:ascii="Times New Roman" w:hAnsi="Times New Roman" w:cs="Times New Roman"/>
          <w:sz w:val="28"/>
          <w:szCs w:val="28"/>
        </w:rPr>
        <w:t xml:space="preserve"> Налогового кодекса Российской Федерации предусматривает право должностного лица налогового органа истребовать документы (информацию) без назначения налоговой проверки в случае, если возникает обоснованная необходимость получения сведений по конкретной сделке, притом что такая необходимость </w:t>
      </w:r>
      <w:r w:rsidRPr="009A778B">
        <w:rPr>
          <w:rFonts w:ascii="Times New Roman" w:hAnsi="Times New Roman" w:cs="Times New Roman"/>
          <w:sz w:val="28"/>
          <w:szCs w:val="28"/>
        </w:rPr>
        <w:lastRenderedPageBreak/>
        <w:t xml:space="preserve">должна определяться не произвольно, а в рамках, установленных законодательством о налогах и сборах применительно к составу документов (информации), которые могут быть истребованы. При этом названная </w:t>
      </w:r>
      <w:hyperlink r:id="rId294">
        <w:r w:rsidRPr="009A778B">
          <w:rPr>
            <w:rFonts w:ascii="Times New Roman" w:hAnsi="Times New Roman" w:cs="Times New Roman"/>
            <w:sz w:val="28"/>
            <w:szCs w:val="28"/>
          </w:rPr>
          <w:t>норма</w:t>
        </w:r>
      </w:hyperlink>
      <w:r w:rsidRPr="009A778B">
        <w:rPr>
          <w:rFonts w:ascii="Times New Roman" w:hAnsi="Times New Roman" w:cs="Times New Roman"/>
          <w:sz w:val="28"/>
          <w:szCs w:val="28"/>
        </w:rPr>
        <w:t xml:space="preserve"> закрепляет обязательное условие: документы (информация) как предмет истребования должны относиться именно к сделке, а не ко всей деятельности налогоплательщика, не к ее части или периоду, не к налоговому периоду и т.п.</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Ограничение состава документов (информации), которые, как имеющие отношение к сделке, могут быть истребованы, следует, в частности, из </w:t>
      </w:r>
      <w:hyperlink r:id="rId295">
        <w:r w:rsidRPr="009A778B">
          <w:rPr>
            <w:rFonts w:ascii="Times New Roman" w:hAnsi="Times New Roman" w:cs="Times New Roman"/>
            <w:sz w:val="28"/>
            <w:szCs w:val="28"/>
          </w:rPr>
          <w:t>пункта 2 указанной статьи</w:t>
        </w:r>
      </w:hyperlink>
      <w:r w:rsidRPr="009A778B">
        <w:rPr>
          <w:rFonts w:ascii="Times New Roman" w:hAnsi="Times New Roman" w:cs="Times New Roman"/>
          <w:sz w:val="28"/>
          <w:szCs w:val="28"/>
        </w:rPr>
        <w:t xml:space="preserve"> Налогового кодекса Российской Федерации, закрепляющего, что необходимые документы (информация) могут быть истребованы у участников соответствующей сделки или у иных лиц, располагающих документами (информацией) о ней. Налоговый орган, должностное лицо которого вправе истребовать документы (информацию), направляет поручение об их истребовании в налоговый орган по месту учета лица, у которого они должны быть истребованы; требование о представлении документов (информации) вместе с копией поручения направляется соответствующему лицу налоговым органом, получившим поручение. В поручении при этом указываются сведения, позволяющие идентифицировать сделку (</w:t>
      </w:r>
      <w:hyperlink r:id="rId296">
        <w:r w:rsidRPr="009A778B">
          <w:rPr>
            <w:rFonts w:ascii="Times New Roman" w:hAnsi="Times New Roman" w:cs="Times New Roman"/>
            <w:sz w:val="28"/>
            <w:szCs w:val="28"/>
          </w:rPr>
          <w:t>пункты 3</w:t>
        </w:r>
      </w:hyperlink>
      <w:r w:rsidRPr="009A778B">
        <w:rPr>
          <w:rFonts w:ascii="Times New Roman" w:hAnsi="Times New Roman" w:cs="Times New Roman"/>
          <w:sz w:val="28"/>
          <w:szCs w:val="28"/>
        </w:rPr>
        <w:t xml:space="preserve"> и </w:t>
      </w:r>
      <w:hyperlink r:id="rId297">
        <w:r w:rsidRPr="009A778B">
          <w:rPr>
            <w:rFonts w:ascii="Times New Roman" w:hAnsi="Times New Roman" w:cs="Times New Roman"/>
            <w:sz w:val="28"/>
            <w:szCs w:val="28"/>
          </w:rPr>
          <w:t>4 статьи 93.1</w:t>
        </w:r>
      </w:hyperlink>
      <w:r w:rsidRPr="009A778B">
        <w:rPr>
          <w:rFonts w:ascii="Times New Roman" w:hAnsi="Times New Roman" w:cs="Times New Roman"/>
          <w:sz w:val="28"/>
          <w:szCs w:val="28"/>
        </w:rPr>
        <w:t xml:space="preserve"> Налогового кодекса Российской Федерации).</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Как отмечал Конституционный Суд Российской Федерации, в частности, в </w:t>
      </w:r>
      <w:hyperlink r:id="rId298">
        <w:r w:rsidRPr="009A778B">
          <w:rPr>
            <w:rFonts w:ascii="Times New Roman" w:hAnsi="Times New Roman" w:cs="Times New Roman"/>
            <w:sz w:val="28"/>
            <w:szCs w:val="28"/>
          </w:rPr>
          <w:t>Постановлении</w:t>
        </w:r>
      </w:hyperlink>
      <w:r w:rsidRPr="009A778B">
        <w:rPr>
          <w:rFonts w:ascii="Times New Roman" w:hAnsi="Times New Roman" w:cs="Times New Roman"/>
          <w:sz w:val="28"/>
          <w:szCs w:val="28"/>
        </w:rPr>
        <w:t xml:space="preserve"> от 24 марта 2017 года N 9-П, из </w:t>
      </w:r>
      <w:hyperlink r:id="rId299">
        <w:r w:rsidRPr="009A778B">
          <w:rPr>
            <w:rFonts w:ascii="Times New Roman" w:hAnsi="Times New Roman" w:cs="Times New Roman"/>
            <w:sz w:val="28"/>
            <w:szCs w:val="28"/>
          </w:rPr>
          <w:t>статьи 57</w:t>
        </w:r>
      </w:hyperlink>
      <w:r w:rsidRPr="009A778B">
        <w:rPr>
          <w:rFonts w:ascii="Times New Roman" w:hAnsi="Times New Roman" w:cs="Times New Roman"/>
          <w:sz w:val="28"/>
          <w:szCs w:val="28"/>
        </w:rPr>
        <w:t xml:space="preserve"> Конституции Российской Федерации во взаимосвязи с положениями ее </w:t>
      </w:r>
      <w:hyperlink r:id="rId300">
        <w:r w:rsidRPr="009A778B">
          <w:rPr>
            <w:rFonts w:ascii="Times New Roman" w:hAnsi="Times New Roman" w:cs="Times New Roman"/>
            <w:sz w:val="28"/>
            <w:szCs w:val="28"/>
          </w:rPr>
          <w:t>статей 71 (пункт "з")</w:t>
        </w:r>
      </w:hyperlink>
      <w:r w:rsidRPr="009A778B">
        <w:rPr>
          <w:rFonts w:ascii="Times New Roman" w:hAnsi="Times New Roman" w:cs="Times New Roman"/>
          <w:sz w:val="28"/>
          <w:szCs w:val="28"/>
        </w:rPr>
        <w:t xml:space="preserve">, </w:t>
      </w:r>
      <w:hyperlink r:id="rId301">
        <w:r w:rsidRPr="009A778B">
          <w:rPr>
            <w:rFonts w:ascii="Times New Roman" w:hAnsi="Times New Roman" w:cs="Times New Roman"/>
            <w:sz w:val="28"/>
            <w:szCs w:val="28"/>
          </w:rPr>
          <w:t>72 (пункт "и" части 1)</w:t>
        </w:r>
      </w:hyperlink>
      <w:r w:rsidRPr="009A778B">
        <w:rPr>
          <w:rFonts w:ascii="Times New Roman" w:hAnsi="Times New Roman" w:cs="Times New Roman"/>
          <w:sz w:val="28"/>
          <w:szCs w:val="28"/>
        </w:rPr>
        <w:t xml:space="preserve">, </w:t>
      </w:r>
      <w:hyperlink r:id="rId302">
        <w:r w:rsidRPr="009A778B">
          <w:rPr>
            <w:rFonts w:ascii="Times New Roman" w:hAnsi="Times New Roman" w:cs="Times New Roman"/>
            <w:sz w:val="28"/>
            <w:szCs w:val="28"/>
          </w:rPr>
          <w:t>75 (часть 3)</w:t>
        </w:r>
      </w:hyperlink>
      <w:r w:rsidRPr="009A778B">
        <w:rPr>
          <w:rFonts w:ascii="Times New Roman" w:hAnsi="Times New Roman" w:cs="Times New Roman"/>
          <w:sz w:val="28"/>
          <w:szCs w:val="28"/>
        </w:rPr>
        <w:t xml:space="preserve">, </w:t>
      </w:r>
      <w:hyperlink r:id="rId303">
        <w:r w:rsidRPr="009A778B">
          <w:rPr>
            <w:rFonts w:ascii="Times New Roman" w:hAnsi="Times New Roman" w:cs="Times New Roman"/>
            <w:sz w:val="28"/>
            <w:szCs w:val="28"/>
          </w:rPr>
          <w:t>76 (части 1</w:t>
        </w:r>
      </w:hyperlink>
      <w:r w:rsidRPr="009A778B">
        <w:rPr>
          <w:rFonts w:ascii="Times New Roman" w:hAnsi="Times New Roman" w:cs="Times New Roman"/>
          <w:sz w:val="28"/>
          <w:szCs w:val="28"/>
        </w:rPr>
        <w:t xml:space="preserve"> и </w:t>
      </w:r>
      <w:hyperlink r:id="rId304">
        <w:r w:rsidRPr="009A778B">
          <w:rPr>
            <w:rFonts w:ascii="Times New Roman" w:hAnsi="Times New Roman" w:cs="Times New Roman"/>
            <w:sz w:val="28"/>
            <w:szCs w:val="28"/>
          </w:rPr>
          <w:t>2</w:t>
        </w:r>
      </w:hyperlink>
      <w:r w:rsidRPr="009A778B">
        <w:rPr>
          <w:rFonts w:ascii="Times New Roman" w:hAnsi="Times New Roman" w:cs="Times New Roman"/>
          <w:sz w:val="28"/>
          <w:szCs w:val="28"/>
        </w:rPr>
        <w:t xml:space="preserve">), </w:t>
      </w:r>
      <w:hyperlink r:id="rId305">
        <w:r w:rsidRPr="009A778B">
          <w:rPr>
            <w:rFonts w:ascii="Times New Roman" w:hAnsi="Times New Roman" w:cs="Times New Roman"/>
            <w:sz w:val="28"/>
            <w:szCs w:val="28"/>
          </w:rPr>
          <w:t>104 (часть 3)</w:t>
        </w:r>
      </w:hyperlink>
      <w:r w:rsidRPr="009A778B">
        <w:rPr>
          <w:rFonts w:ascii="Times New Roman" w:hAnsi="Times New Roman" w:cs="Times New Roman"/>
          <w:sz w:val="28"/>
          <w:szCs w:val="28"/>
        </w:rPr>
        <w:t xml:space="preserve"> и </w:t>
      </w:r>
      <w:hyperlink r:id="rId306">
        <w:r w:rsidRPr="009A778B">
          <w:rPr>
            <w:rFonts w:ascii="Times New Roman" w:hAnsi="Times New Roman" w:cs="Times New Roman"/>
            <w:sz w:val="28"/>
            <w:szCs w:val="28"/>
          </w:rPr>
          <w:t>106 (пункт "б")</w:t>
        </w:r>
      </w:hyperlink>
      <w:r w:rsidRPr="009A778B">
        <w:rPr>
          <w:rFonts w:ascii="Times New Roman" w:hAnsi="Times New Roman" w:cs="Times New Roman"/>
          <w:sz w:val="28"/>
          <w:szCs w:val="28"/>
        </w:rPr>
        <w:t xml:space="preserve"> следует необходимость основанного на общности конституционных принципов налогообложения, структурно обособленного в отраслевой системе законодательства и систематизированного правового регулирования налоговых отношений, которое обеспечивало бы формальные гарантии единообразия и согласованности нормативно-правовых установлений, позволяло бы минимизировать риски искажения воли законодателя в процессе правоприменения; этим предопределяется высокий уровень кодификации налоговых норм, что, однако, не означает их полную изолированность от других отраслей законодательства. По смыслу же правовой позиции, изложенной в </w:t>
      </w:r>
      <w:hyperlink r:id="rId307">
        <w:r w:rsidRPr="009A778B">
          <w:rPr>
            <w:rFonts w:ascii="Times New Roman" w:hAnsi="Times New Roman" w:cs="Times New Roman"/>
            <w:sz w:val="28"/>
            <w:szCs w:val="28"/>
          </w:rPr>
          <w:t>Постановлении</w:t>
        </w:r>
      </w:hyperlink>
      <w:r w:rsidRPr="009A778B">
        <w:rPr>
          <w:rFonts w:ascii="Times New Roman" w:hAnsi="Times New Roman" w:cs="Times New Roman"/>
          <w:sz w:val="28"/>
          <w:szCs w:val="28"/>
        </w:rPr>
        <w:t xml:space="preserve"> Конституционного Суда Российской Федерации от 2 июля 2013 года N 17-П, гарантии прав налогоплательщиков, вытекающие из </w:t>
      </w:r>
      <w:hyperlink r:id="rId308">
        <w:r w:rsidRPr="009A778B">
          <w:rPr>
            <w:rFonts w:ascii="Times New Roman" w:hAnsi="Times New Roman" w:cs="Times New Roman"/>
            <w:sz w:val="28"/>
            <w:szCs w:val="28"/>
          </w:rPr>
          <w:t>статьи 57</w:t>
        </w:r>
      </w:hyperlink>
      <w:r w:rsidRPr="009A778B">
        <w:rPr>
          <w:rFonts w:ascii="Times New Roman" w:hAnsi="Times New Roman" w:cs="Times New Roman"/>
          <w:sz w:val="28"/>
          <w:szCs w:val="28"/>
        </w:rPr>
        <w:t xml:space="preserve"> Конституции Российской Федерации, охватывают все отношения, связанные с установлением налогов и сборов, независимо от того, подпадают ли они под действие правовых актов, прямо отнесенных к законодательству о налогах и сборах, что не исключает использования в целях налогового регулирования различных по своей формально-отраслевой принадлежности правовых средств.</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Хотя в понимании налоговых институтов и терминов приоритет, по общему правилу, имеет налоговое законодательство, в системном толковании его положений допускается использование норм иных отраслей </w:t>
      </w:r>
      <w:r w:rsidRPr="009A778B">
        <w:rPr>
          <w:rFonts w:ascii="Times New Roman" w:hAnsi="Times New Roman" w:cs="Times New Roman"/>
          <w:sz w:val="28"/>
          <w:szCs w:val="28"/>
        </w:rPr>
        <w:lastRenderedPageBreak/>
        <w:t xml:space="preserve">законодательства с учетом того, что смысл, содержание и применение законов определяются непосредственно действующими правами и свободами человека и гражданина (определения Конституционного Суда Российской Федерации от 8 июня 2004 года </w:t>
      </w:r>
      <w:hyperlink r:id="rId309">
        <w:r w:rsidRPr="009A778B">
          <w:rPr>
            <w:rFonts w:ascii="Times New Roman" w:hAnsi="Times New Roman" w:cs="Times New Roman"/>
            <w:sz w:val="28"/>
            <w:szCs w:val="28"/>
          </w:rPr>
          <w:t>N 228-О</w:t>
        </w:r>
      </w:hyperlink>
      <w:r w:rsidRPr="009A778B">
        <w:rPr>
          <w:rFonts w:ascii="Times New Roman" w:hAnsi="Times New Roman" w:cs="Times New Roman"/>
          <w:sz w:val="28"/>
          <w:szCs w:val="28"/>
        </w:rPr>
        <w:t xml:space="preserve">, от 18 января 2005 года </w:t>
      </w:r>
      <w:hyperlink r:id="rId310">
        <w:r w:rsidRPr="009A778B">
          <w:rPr>
            <w:rFonts w:ascii="Times New Roman" w:hAnsi="Times New Roman" w:cs="Times New Roman"/>
            <w:sz w:val="28"/>
            <w:szCs w:val="28"/>
          </w:rPr>
          <w:t>N 24-О</w:t>
        </w:r>
      </w:hyperlink>
      <w:r w:rsidRPr="009A778B">
        <w:rPr>
          <w:rFonts w:ascii="Times New Roman" w:hAnsi="Times New Roman" w:cs="Times New Roman"/>
          <w:sz w:val="28"/>
          <w:szCs w:val="28"/>
        </w:rPr>
        <w:t xml:space="preserve"> и от 2 ноября 2006 года </w:t>
      </w:r>
      <w:hyperlink r:id="rId311">
        <w:r w:rsidRPr="009A778B">
          <w:rPr>
            <w:rFonts w:ascii="Times New Roman" w:hAnsi="Times New Roman" w:cs="Times New Roman"/>
            <w:sz w:val="28"/>
            <w:szCs w:val="28"/>
          </w:rPr>
          <w:t>N 444-О</w:t>
        </w:r>
      </w:hyperlink>
      <w:r w:rsidRPr="009A778B">
        <w:rPr>
          <w:rFonts w:ascii="Times New Roman" w:hAnsi="Times New Roman" w:cs="Times New Roman"/>
          <w:sz w:val="28"/>
          <w:szCs w:val="28"/>
        </w:rPr>
        <w:t xml:space="preserve">). Согласно же </w:t>
      </w:r>
      <w:hyperlink r:id="rId312">
        <w:r w:rsidRPr="009A778B">
          <w:rPr>
            <w:rFonts w:ascii="Times New Roman" w:hAnsi="Times New Roman" w:cs="Times New Roman"/>
            <w:sz w:val="28"/>
            <w:szCs w:val="28"/>
          </w:rPr>
          <w:t>пункту 1 статьи 11</w:t>
        </w:r>
      </w:hyperlink>
      <w:r w:rsidRPr="009A778B">
        <w:rPr>
          <w:rFonts w:ascii="Times New Roman" w:hAnsi="Times New Roman" w:cs="Times New Roman"/>
          <w:sz w:val="28"/>
          <w:szCs w:val="28"/>
        </w:rPr>
        <w:t xml:space="preserve"> Налогового кодекса Российской Федерации институты, понятия и термины гражданского, семейного и других отраслей законодательства, используемые в названном </w:t>
      </w:r>
      <w:hyperlink r:id="rId313">
        <w:r w:rsidRPr="009A778B">
          <w:rPr>
            <w:rFonts w:ascii="Times New Roman" w:hAnsi="Times New Roman" w:cs="Times New Roman"/>
            <w:sz w:val="28"/>
            <w:szCs w:val="28"/>
          </w:rPr>
          <w:t>Кодексе</w:t>
        </w:r>
      </w:hyperlink>
      <w:r w:rsidRPr="009A778B">
        <w:rPr>
          <w:rFonts w:ascii="Times New Roman" w:hAnsi="Times New Roman" w:cs="Times New Roman"/>
          <w:sz w:val="28"/>
          <w:szCs w:val="28"/>
        </w:rPr>
        <w:t xml:space="preserve">, применяются в том значении, в каком они используются в этих отраслях законодательства, если иное не предусмотрено указанным </w:t>
      </w:r>
      <w:hyperlink r:id="rId314">
        <w:r w:rsidRPr="009A778B">
          <w:rPr>
            <w:rFonts w:ascii="Times New Roman" w:hAnsi="Times New Roman" w:cs="Times New Roman"/>
            <w:sz w:val="28"/>
            <w:szCs w:val="28"/>
          </w:rPr>
          <w:t>Кодексом</w:t>
        </w:r>
      </w:hyperlink>
      <w:r w:rsidRPr="009A778B">
        <w:rPr>
          <w:rFonts w:ascii="Times New Roman" w:hAnsi="Times New Roman" w:cs="Times New Roman"/>
          <w:sz w:val="28"/>
          <w:szCs w:val="28"/>
        </w:rPr>
        <w:t>.</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Понятие "сделка" закреплено в </w:t>
      </w:r>
      <w:hyperlink r:id="rId315">
        <w:r w:rsidRPr="009A778B">
          <w:rPr>
            <w:rFonts w:ascii="Times New Roman" w:hAnsi="Times New Roman" w:cs="Times New Roman"/>
            <w:sz w:val="28"/>
            <w:szCs w:val="28"/>
          </w:rPr>
          <w:t>статье 153</w:t>
        </w:r>
      </w:hyperlink>
      <w:r w:rsidRPr="009A778B">
        <w:rPr>
          <w:rFonts w:ascii="Times New Roman" w:hAnsi="Times New Roman" w:cs="Times New Roman"/>
          <w:sz w:val="28"/>
          <w:szCs w:val="28"/>
        </w:rPr>
        <w:t xml:space="preserve"> ГК Российской Федерации. Согласно названной </w:t>
      </w:r>
      <w:hyperlink r:id="rId316">
        <w:r w:rsidRPr="009A778B">
          <w:rPr>
            <w:rFonts w:ascii="Times New Roman" w:hAnsi="Times New Roman" w:cs="Times New Roman"/>
            <w:sz w:val="28"/>
            <w:szCs w:val="28"/>
          </w:rPr>
          <w:t>норме</w:t>
        </w:r>
      </w:hyperlink>
      <w:r w:rsidRPr="009A778B">
        <w:rPr>
          <w:rFonts w:ascii="Times New Roman" w:hAnsi="Times New Roman" w:cs="Times New Roman"/>
          <w:sz w:val="28"/>
          <w:szCs w:val="28"/>
        </w:rPr>
        <w:t xml:space="preserve"> сделками признаются действия граждан и юридических лиц, направленные на установление, изменение или прекращение гражданских прав и обязанностей. Соответственно, наделяя налоговые органы правом истребовать вне рамок налоговой проверки документы (информацию) относительно конкретной сделки, оспариваемое положение </w:t>
      </w:r>
      <w:hyperlink r:id="rId317">
        <w:r w:rsidRPr="009A778B">
          <w:rPr>
            <w:rFonts w:ascii="Times New Roman" w:hAnsi="Times New Roman" w:cs="Times New Roman"/>
            <w:sz w:val="28"/>
            <w:szCs w:val="28"/>
          </w:rPr>
          <w:t>пункта 2 статьи 93.1</w:t>
        </w:r>
      </w:hyperlink>
      <w:r w:rsidRPr="009A778B">
        <w:rPr>
          <w:rFonts w:ascii="Times New Roman" w:hAnsi="Times New Roman" w:cs="Times New Roman"/>
          <w:sz w:val="28"/>
          <w:szCs w:val="28"/>
        </w:rPr>
        <w:t xml:space="preserve"> Налогового кодекса Российской Федерации по своему буквальному смыслу не предполагает возможности их истребования в случае, если документы (информацию) нельзя связать с теми или иными сделками. Называя условием истребования обоснованную необходимость получения документов (информации) относительно конкретной сделки, приведенное законоположение не позволяет определить их состав и содержание по иному признаку, в том числе по направлению финансово-хозяйственной деятельности налогоплательщика или по ее периоду. Тем самым оно не допускает подмены установленных Налоговым </w:t>
      </w:r>
      <w:hyperlink r:id="rId318">
        <w:r w:rsidRPr="009A778B">
          <w:rPr>
            <w:rFonts w:ascii="Times New Roman" w:hAnsi="Times New Roman" w:cs="Times New Roman"/>
            <w:sz w:val="28"/>
            <w:szCs w:val="28"/>
          </w:rPr>
          <w:t>кодексом</w:t>
        </w:r>
      </w:hyperlink>
      <w:r w:rsidRPr="009A778B">
        <w:rPr>
          <w:rFonts w:ascii="Times New Roman" w:hAnsi="Times New Roman" w:cs="Times New Roman"/>
          <w:sz w:val="28"/>
          <w:szCs w:val="28"/>
        </w:rPr>
        <w:t xml:space="preserve"> Российской Федерации мероприятий и форм налогового контроля вопреки их назначению и гарантиям прав налогоплательщиков, предусмотренных законом.</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В силу правовой позиции Конституционного Суда Российской Федерации, выраженной в постановлениях от 14 июля 2003 года </w:t>
      </w:r>
      <w:hyperlink r:id="rId319">
        <w:r w:rsidRPr="009A778B">
          <w:rPr>
            <w:rFonts w:ascii="Times New Roman" w:hAnsi="Times New Roman" w:cs="Times New Roman"/>
            <w:sz w:val="28"/>
            <w:szCs w:val="28"/>
          </w:rPr>
          <w:t>N 12-П</w:t>
        </w:r>
      </w:hyperlink>
      <w:r w:rsidRPr="009A778B">
        <w:rPr>
          <w:rFonts w:ascii="Times New Roman" w:hAnsi="Times New Roman" w:cs="Times New Roman"/>
          <w:sz w:val="28"/>
          <w:szCs w:val="28"/>
        </w:rPr>
        <w:t xml:space="preserve"> и от 3 июня 2014 года </w:t>
      </w:r>
      <w:hyperlink r:id="rId320">
        <w:r w:rsidRPr="009A778B">
          <w:rPr>
            <w:rFonts w:ascii="Times New Roman" w:hAnsi="Times New Roman" w:cs="Times New Roman"/>
            <w:sz w:val="28"/>
            <w:szCs w:val="28"/>
          </w:rPr>
          <w:t>N 17-П</w:t>
        </w:r>
      </w:hyperlink>
      <w:r w:rsidRPr="009A778B">
        <w:rPr>
          <w:rFonts w:ascii="Times New Roman" w:hAnsi="Times New Roman" w:cs="Times New Roman"/>
          <w:sz w:val="28"/>
          <w:szCs w:val="28"/>
        </w:rPr>
        <w:t xml:space="preserve">, детальное урегулирование порядка реализации плательщиками налога на добавленную стоимость своих правомочий, включая обязательность представления налоговому органу тех или иных документов, предусмотренных нормами публичного права и потому отличающихся незаменимостью, исключительностью и строгой формальной определенностью, обусловлено вытекающей из </w:t>
      </w:r>
      <w:hyperlink r:id="rId321">
        <w:r w:rsidRPr="009A778B">
          <w:rPr>
            <w:rFonts w:ascii="Times New Roman" w:hAnsi="Times New Roman" w:cs="Times New Roman"/>
            <w:sz w:val="28"/>
            <w:szCs w:val="28"/>
          </w:rPr>
          <w:t>Конституции</w:t>
        </w:r>
      </w:hyperlink>
      <w:r w:rsidRPr="009A778B">
        <w:rPr>
          <w:rFonts w:ascii="Times New Roman" w:hAnsi="Times New Roman" w:cs="Times New Roman"/>
          <w:sz w:val="28"/>
          <w:szCs w:val="28"/>
        </w:rPr>
        <w:t xml:space="preserve"> Российской Федерации и конкретизированной в Налоговом </w:t>
      </w:r>
      <w:hyperlink r:id="rId322">
        <w:r w:rsidRPr="009A778B">
          <w:rPr>
            <w:rFonts w:ascii="Times New Roman" w:hAnsi="Times New Roman" w:cs="Times New Roman"/>
            <w:sz w:val="28"/>
            <w:szCs w:val="28"/>
          </w:rPr>
          <w:t>кодексе</w:t>
        </w:r>
      </w:hyperlink>
      <w:r w:rsidRPr="009A778B">
        <w:rPr>
          <w:rFonts w:ascii="Times New Roman" w:hAnsi="Times New Roman" w:cs="Times New Roman"/>
          <w:sz w:val="28"/>
          <w:szCs w:val="28"/>
        </w:rPr>
        <w:t xml:space="preserve"> Российской Федерации связанностью налоговых органов законом.</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3.2. Вместе с тем, исходя из содержания понятия сделки, охватывающего разного рода действия широкого круга субъектов, направленные на установление, изменение или прекращение гражданских прав и обязанностей, следует, что допускается их совершение в различных формах и в виде разных операций при их неодинаковой длительности и последовательности и на различных условиях в отношении разных объектов, включая партии товаров и </w:t>
      </w:r>
      <w:r w:rsidRPr="009A778B">
        <w:rPr>
          <w:rFonts w:ascii="Times New Roman" w:hAnsi="Times New Roman" w:cs="Times New Roman"/>
          <w:sz w:val="28"/>
          <w:szCs w:val="28"/>
        </w:rPr>
        <w:lastRenderedPageBreak/>
        <w:t>при иных существенных или попутных (факультативных) признаках. Соответственно, у налогоплательщика нет оснований отказать в предоставлении требуемых документов (информации) лишь на том основании, что налоговый орган не укажет в требовании, например, номер или дату заключения, иные реквизиты соответствующих договоров, учитывая, что некоторые реквизиты определяются сторонами сделки и могут быть в силу ряда причин не указаны либо вообще не определены.</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Следовательно, оспариваемое </w:t>
      </w:r>
      <w:hyperlink r:id="rId323">
        <w:r w:rsidRPr="009A778B">
          <w:rPr>
            <w:rFonts w:ascii="Times New Roman" w:hAnsi="Times New Roman" w:cs="Times New Roman"/>
            <w:sz w:val="28"/>
            <w:szCs w:val="28"/>
          </w:rPr>
          <w:t>законоположение</w:t>
        </w:r>
      </w:hyperlink>
      <w:r w:rsidRPr="009A778B">
        <w:rPr>
          <w:rFonts w:ascii="Times New Roman" w:hAnsi="Times New Roman" w:cs="Times New Roman"/>
          <w:sz w:val="28"/>
          <w:szCs w:val="28"/>
        </w:rPr>
        <w:t xml:space="preserve"> позволяет налоговому органу определить предмет истребования по любому ясному, четкому и недвусмысленному признаку, в частности по переданному (подлежащему передаче) конкретному товару (партии), выполненным работам (оказанным услугам), а также времени поставки и приема-передачи, первичным документам и т.п., если эти признаки по отдельности или вместе позволяют определить конкретную сделку, по которой налогоплательщик обязан представить относящиеся к ней документы (информацию).</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Так, счет-фактура, как это отмечал Конституционный Суд Российской Федерации в постановлениях от 14 июля 2003 года </w:t>
      </w:r>
      <w:hyperlink r:id="rId324">
        <w:r w:rsidRPr="009A778B">
          <w:rPr>
            <w:rFonts w:ascii="Times New Roman" w:hAnsi="Times New Roman" w:cs="Times New Roman"/>
            <w:sz w:val="28"/>
            <w:szCs w:val="28"/>
          </w:rPr>
          <w:t>N 12-П</w:t>
        </w:r>
      </w:hyperlink>
      <w:r w:rsidRPr="009A778B">
        <w:rPr>
          <w:rFonts w:ascii="Times New Roman" w:hAnsi="Times New Roman" w:cs="Times New Roman"/>
          <w:sz w:val="28"/>
          <w:szCs w:val="28"/>
        </w:rPr>
        <w:t xml:space="preserve"> и от 3 июня 2014 года </w:t>
      </w:r>
      <w:hyperlink r:id="rId325">
        <w:r w:rsidRPr="009A778B">
          <w:rPr>
            <w:rFonts w:ascii="Times New Roman" w:hAnsi="Times New Roman" w:cs="Times New Roman"/>
            <w:sz w:val="28"/>
            <w:szCs w:val="28"/>
          </w:rPr>
          <w:t>N 17-П</w:t>
        </w:r>
      </w:hyperlink>
      <w:r w:rsidRPr="009A778B">
        <w:rPr>
          <w:rFonts w:ascii="Times New Roman" w:hAnsi="Times New Roman" w:cs="Times New Roman"/>
          <w:sz w:val="28"/>
          <w:szCs w:val="28"/>
        </w:rPr>
        <w:t xml:space="preserve">, является публично-правовым документом, дающим налогоплательщику право уменьшить налог на сумму налоговых вычетов, поэтому нормы </w:t>
      </w:r>
      <w:hyperlink r:id="rId326">
        <w:r w:rsidRPr="009A778B">
          <w:rPr>
            <w:rFonts w:ascii="Times New Roman" w:hAnsi="Times New Roman" w:cs="Times New Roman"/>
            <w:sz w:val="28"/>
            <w:szCs w:val="28"/>
          </w:rPr>
          <w:t>статьи 168</w:t>
        </w:r>
      </w:hyperlink>
      <w:r w:rsidRPr="009A778B">
        <w:rPr>
          <w:rFonts w:ascii="Times New Roman" w:hAnsi="Times New Roman" w:cs="Times New Roman"/>
          <w:sz w:val="28"/>
          <w:szCs w:val="28"/>
        </w:rPr>
        <w:t xml:space="preserve"> Налогового кодекса Российской Федерации, регулирующие порядок исчисления этого налога и определяющие правовые последствия выставления счета-фактуры, подлежат буквальному (неукоснительному) исполнению налогоплательщиками и налоговыми органами, которые не вправе давать данным нормам расширительное истолкование. Соответственно, налоговый орган вправе истребовать как отдельный счет-фактуру, так и всю серию счетов-фактур, если они связаны со сделкой, которую обращенное к налогоплательщику требование позволяет определить. Количество же запросов (требований) оспариваемая норма не устанавливает, что оставляет за налоговым органом право истребовать документы (информацию), относящиеся не только к одной, но и к нескольким конкретным сделкам, притом что это право не может быть использовано вместо контрольных полномочий, подлежащих применению в рамках проведения налоговой проверки.</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4. Как следует из неоднократно выраженных Конституционным Судом Российской Федерации правовых позиций, основанных на </w:t>
      </w:r>
      <w:hyperlink r:id="rId327">
        <w:r w:rsidRPr="009A778B">
          <w:rPr>
            <w:rFonts w:ascii="Times New Roman" w:hAnsi="Times New Roman" w:cs="Times New Roman"/>
            <w:sz w:val="28"/>
            <w:szCs w:val="28"/>
          </w:rPr>
          <w:t>Конституции</w:t>
        </w:r>
      </w:hyperlink>
      <w:r w:rsidRPr="009A778B">
        <w:rPr>
          <w:rFonts w:ascii="Times New Roman" w:hAnsi="Times New Roman" w:cs="Times New Roman"/>
          <w:sz w:val="28"/>
          <w:szCs w:val="28"/>
        </w:rPr>
        <w:t xml:space="preserve"> Российской Федерации, в том числе ее </w:t>
      </w:r>
      <w:hyperlink r:id="rId328">
        <w:r w:rsidRPr="009A778B">
          <w:rPr>
            <w:rFonts w:ascii="Times New Roman" w:hAnsi="Times New Roman" w:cs="Times New Roman"/>
            <w:sz w:val="28"/>
            <w:szCs w:val="28"/>
          </w:rPr>
          <w:t>статьях 2</w:t>
        </w:r>
      </w:hyperlink>
      <w:r w:rsidRPr="009A778B">
        <w:rPr>
          <w:rFonts w:ascii="Times New Roman" w:hAnsi="Times New Roman" w:cs="Times New Roman"/>
          <w:sz w:val="28"/>
          <w:szCs w:val="28"/>
        </w:rPr>
        <w:t xml:space="preserve">, </w:t>
      </w:r>
      <w:hyperlink r:id="rId329">
        <w:r w:rsidRPr="009A778B">
          <w:rPr>
            <w:rFonts w:ascii="Times New Roman" w:hAnsi="Times New Roman" w:cs="Times New Roman"/>
            <w:sz w:val="28"/>
            <w:szCs w:val="28"/>
          </w:rPr>
          <w:t>17 (часть 1)</w:t>
        </w:r>
      </w:hyperlink>
      <w:r w:rsidRPr="009A778B">
        <w:rPr>
          <w:rFonts w:ascii="Times New Roman" w:hAnsi="Times New Roman" w:cs="Times New Roman"/>
          <w:sz w:val="28"/>
          <w:szCs w:val="28"/>
        </w:rPr>
        <w:t xml:space="preserve">, </w:t>
      </w:r>
      <w:hyperlink r:id="rId330">
        <w:r w:rsidRPr="009A778B">
          <w:rPr>
            <w:rFonts w:ascii="Times New Roman" w:hAnsi="Times New Roman" w:cs="Times New Roman"/>
            <w:sz w:val="28"/>
            <w:szCs w:val="28"/>
          </w:rPr>
          <w:t>18</w:t>
        </w:r>
      </w:hyperlink>
      <w:r w:rsidRPr="009A778B">
        <w:rPr>
          <w:rFonts w:ascii="Times New Roman" w:hAnsi="Times New Roman" w:cs="Times New Roman"/>
          <w:sz w:val="28"/>
          <w:szCs w:val="28"/>
        </w:rPr>
        <w:t xml:space="preserve"> и </w:t>
      </w:r>
      <w:hyperlink r:id="rId331">
        <w:r w:rsidRPr="009A778B">
          <w:rPr>
            <w:rFonts w:ascii="Times New Roman" w:hAnsi="Times New Roman" w:cs="Times New Roman"/>
            <w:sz w:val="28"/>
            <w:szCs w:val="28"/>
          </w:rPr>
          <w:t>46 (части 1</w:t>
        </w:r>
      </w:hyperlink>
      <w:r w:rsidRPr="009A778B">
        <w:rPr>
          <w:rFonts w:ascii="Times New Roman" w:hAnsi="Times New Roman" w:cs="Times New Roman"/>
          <w:sz w:val="28"/>
          <w:szCs w:val="28"/>
        </w:rPr>
        <w:t xml:space="preserve"> и </w:t>
      </w:r>
      <w:hyperlink r:id="rId332">
        <w:r w:rsidRPr="009A778B">
          <w:rPr>
            <w:rFonts w:ascii="Times New Roman" w:hAnsi="Times New Roman" w:cs="Times New Roman"/>
            <w:sz w:val="28"/>
            <w:szCs w:val="28"/>
          </w:rPr>
          <w:t>2</w:t>
        </w:r>
      </w:hyperlink>
      <w:r w:rsidRPr="009A778B">
        <w:rPr>
          <w:rFonts w:ascii="Times New Roman" w:hAnsi="Times New Roman" w:cs="Times New Roman"/>
          <w:sz w:val="28"/>
          <w:szCs w:val="28"/>
        </w:rPr>
        <w:t xml:space="preserve">), гарантированное каждому согласно общепризнанным принципам и нормам международного права и в соответствии с </w:t>
      </w:r>
      <w:hyperlink r:id="rId333">
        <w:r w:rsidRPr="009A778B">
          <w:rPr>
            <w:rFonts w:ascii="Times New Roman" w:hAnsi="Times New Roman" w:cs="Times New Roman"/>
            <w:sz w:val="28"/>
            <w:szCs w:val="28"/>
          </w:rPr>
          <w:t>Конституцией</w:t>
        </w:r>
      </w:hyperlink>
      <w:r w:rsidRPr="009A778B">
        <w:rPr>
          <w:rFonts w:ascii="Times New Roman" w:hAnsi="Times New Roman" w:cs="Times New Roman"/>
          <w:sz w:val="28"/>
          <w:szCs w:val="28"/>
        </w:rPr>
        <w:t xml:space="preserve"> Российской Федерации право на судебную защиту его прав и свобод не подлежит ограничению и предполагает наличие гарантий, позволяющих реализовать его в полном объеме и обеспечить восстановление в правах посредством правосудия, отвечающего требованиям равенства и справедливости. Будучи универсальным правовым средством государственной защиты прав и свобод </w:t>
      </w:r>
      <w:r w:rsidRPr="009A778B">
        <w:rPr>
          <w:rFonts w:ascii="Times New Roman" w:hAnsi="Times New Roman" w:cs="Times New Roman"/>
          <w:sz w:val="28"/>
          <w:szCs w:val="28"/>
        </w:rPr>
        <w:lastRenderedPageBreak/>
        <w:t xml:space="preserve">человека и гражданина, данное право выполняет обеспечительно-восстановительную функцию в отношении всех других конституционных прав и свобод, что предопределено особой ролью судебной власти и ее вытекающими из </w:t>
      </w:r>
      <w:hyperlink r:id="rId334">
        <w:r w:rsidRPr="009A778B">
          <w:rPr>
            <w:rFonts w:ascii="Times New Roman" w:hAnsi="Times New Roman" w:cs="Times New Roman"/>
            <w:sz w:val="28"/>
            <w:szCs w:val="28"/>
          </w:rPr>
          <w:t>Конституции</w:t>
        </w:r>
      </w:hyperlink>
      <w:r w:rsidRPr="009A778B">
        <w:rPr>
          <w:rFonts w:ascii="Times New Roman" w:hAnsi="Times New Roman" w:cs="Times New Roman"/>
          <w:sz w:val="28"/>
          <w:szCs w:val="28"/>
        </w:rPr>
        <w:t xml:space="preserve"> Российской Федерации прерогативами по осуществлению правосудия, характеризующего содержательную сторону процессуальной деятельности суда как таковой, в том числе при осуществлении судебного контроля за законностью решений и действий (бездействия) субъектов публичной власти. Гарантии судебной защиты должны быть достаточными, чтобы обеспечить конституционным правам и свободам эффективное и реальное действие, а суды при рассмотрении дел обязаны исследовать фактические обстоятельства по существу, не ограничиваясь установлением формальных условий применения нормы, с тем чтобы право на судебную защиту не оказалось ущемленным (постановления от 3 мая 1995 года </w:t>
      </w:r>
      <w:hyperlink r:id="rId335">
        <w:r w:rsidRPr="009A778B">
          <w:rPr>
            <w:rFonts w:ascii="Times New Roman" w:hAnsi="Times New Roman" w:cs="Times New Roman"/>
            <w:sz w:val="28"/>
            <w:szCs w:val="28"/>
          </w:rPr>
          <w:t>N 4-П</w:t>
        </w:r>
      </w:hyperlink>
      <w:r w:rsidRPr="009A778B">
        <w:rPr>
          <w:rFonts w:ascii="Times New Roman" w:hAnsi="Times New Roman" w:cs="Times New Roman"/>
          <w:sz w:val="28"/>
          <w:szCs w:val="28"/>
        </w:rPr>
        <w:t xml:space="preserve">, от 6 июня 1995 года </w:t>
      </w:r>
      <w:hyperlink r:id="rId336">
        <w:r w:rsidRPr="009A778B">
          <w:rPr>
            <w:rFonts w:ascii="Times New Roman" w:hAnsi="Times New Roman" w:cs="Times New Roman"/>
            <w:sz w:val="28"/>
            <w:szCs w:val="28"/>
          </w:rPr>
          <w:t>N 7-П</w:t>
        </w:r>
      </w:hyperlink>
      <w:r w:rsidRPr="009A778B">
        <w:rPr>
          <w:rFonts w:ascii="Times New Roman" w:hAnsi="Times New Roman" w:cs="Times New Roman"/>
          <w:sz w:val="28"/>
          <w:szCs w:val="28"/>
        </w:rPr>
        <w:t xml:space="preserve">, от 2 июля 1998 года </w:t>
      </w:r>
      <w:hyperlink r:id="rId337">
        <w:r w:rsidRPr="009A778B">
          <w:rPr>
            <w:rFonts w:ascii="Times New Roman" w:hAnsi="Times New Roman" w:cs="Times New Roman"/>
            <w:sz w:val="28"/>
            <w:szCs w:val="28"/>
          </w:rPr>
          <w:t>N 20-П</w:t>
        </w:r>
      </w:hyperlink>
      <w:r w:rsidRPr="009A778B">
        <w:rPr>
          <w:rFonts w:ascii="Times New Roman" w:hAnsi="Times New Roman" w:cs="Times New Roman"/>
          <w:sz w:val="28"/>
          <w:szCs w:val="28"/>
        </w:rPr>
        <w:t xml:space="preserve">, от 20 апреля 2006 года </w:t>
      </w:r>
      <w:hyperlink r:id="rId338">
        <w:r w:rsidRPr="009A778B">
          <w:rPr>
            <w:rFonts w:ascii="Times New Roman" w:hAnsi="Times New Roman" w:cs="Times New Roman"/>
            <w:sz w:val="28"/>
            <w:szCs w:val="28"/>
          </w:rPr>
          <w:t>N 4-П</w:t>
        </w:r>
      </w:hyperlink>
      <w:r w:rsidRPr="009A778B">
        <w:rPr>
          <w:rFonts w:ascii="Times New Roman" w:hAnsi="Times New Roman" w:cs="Times New Roman"/>
          <w:sz w:val="28"/>
          <w:szCs w:val="28"/>
        </w:rPr>
        <w:t xml:space="preserve">, от 22 апреля 2011 года </w:t>
      </w:r>
      <w:hyperlink r:id="rId339">
        <w:r w:rsidRPr="009A778B">
          <w:rPr>
            <w:rFonts w:ascii="Times New Roman" w:hAnsi="Times New Roman" w:cs="Times New Roman"/>
            <w:sz w:val="28"/>
            <w:szCs w:val="28"/>
          </w:rPr>
          <w:t>N 5-П</w:t>
        </w:r>
      </w:hyperlink>
      <w:r w:rsidRPr="009A778B">
        <w:rPr>
          <w:rFonts w:ascii="Times New Roman" w:hAnsi="Times New Roman" w:cs="Times New Roman"/>
          <w:sz w:val="28"/>
          <w:szCs w:val="28"/>
        </w:rPr>
        <w:t xml:space="preserve">, от 27 декабря 2012 года </w:t>
      </w:r>
      <w:hyperlink r:id="rId340">
        <w:r w:rsidRPr="009A778B">
          <w:rPr>
            <w:rFonts w:ascii="Times New Roman" w:hAnsi="Times New Roman" w:cs="Times New Roman"/>
            <w:sz w:val="28"/>
            <w:szCs w:val="28"/>
          </w:rPr>
          <w:t>N 34-П</w:t>
        </w:r>
      </w:hyperlink>
      <w:r w:rsidRPr="009A778B">
        <w:rPr>
          <w:rFonts w:ascii="Times New Roman" w:hAnsi="Times New Roman" w:cs="Times New Roman"/>
          <w:sz w:val="28"/>
          <w:szCs w:val="28"/>
        </w:rPr>
        <w:t xml:space="preserve"> и др.).</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Несмотря на то что суды не уполномочены проверять целесообразность решений налоговых органов (их должностных лиц), которые действуют в рамках предоставленных им законом дискреционных полномочий, необходимость обеспечения баланса частных и публичных интересов в налоговой сфере как сфере властной деятельности государства предполагает возможность проверки законности соответствующих решений, принимаемых в ходе налогового контроля. Как следует из взаимосвязанных положений </w:t>
      </w:r>
      <w:hyperlink r:id="rId341">
        <w:r w:rsidRPr="009A778B">
          <w:rPr>
            <w:rFonts w:ascii="Times New Roman" w:hAnsi="Times New Roman" w:cs="Times New Roman"/>
            <w:sz w:val="28"/>
            <w:szCs w:val="28"/>
          </w:rPr>
          <w:t>статей 46 (часть 1)</w:t>
        </w:r>
      </w:hyperlink>
      <w:r w:rsidRPr="009A778B">
        <w:rPr>
          <w:rFonts w:ascii="Times New Roman" w:hAnsi="Times New Roman" w:cs="Times New Roman"/>
          <w:sz w:val="28"/>
          <w:szCs w:val="28"/>
        </w:rPr>
        <w:t xml:space="preserve">, </w:t>
      </w:r>
      <w:hyperlink r:id="rId342">
        <w:r w:rsidRPr="009A778B">
          <w:rPr>
            <w:rFonts w:ascii="Times New Roman" w:hAnsi="Times New Roman" w:cs="Times New Roman"/>
            <w:sz w:val="28"/>
            <w:szCs w:val="28"/>
          </w:rPr>
          <w:t>52</w:t>
        </w:r>
      </w:hyperlink>
      <w:r w:rsidRPr="009A778B">
        <w:rPr>
          <w:rFonts w:ascii="Times New Roman" w:hAnsi="Times New Roman" w:cs="Times New Roman"/>
          <w:sz w:val="28"/>
          <w:szCs w:val="28"/>
        </w:rPr>
        <w:t xml:space="preserve">, </w:t>
      </w:r>
      <w:hyperlink r:id="rId343">
        <w:r w:rsidRPr="009A778B">
          <w:rPr>
            <w:rFonts w:ascii="Times New Roman" w:hAnsi="Times New Roman" w:cs="Times New Roman"/>
            <w:sz w:val="28"/>
            <w:szCs w:val="28"/>
          </w:rPr>
          <w:t>53</w:t>
        </w:r>
      </w:hyperlink>
      <w:r w:rsidRPr="009A778B">
        <w:rPr>
          <w:rFonts w:ascii="Times New Roman" w:hAnsi="Times New Roman" w:cs="Times New Roman"/>
          <w:sz w:val="28"/>
          <w:szCs w:val="28"/>
        </w:rPr>
        <w:t xml:space="preserve"> и </w:t>
      </w:r>
      <w:hyperlink r:id="rId344">
        <w:r w:rsidRPr="009A778B">
          <w:rPr>
            <w:rFonts w:ascii="Times New Roman" w:hAnsi="Times New Roman" w:cs="Times New Roman"/>
            <w:sz w:val="28"/>
            <w:szCs w:val="28"/>
          </w:rPr>
          <w:t>120</w:t>
        </w:r>
      </w:hyperlink>
      <w:r w:rsidRPr="009A778B">
        <w:rPr>
          <w:rFonts w:ascii="Times New Roman" w:hAnsi="Times New Roman" w:cs="Times New Roman"/>
          <w:sz w:val="28"/>
          <w:szCs w:val="28"/>
        </w:rPr>
        <w:t xml:space="preserve"> Конституции Российской Федерации, предназначение судебного контроля как способа разрешения правовых споров на основе независимости и беспристрастности предопределяет право налогоплательщика обратиться в суд за защитой от возможного произвольного правоприменения при истребовании налоговыми органами документов, необходимых для осуществления налогового контроля (</w:t>
      </w:r>
      <w:hyperlink r:id="rId345">
        <w:r w:rsidRPr="009A778B">
          <w:rPr>
            <w:rFonts w:ascii="Times New Roman" w:hAnsi="Times New Roman" w:cs="Times New Roman"/>
            <w:sz w:val="28"/>
            <w:szCs w:val="28"/>
          </w:rPr>
          <w:t>Постановление</w:t>
        </w:r>
      </w:hyperlink>
      <w:r w:rsidRPr="009A778B">
        <w:rPr>
          <w:rFonts w:ascii="Times New Roman" w:hAnsi="Times New Roman" w:cs="Times New Roman"/>
          <w:sz w:val="28"/>
          <w:szCs w:val="28"/>
        </w:rPr>
        <w:t xml:space="preserve"> Конституционного Суда Российской Федерации от 16 июля 2004 года N 14-П; </w:t>
      </w:r>
      <w:hyperlink r:id="rId346">
        <w:r w:rsidRPr="009A778B">
          <w:rPr>
            <w:rFonts w:ascii="Times New Roman" w:hAnsi="Times New Roman" w:cs="Times New Roman"/>
            <w:sz w:val="28"/>
            <w:szCs w:val="28"/>
          </w:rPr>
          <w:t>Определение</w:t>
        </w:r>
      </w:hyperlink>
      <w:r w:rsidRPr="009A778B">
        <w:rPr>
          <w:rFonts w:ascii="Times New Roman" w:hAnsi="Times New Roman" w:cs="Times New Roman"/>
          <w:sz w:val="28"/>
          <w:szCs w:val="28"/>
        </w:rPr>
        <w:t xml:space="preserve"> Конституционного Суда Российской Федерации от 16 марта 2006 года N 70-О).</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Отказ в доступе к средствам судебной защиты поощрял бы институты государства к утверждению господства публичных интересов над правами и свободами человека и гражданина в контрольно-надзорной деятельности и в практике государственного принуждения вопреки предписаниям </w:t>
      </w:r>
      <w:hyperlink r:id="rId347">
        <w:r w:rsidRPr="009A778B">
          <w:rPr>
            <w:rFonts w:ascii="Times New Roman" w:hAnsi="Times New Roman" w:cs="Times New Roman"/>
            <w:sz w:val="28"/>
            <w:szCs w:val="28"/>
          </w:rPr>
          <w:t>статьи 18</w:t>
        </w:r>
      </w:hyperlink>
      <w:r w:rsidRPr="009A778B">
        <w:rPr>
          <w:rFonts w:ascii="Times New Roman" w:hAnsi="Times New Roman" w:cs="Times New Roman"/>
          <w:sz w:val="28"/>
          <w:szCs w:val="28"/>
        </w:rPr>
        <w:t xml:space="preserve"> Конституции Российской Федерации, в силу которой смысл, содержание, применение законов и деятельность всех видов публичной власти определяют именно права и свободы человека и гражданина, обеспеченные правосудием (определения Конституционного Суда Российской Федерации от 11 апреля 2019 года </w:t>
      </w:r>
      <w:hyperlink r:id="rId348">
        <w:r w:rsidRPr="009A778B">
          <w:rPr>
            <w:rFonts w:ascii="Times New Roman" w:hAnsi="Times New Roman" w:cs="Times New Roman"/>
            <w:sz w:val="28"/>
            <w:szCs w:val="28"/>
          </w:rPr>
          <w:t>N 866-О</w:t>
        </w:r>
      </w:hyperlink>
      <w:r w:rsidRPr="009A778B">
        <w:rPr>
          <w:rFonts w:ascii="Times New Roman" w:hAnsi="Times New Roman" w:cs="Times New Roman"/>
          <w:sz w:val="28"/>
          <w:szCs w:val="28"/>
        </w:rPr>
        <w:t xml:space="preserve"> и </w:t>
      </w:r>
      <w:hyperlink r:id="rId349">
        <w:r w:rsidRPr="009A778B">
          <w:rPr>
            <w:rFonts w:ascii="Times New Roman" w:hAnsi="Times New Roman" w:cs="Times New Roman"/>
            <w:sz w:val="28"/>
            <w:szCs w:val="28"/>
          </w:rPr>
          <w:t>N 867-О</w:t>
        </w:r>
      </w:hyperlink>
      <w:r w:rsidRPr="009A778B">
        <w:rPr>
          <w:rFonts w:ascii="Times New Roman" w:hAnsi="Times New Roman" w:cs="Times New Roman"/>
          <w:sz w:val="28"/>
          <w:szCs w:val="28"/>
        </w:rPr>
        <w:t>).</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Обращая внимание территориальных налоговых органов на то, что предусмотренное </w:t>
      </w:r>
      <w:hyperlink r:id="rId350">
        <w:r w:rsidRPr="009A778B">
          <w:rPr>
            <w:rFonts w:ascii="Times New Roman" w:hAnsi="Times New Roman" w:cs="Times New Roman"/>
            <w:sz w:val="28"/>
            <w:szCs w:val="28"/>
          </w:rPr>
          <w:t>пунктом 2 статьи 93.1</w:t>
        </w:r>
      </w:hyperlink>
      <w:r w:rsidRPr="009A778B">
        <w:rPr>
          <w:rFonts w:ascii="Times New Roman" w:hAnsi="Times New Roman" w:cs="Times New Roman"/>
          <w:sz w:val="28"/>
          <w:szCs w:val="28"/>
        </w:rPr>
        <w:t xml:space="preserve"> Налогового кодекса Российской </w:t>
      </w:r>
      <w:r w:rsidRPr="009A778B">
        <w:rPr>
          <w:rFonts w:ascii="Times New Roman" w:hAnsi="Times New Roman" w:cs="Times New Roman"/>
          <w:sz w:val="28"/>
          <w:szCs w:val="28"/>
        </w:rPr>
        <w:lastRenderedPageBreak/>
        <w:t xml:space="preserve">Федерации истребование вне рамок проведения налоговых проверок документов (информации) относительно конкретной сделки у участников этой сделки или у иных лиц, располагающих документами (информацией) об этой сделке, допускается в случае, если у налоговых органов возникает обоснованная необходимость их получения, Федеральная налоговая служба отмечает, что при решении вопроса о правомерности привлечения к ответственности по </w:t>
      </w:r>
      <w:hyperlink r:id="rId351">
        <w:r w:rsidRPr="009A778B">
          <w:rPr>
            <w:rFonts w:ascii="Times New Roman" w:hAnsi="Times New Roman" w:cs="Times New Roman"/>
            <w:sz w:val="28"/>
            <w:szCs w:val="28"/>
          </w:rPr>
          <w:t>статье 129.1</w:t>
        </w:r>
      </w:hyperlink>
      <w:r w:rsidRPr="009A778B">
        <w:rPr>
          <w:rFonts w:ascii="Times New Roman" w:hAnsi="Times New Roman" w:cs="Times New Roman"/>
          <w:sz w:val="28"/>
          <w:szCs w:val="28"/>
        </w:rPr>
        <w:t xml:space="preserve"> указанного Кодекса за непредставление документов (информации) о деятельности налогоплательщика суды, в частности, принимают во внимание реальную необходимость истребования налоговым органом конкретных документов (информации) исходя из существа конкретной ситуации (разумность и обоснованность требований) и реальной возможности налогового органа (проверяющих должностных лиц) изучить (проанализировать) большой объем представленных документов. Соответственно, налоговый орган, требующий представить на основании оспариваемого </w:t>
      </w:r>
      <w:hyperlink r:id="rId352">
        <w:r w:rsidRPr="009A778B">
          <w:rPr>
            <w:rFonts w:ascii="Times New Roman" w:hAnsi="Times New Roman" w:cs="Times New Roman"/>
            <w:sz w:val="28"/>
            <w:szCs w:val="28"/>
          </w:rPr>
          <w:t>законоположения</w:t>
        </w:r>
      </w:hyperlink>
      <w:r w:rsidRPr="009A778B">
        <w:rPr>
          <w:rFonts w:ascii="Times New Roman" w:hAnsi="Times New Roman" w:cs="Times New Roman"/>
          <w:sz w:val="28"/>
          <w:szCs w:val="28"/>
        </w:rPr>
        <w:t xml:space="preserve"> значительное количество документов (большой объем информации), должен быть готов аргументированно пояснить вышестоящему налоговому органу или в суде все вопросы, возникающие в связи с названными обстоятельствами. При этом Федеральная налоговая служба полагает, что при решении вопроса об истребовании документов (информации) вне рамок проведения налоговых проверок необходимо исходить из принципов целесообразности, разумности и обоснованности; не допускать произвольного истребования документов (информации) вне рамок проведения налоговых проверок, не обусловленных целями и задачами проводимого налоговыми органами налогового контроля. Федеральная налоговая служба также отмечает, что истребование документов (информации) в излишнем объеме может привести к жалобам налогоплательщиков на действия налоговых органов, снижению репутации Федеральной налоговой службы и не приводит к повышению эффективности осуществления налогового контроля (</w:t>
      </w:r>
      <w:hyperlink r:id="rId353">
        <w:r w:rsidRPr="009A778B">
          <w:rPr>
            <w:rFonts w:ascii="Times New Roman" w:hAnsi="Times New Roman" w:cs="Times New Roman"/>
            <w:sz w:val="28"/>
            <w:szCs w:val="28"/>
          </w:rPr>
          <w:t>письмо</w:t>
        </w:r>
      </w:hyperlink>
      <w:r w:rsidRPr="009A778B">
        <w:rPr>
          <w:rFonts w:ascii="Times New Roman" w:hAnsi="Times New Roman" w:cs="Times New Roman"/>
          <w:sz w:val="28"/>
          <w:szCs w:val="28"/>
        </w:rPr>
        <w:t xml:space="preserve"> Федеральной налоговой службы от 27 июня 2017 года N ЕД-4-2/12216@).</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5. Таким образом, оспариваемое </w:t>
      </w:r>
      <w:hyperlink r:id="rId354">
        <w:r w:rsidRPr="009A778B">
          <w:rPr>
            <w:rFonts w:ascii="Times New Roman" w:hAnsi="Times New Roman" w:cs="Times New Roman"/>
            <w:sz w:val="28"/>
            <w:szCs w:val="28"/>
          </w:rPr>
          <w:t>законоположение</w:t>
        </w:r>
      </w:hyperlink>
      <w:r w:rsidRPr="009A778B">
        <w:rPr>
          <w:rFonts w:ascii="Times New Roman" w:hAnsi="Times New Roman" w:cs="Times New Roman"/>
          <w:sz w:val="28"/>
          <w:szCs w:val="28"/>
        </w:rPr>
        <w:t xml:space="preserve"> само по себе не содержит неопределенности и не может расцениваться как нарушающее в обозначенном в жалобе аспекте конституционные права заявителя. Соответственно, отсутствуют основания для принятия Конституционным Судом Российской Федерации к рассмотрению жалобы ООО ТД "Платина Кострома".</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Установление же и исследование обстоятельств конкретного дела, проверка обоснованности истребования у заявителя документов (информации), оценка выводов судов о том, что требование налогового органа имело достаточные данные, позволяющие идентифицировать сделки, относительно которых истребованы документы (информация), не относятся к полномочиям Конституционного Суда Российской Федерации, определенным в </w:t>
      </w:r>
      <w:hyperlink r:id="rId355">
        <w:r w:rsidRPr="009A778B">
          <w:rPr>
            <w:rFonts w:ascii="Times New Roman" w:hAnsi="Times New Roman" w:cs="Times New Roman"/>
            <w:sz w:val="28"/>
            <w:szCs w:val="28"/>
          </w:rPr>
          <w:t>статье 125</w:t>
        </w:r>
      </w:hyperlink>
      <w:r w:rsidRPr="009A778B">
        <w:rPr>
          <w:rFonts w:ascii="Times New Roman" w:hAnsi="Times New Roman" w:cs="Times New Roman"/>
          <w:sz w:val="28"/>
          <w:szCs w:val="28"/>
        </w:rPr>
        <w:t xml:space="preserve"> Конституции Российской Федерации и </w:t>
      </w:r>
      <w:hyperlink r:id="rId356">
        <w:r w:rsidRPr="009A778B">
          <w:rPr>
            <w:rFonts w:ascii="Times New Roman" w:hAnsi="Times New Roman" w:cs="Times New Roman"/>
            <w:sz w:val="28"/>
            <w:szCs w:val="28"/>
          </w:rPr>
          <w:t>статье 3</w:t>
        </w:r>
      </w:hyperlink>
      <w:r w:rsidRPr="009A778B">
        <w:rPr>
          <w:rFonts w:ascii="Times New Roman" w:hAnsi="Times New Roman" w:cs="Times New Roman"/>
          <w:sz w:val="28"/>
          <w:szCs w:val="28"/>
        </w:rPr>
        <w:t xml:space="preserve"> Федерального </w:t>
      </w:r>
      <w:r w:rsidRPr="009A778B">
        <w:rPr>
          <w:rFonts w:ascii="Times New Roman" w:hAnsi="Times New Roman" w:cs="Times New Roman"/>
          <w:sz w:val="28"/>
          <w:szCs w:val="28"/>
        </w:rPr>
        <w:lastRenderedPageBreak/>
        <w:t>конституционного закона "О Конституционном Суде Российской Федерации".</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Исходя из изложенного и руководствуясь </w:t>
      </w:r>
      <w:hyperlink r:id="rId357">
        <w:r w:rsidRPr="009A778B">
          <w:rPr>
            <w:rFonts w:ascii="Times New Roman" w:hAnsi="Times New Roman" w:cs="Times New Roman"/>
            <w:sz w:val="28"/>
            <w:szCs w:val="28"/>
          </w:rPr>
          <w:t>пунктом 2 части первой статьи 43</w:t>
        </w:r>
      </w:hyperlink>
      <w:r w:rsidRPr="009A778B">
        <w:rPr>
          <w:rFonts w:ascii="Times New Roman" w:hAnsi="Times New Roman" w:cs="Times New Roman"/>
          <w:sz w:val="28"/>
          <w:szCs w:val="28"/>
        </w:rPr>
        <w:t xml:space="preserve"> и </w:t>
      </w:r>
      <w:hyperlink r:id="rId358">
        <w:r w:rsidRPr="009A778B">
          <w:rPr>
            <w:rFonts w:ascii="Times New Roman" w:hAnsi="Times New Roman" w:cs="Times New Roman"/>
            <w:sz w:val="28"/>
            <w:szCs w:val="28"/>
          </w:rPr>
          <w:t>частью первой статьи 79</w:t>
        </w:r>
      </w:hyperlink>
      <w:r w:rsidRPr="009A778B">
        <w:rPr>
          <w:rFonts w:ascii="Times New Roman" w:hAnsi="Times New Roman" w:cs="Times New Roman"/>
          <w:sz w:val="28"/>
          <w:szCs w:val="28"/>
        </w:rPr>
        <w:t xml:space="preserve"> Федерального конституционного закона "О Конституционном Суде Российской Федерации", Конституционный Суд Российской Федерации</w:t>
      </w:r>
    </w:p>
    <w:p w:rsidR="009A778B" w:rsidRPr="009A778B" w:rsidRDefault="009A778B" w:rsidP="009A778B">
      <w:pPr>
        <w:pStyle w:val="ConsPlusNormal"/>
        <w:jc w:val="center"/>
        <w:rPr>
          <w:rFonts w:ascii="Times New Roman" w:hAnsi="Times New Roman" w:cs="Times New Roman"/>
          <w:sz w:val="28"/>
          <w:szCs w:val="28"/>
        </w:rPr>
      </w:pPr>
    </w:p>
    <w:p w:rsidR="009A778B" w:rsidRPr="009A778B" w:rsidRDefault="009A778B" w:rsidP="009A778B">
      <w:pPr>
        <w:pStyle w:val="ConsPlusNormal"/>
        <w:jc w:val="center"/>
        <w:rPr>
          <w:rFonts w:ascii="Times New Roman" w:hAnsi="Times New Roman" w:cs="Times New Roman"/>
          <w:sz w:val="28"/>
          <w:szCs w:val="28"/>
        </w:rPr>
      </w:pPr>
      <w:r w:rsidRPr="009A778B">
        <w:rPr>
          <w:rFonts w:ascii="Times New Roman" w:hAnsi="Times New Roman" w:cs="Times New Roman"/>
          <w:sz w:val="28"/>
          <w:szCs w:val="28"/>
        </w:rPr>
        <w:t>определил:</w:t>
      </w:r>
    </w:p>
    <w:p w:rsidR="009A778B" w:rsidRPr="009A778B" w:rsidRDefault="009A778B" w:rsidP="009A778B">
      <w:pPr>
        <w:pStyle w:val="ConsPlusNormal"/>
        <w:jc w:val="center"/>
        <w:rPr>
          <w:rFonts w:ascii="Times New Roman" w:hAnsi="Times New Roman" w:cs="Times New Roman"/>
          <w:sz w:val="28"/>
          <w:szCs w:val="28"/>
        </w:rPr>
      </w:pPr>
    </w:p>
    <w:p w:rsidR="009A778B" w:rsidRPr="009A778B" w:rsidRDefault="009A778B" w:rsidP="009A778B">
      <w:pPr>
        <w:pStyle w:val="ConsPlusNormal"/>
        <w:ind w:firstLine="540"/>
        <w:jc w:val="both"/>
        <w:rPr>
          <w:rFonts w:ascii="Times New Roman" w:hAnsi="Times New Roman" w:cs="Times New Roman"/>
          <w:sz w:val="28"/>
          <w:szCs w:val="28"/>
        </w:rPr>
      </w:pPr>
      <w:r w:rsidRPr="009A778B">
        <w:rPr>
          <w:rFonts w:ascii="Times New Roman" w:hAnsi="Times New Roman" w:cs="Times New Roman"/>
          <w:sz w:val="28"/>
          <w:szCs w:val="28"/>
        </w:rPr>
        <w:t xml:space="preserve">1. Отказать в принятии к рассмотрению жалобы общества с ограниченной ответственностью Торговый Дом "Платина Кострома", поскольку она не отвечает требованиям Федерального конституционного </w:t>
      </w:r>
      <w:hyperlink r:id="rId359">
        <w:r w:rsidRPr="009A778B">
          <w:rPr>
            <w:rFonts w:ascii="Times New Roman" w:hAnsi="Times New Roman" w:cs="Times New Roman"/>
            <w:sz w:val="28"/>
            <w:szCs w:val="28"/>
          </w:rPr>
          <w:t>закона</w:t>
        </w:r>
      </w:hyperlink>
      <w:r w:rsidRPr="009A778B">
        <w:rPr>
          <w:rFonts w:ascii="Times New Roman" w:hAnsi="Times New Roman" w:cs="Times New Roman"/>
          <w:sz w:val="28"/>
          <w:szCs w:val="28"/>
        </w:rPr>
        <w:t xml:space="preserve"> "О Конституционном Суде Российской Федерации", в соответствии с которыми жалоба в Конституционный Суд Российской Федерации признается допустимой.</w:t>
      </w:r>
    </w:p>
    <w:p w:rsidR="009A778B" w:rsidRPr="009A778B" w:rsidRDefault="009A778B" w:rsidP="009A778B">
      <w:pPr>
        <w:pStyle w:val="ConsPlusNormal"/>
        <w:spacing w:before="220"/>
        <w:ind w:firstLine="540"/>
        <w:jc w:val="both"/>
        <w:rPr>
          <w:rFonts w:ascii="Times New Roman" w:hAnsi="Times New Roman" w:cs="Times New Roman"/>
          <w:sz w:val="28"/>
          <w:szCs w:val="28"/>
        </w:rPr>
      </w:pPr>
      <w:r w:rsidRPr="009A778B">
        <w:rPr>
          <w:rFonts w:ascii="Times New Roman" w:hAnsi="Times New Roman" w:cs="Times New Roman"/>
          <w:sz w:val="28"/>
          <w:szCs w:val="28"/>
        </w:rPr>
        <w:t>2. Определение Конституционного Суда Российской Федерации по данной жалобе окончательно и обжалованию не подлежит.</w:t>
      </w:r>
    </w:p>
    <w:p w:rsidR="009A778B" w:rsidRPr="009A778B" w:rsidRDefault="009A778B" w:rsidP="009A778B">
      <w:pPr>
        <w:pStyle w:val="ConsPlusNormal"/>
        <w:ind w:firstLine="540"/>
        <w:jc w:val="both"/>
        <w:rPr>
          <w:rFonts w:ascii="Times New Roman" w:hAnsi="Times New Roman" w:cs="Times New Roman"/>
          <w:sz w:val="28"/>
          <w:szCs w:val="28"/>
        </w:rPr>
      </w:pPr>
    </w:p>
    <w:p w:rsidR="009A778B" w:rsidRPr="009A778B" w:rsidRDefault="009A778B" w:rsidP="009A778B">
      <w:pPr>
        <w:pStyle w:val="ConsPlusNormal"/>
        <w:jc w:val="right"/>
        <w:rPr>
          <w:rFonts w:ascii="Times New Roman" w:hAnsi="Times New Roman" w:cs="Times New Roman"/>
          <w:sz w:val="28"/>
          <w:szCs w:val="28"/>
        </w:rPr>
      </w:pPr>
      <w:r w:rsidRPr="009A778B">
        <w:rPr>
          <w:rFonts w:ascii="Times New Roman" w:hAnsi="Times New Roman" w:cs="Times New Roman"/>
          <w:sz w:val="28"/>
          <w:szCs w:val="28"/>
        </w:rPr>
        <w:t>Председатель</w:t>
      </w:r>
    </w:p>
    <w:p w:rsidR="009A778B" w:rsidRPr="009A778B" w:rsidRDefault="009A778B" w:rsidP="009A778B">
      <w:pPr>
        <w:pStyle w:val="ConsPlusNormal"/>
        <w:jc w:val="right"/>
        <w:rPr>
          <w:rFonts w:ascii="Times New Roman" w:hAnsi="Times New Roman" w:cs="Times New Roman"/>
          <w:sz w:val="28"/>
          <w:szCs w:val="28"/>
        </w:rPr>
      </w:pPr>
      <w:r w:rsidRPr="009A778B">
        <w:rPr>
          <w:rFonts w:ascii="Times New Roman" w:hAnsi="Times New Roman" w:cs="Times New Roman"/>
          <w:sz w:val="28"/>
          <w:szCs w:val="28"/>
        </w:rPr>
        <w:t>Конституционного Суда</w:t>
      </w:r>
    </w:p>
    <w:p w:rsidR="009A778B" w:rsidRPr="009A778B" w:rsidRDefault="009A778B" w:rsidP="009A778B">
      <w:pPr>
        <w:pStyle w:val="ConsPlusNormal"/>
        <w:jc w:val="right"/>
        <w:rPr>
          <w:rFonts w:ascii="Times New Roman" w:hAnsi="Times New Roman" w:cs="Times New Roman"/>
          <w:sz w:val="28"/>
          <w:szCs w:val="28"/>
        </w:rPr>
      </w:pPr>
      <w:r w:rsidRPr="009A778B">
        <w:rPr>
          <w:rFonts w:ascii="Times New Roman" w:hAnsi="Times New Roman" w:cs="Times New Roman"/>
          <w:sz w:val="28"/>
          <w:szCs w:val="28"/>
        </w:rPr>
        <w:t>Российской Федерации</w:t>
      </w:r>
    </w:p>
    <w:p w:rsidR="009A778B" w:rsidRPr="009A778B" w:rsidRDefault="009A778B" w:rsidP="009A778B">
      <w:pPr>
        <w:jc w:val="right"/>
        <w:rPr>
          <w:rFonts w:ascii="Times New Roman" w:hAnsi="Times New Roman" w:cs="Times New Roman"/>
          <w:sz w:val="28"/>
          <w:szCs w:val="28"/>
        </w:rPr>
      </w:pPr>
      <w:r w:rsidRPr="009A778B">
        <w:rPr>
          <w:rFonts w:ascii="Times New Roman" w:hAnsi="Times New Roman" w:cs="Times New Roman"/>
          <w:sz w:val="28"/>
          <w:szCs w:val="28"/>
        </w:rPr>
        <w:t>В.Д.ЗОРЬКИН</w:t>
      </w:r>
    </w:p>
    <w:p w:rsidR="00E97C11" w:rsidRPr="00C63BE5" w:rsidRDefault="006676BC" w:rsidP="00E97C11">
      <w:pPr>
        <w:pStyle w:val="2"/>
        <w:jc w:val="both"/>
        <w:rPr>
          <w:rFonts w:ascii="Times New Roman" w:hAnsi="Times New Roman" w:cs="Times New Roman"/>
          <w:b/>
          <w:i/>
          <w:color w:val="auto"/>
          <w:sz w:val="28"/>
          <w:szCs w:val="28"/>
        </w:rPr>
      </w:pPr>
      <w:bookmarkStart w:id="5" w:name="одинвосемь"/>
      <w:r>
        <w:rPr>
          <w:rFonts w:ascii="Times New Roman" w:hAnsi="Times New Roman" w:cs="Times New Roman"/>
          <w:b/>
          <w:i/>
          <w:color w:val="auto"/>
          <w:sz w:val="28"/>
          <w:szCs w:val="28"/>
        </w:rPr>
        <w:t>1.</w:t>
      </w:r>
      <w:r w:rsidRPr="006676BC">
        <w:rPr>
          <w:rFonts w:ascii="Times New Roman" w:hAnsi="Times New Roman" w:cs="Times New Roman"/>
          <w:b/>
          <w:i/>
          <w:color w:val="auto"/>
          <w:sz w:val="28"/>
          <w:szCs w:val="28"/>
        </w:rPr>
        <w:t>5</w:t>
      </w:r>
      <w:r w:rsidR="00172E40" w:rsidRPr="00C63BE5">
        <w:rPr>
          <w:rFonts w:ascii="Times New Roman" w:hAnsi="Times New Roman" w:cs="Times New Roman"/>
          <w:b/>
          <w:i/>
          <w:color w:val="auto"/>
          <w:sz w:val="28"/>
          <w:szCs w:val="28"/>
        </w:rPr>
        <w:t xml:space="preserve"> Постановление Конституционного Суда РФ от 16.07.2004 № 14-П</w:t>
      </w:r>
    </w:p>
    <w:bookmarkEnd w:id="5"/>
    <w:p w:rsidR="00E97C11" w:rsidRPr="00E97C11" w:rsidRDefault="00E97C11" w:rsidP="00E97C11"/>
    <w:p w:rsidR="00E97C11" w:rsidRPr="00E97C11" w:rsidRDefault="00E97C11" w:rsidP="00E97C11">
      <w:pPr>
        <w:jc w:val="center"/>
        <w:rPr>
          <w:rFonts w:ascii="Times New Roman" w:eastAsiaTheme="minorEastAsia" w:hAnsi="Times New Roman" w:cs="Times New Roman"/>
          <w:b/>
          <w:sz w:val="28"/>
          <w:szCs w:val="28"/>
          <w:lang w:eastAsia="ru-RU"/>
        </w:rPr>
      </w:pPr>
      <w:r w:rsidRPr="00E97C11">
        <w:rPr>
          <w:rFonts w:ascii="Times New Roman" w:eastAsiaTheme="minorEastAsia" w:hAnsi="Times New Roman" w:cs="Times New Roman"/>
          <w:b/>
          <w:sz w:val="28"/>
          <w:szCs w:val="28"/>
          <w:lang w:eastAsia="ru-RU"/>
        </w:rPr>
        <w:t>КОНСТИТУЦИОННЫЙ СУД РОССИЙСКОЙ ФЕДЕРАЦИИ</w:t>
      </w:r>
    </w:p>
    <w:p w:rsidR="00E97C11" w:rsidRPr="00E97C11" w:rsidRDefault="00E97C11" w:rsidP="00E97C11">
      <w:pPr>
        <w:pStyle w:val="ConsPlusTitle"/>
        <w:jc w:val="center"/>
        <w:rPr>
          <w:rFonts w:ascii="Times New Roman" w:hAnsi="Times New Roman" w:cs="Times New Roman"/>
          <w:sz w:val="28"/>
          <w:szCs w:val="28"/>
        </w:rPr>
      </w:pPr>
      <w:r w:rsidRPr="00E97C11">
        <w:rPr>
          <w:rFonts w:ascii="Times New Roman" w:hAnsi="Times New Roman" w:cs="Times New Roman"/>
          <w:sz w:val="28"/>
          <w:szCs w:val="28"/>
        </w:rPr>
        <w:t>ПОСТАНОВЛЕНИЕ</w:t>
      </w:r>
    </w:p>
    <w:p w:rsidR="00E97C11" w:rsidRPr="00E97C11" w:rsidRDefault="00E97C11" w:rsidP="00E97C11">
      <w:pPr>
        <w:pStyle w:val="ConsPlusTitle"/>
        <w:jc w:val="center"/>
        <w:rPr>
          <w:rFonts w:ascii="Times New Roman" w:hAnsi="Times New Roman" w:cs="Times New Roman"/>
          <w:sz w:val="28"/>
          <w:szCs w:val="28"/>
        </w:rPr>
      </w:pPr>
      <w:r w:rsidRPr="00E97C11">
        <w:rPr>
          <w:rFonts w:ascii="Times New Roman" w:hAnsi="Times New Roman" w:cs="Times New Roman"/>
          <w:sz w:val="28"/>
          <w:szCs w:val="28"/>
        </w:rPr>
        <w:t>от 16 июля 2004 г. N 14-П</w:t>
      </w:r>
    </w:p>
    <w:p w:rsidR="00E97C11" w:rsidRPr="00E97C11" w:rsidRDefault="00E97C11" w:rsidP="00E97C11">
      <w:pPr>
        <w:pStyle w:val="ConsPlusTitle"/>
        <w:jc w:val="center"/>
        <w:rPr>
          <w:rFonts w:ascii="Times New Roman" w:hAnsi="Times New Roman" w:cs="Times New Roman"/>
          <w:sz w:val="28"/>
          <w:szCs w:val="28"/>
        </w:rPr>
      </w:pPr>
    </w:p>
    <w:p w:rsidR="00E97C11" w:rsidRPr="00E97C11" w:rsidRDefault="00E97C11" w:rsidP="00E97C11">
      <w:pPr>
        <w:pStyle w:val="ConsPlusTitle"/>
        <w:jc w:val="center"/>
        <w:rPr>
          <w:rFonts w:ascii="Times New Roman" w:hAnsi="Times New Roman" w:cs="Times New Roman"/>
          <w:sz w:val="28"/>
          <w:szCs w:val="28"/>
        </w:rPr>
      </w:pPr>
      <w:r w:rsidRPr="00E97C11">
        <w:rPr>
          <w:rFonts w:ascii="Times New Roman" w:hAnsi="Times New Roman" w:cs="Times New Roman"/>
          <w:sz w:val="28"/>
          <w:szCs w:val="28"/>
        </w:rPr>
        <w:t>ПО ДЕЛУ О ПРОВЕРКЕ КОНСТИТУЦИОННОСТИ</w:t>
      </w:r>
    </w:p>
    <w:p w:rsidR="00E97C11" w:rsidRPr="00E97C11" w:rsidRDefault="00E97C11" w:rsidP="00E97C11">
      <w:pPr>
        <w:pStyle w:val="ConsPlusTitle"/>
        <w:jc w:val="center"/>
        <w:rPr>
          <w:rFonts w:ascii="Times New Roman" w:hAnsi="Times New Roman" w:cs="Times New Roman"/>
          <w:sz w:val="28"/>
          <w:szCs w:val="28"/>
        </w:rPr>
      </w:pPr>
      <w:r w:rsidRPr="00E97C11">
        <w:rPr>
          <w:rFonts w:ascii="Times New Roman" w:hAnsi="Times New Roman" w:cs="Times New Roman"/>
          <w:sz w:val="28"/>
          <w:szCs w:val="28"/>
        </w:rPr>
        <w:t>ОТДЕЛЬНЫХ ПОЛОЖЕНИЙ ЧАСТИ ВТОРОЙ СТАТЬИ 89</w:t>
      </w:r>
    </w:p>
    <w:p w:rsidR="00E97C11" w:rsidRPr="00E97C11" w:rsidRDefault="00E97C11" w:rsidP="00E97C11">
      <w:pPr>
        <w:pStyle w:val="ConsPlusTitle"/>
        <w:jc w:val="center"/>
        <w:rPr>
          <w:rFonts w:ascii="Times New Roman" w:hAnsi="Times New Roman" w:cs="Times New Roman"/>
          <w:sz w:val="28"/>
          <w:szCs w:val="28"/>
        </w:rPr>
      </w:pPr>
      <w:r w:rsidRPr="00E97C11">
        <w:rPr>
          <w:rFonts w:ascii="Times New Roman" w:hAnsi="Times New Roman" w:cs="Times New Roman"/>
          <w:sz w:val="28"/>
          <w:szCs w:val="28"/>
        </w:rPr>
        <w:t>НАЛОГОВОГО КОДЕКСА РОССИЙСКОЙ ФЕДЕРАЦИИ В СВЯЗИ</w:t>
      </w:r>
    </w:p>
    <w:p w:rsidR="00E97C11" w:rsidRPr="00E97C11" w:rsidRDefault="00E97C11" w:rsidP="00E97C11">
      <w:pPr>
        <w:pStyle w:val="ConsPlusTitle"/>
        <w:jc w:val="center"/>
        <w:rPr>
          <w:rFonts w:ascii="Times New Roman" w:hAnsi="Times New Roman" w:cs="Times New Roman"/>
          <w:sz w:val="28"/>
          <w:szCs w:val="28"/>
        </w:rPr>
      </w:pPr>
      <w:r w:rsidRPr="00E97C11">
        <w:rPr>
          <w:rFonts w:ascii="Times New Roman" w:hAnsi="Times New Roman" w:cs="Times New Roman"/>
          <w:sz w:val="28"/>
          <w:szCs w:val="28"/>
        </w:rPr>
        <w:t>С ЖАЛОБАМИ ГРАЖДАН А.Д. ЕГОРОВА И Н.В. ЧУЕВА</w:t>
      </w:r>
    </w:p>
    <w:p w:rsidR="00E97C11" w:rsidRPr="00E97C11" w:rsidRDefault="00E97C11" w:rsidP="00E97C11">
      <w:pPr>
        <w:pStyle w:val="ConsPlusNormal"/>
        <w:jc w:val="center"/>
        <w:rPr>
          <w:rFonts w:ascii="Times New Roman" w:hAnsi="Times New Roman" w:cs="Times New Roman"/>
          <w:sz w:val="28"/>
          <w:szCs w:val="28"/>
        </w:rPr>
      </w:pPr>
    </w:p>
    <w:p w:rsidR="00E97C11" w:rsidRPr="00E97C11" w:rsidRDefault="00E97C11" w:rsidP="00E97C11">
      <w:pPr>
        <w:pStyle w:val="ConsPlusNormal"/>
        <w:ind w:firstLine="540"/>
        <w:jc w:val="both"/>
        <w:rPr>
          <w:rFonts w:ascii="Times New Roman" w:hAnsi="Times New Roman" w:cs="Times New Roman"/>
          <w:sz w:val="28"/>
          <w:szCs w:val="28"/>
        </w:rPr>
      </w:pPr>
      <w:r w:rsidRPr="00E97C11">
        <w:rPr>
          <w:rFonts w:ascii="Times New Roman" w:hAnsi="Times New Roman" w:cs="Times New Roman"/>
          <w:sz w:val="28"/>
          <w:szCs w:val="28"/>
        </w:rPr>
        <w:t>Именем Российской Федерации</w:t>
      </w:r>
    </w:p>
    <w:p w:rsidR="00E97C11" w:rsidRPr="00E97C11" w:rsidRDefault="00E97C11" w:rsidP="00E97C11">
      <w:pPr>
        <w:pStyle w:val="ConsPlusNormal"/>
        <w:ind w:firstLine="540"/>
        <w:jc w:val="both"/>
        <w:rPr>
          <w:rFonts w:ascii="Times New Roman" w:hAnsi="Times New Roman" w:cs="Times New Roman"/>
          <w:sz w:val="28"/>
          <w:szCs w:val="28"/>
        </w:rPr>
      </w:pPr>
    </w:p>
    <w:p w:rsidR="00E97C11" w:rsidRPr="00E97C11" w:rsidRDefault="00E97C11" w:rsidP="00E97C11">
      <w:pPr>
        <w:pStyle w:val="ConsPlusNormal"/>
        <w:ind w:firstLine="540"/>
        <w:jc w:val="both"/>
        <w:rPr>
          <w:rFonts w:ascii="Times New Roman" w:hAnsi="Times New Roman" w:cs="Times New Roman"/>
          <w:sz w:val="28"/>
          <w:szCs w:val="28"/>
        </w:rPr>
      </w:pPr>
      <w:r w:rsidRPr="00E97C11">
        <w:rPr>
          <w:rFonts w:ascii="Times New Roman" w:hAnsi="Times New Roman" w:cs="Times New Roman"/>
          <w:sz w:val="28"/>
          <w:szCs w:val="28"/>
        </w:rPr>
        <w:t>Конституционный Суд Российской Федерации в составе председательствующего Б.С. Эбзеева, судей Н.С. Бондаря, Г.А. Гаджиева, А.Л. Кононова, Л.О. Красавчиковой, Ю.Д. Рудкина, А.Я. Сливы, В.Г. Ярославцева,</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с участием гражданина А.Д. Егорова, постоянного представителя Государственной Думы в Конституционном Суде Российской Федерации Е.Б. Мизулиной, представителя Совета Федерации - доктора юридических наук Е.В. Виноградовой, полномочного представителя Президента Российской </w:t>
      </w:r>
      <w:r w:rsidRPr="00E97C11">
        <w:rPr>
          <w:rFonts w:ascii="Times New Roman" w:hAnsi="Times New Roman" w:cs="Times New Roman"/>
          <w:sz w:val="28"/>
          <w:szCs w:val="28"/>
        </w:rPr>
        <w:lastRenderedPageBreak/>
        <w:t>Федерации в Конституционном Суде Российской Федерации М.А. Митюкова,</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руководствуясь </w:t>
      </w:r>
      <w:hyperlink r:id="rId360">
        <w:r w:rsidRPr="00E97C11">
          <w:rPr>
            <w:rFonts w:ascii="Times New Roman" w:hAnsi="Times New Roman" w:cs="Times New Roman"/>
            <w:sz w:val="28"/>
            <w:szCs w:val="28"/>
          </w:rPr>
          <w:t>статьей 125</w:t>
        </w:r>
      </w:hyperlink>
      <w:r w:rsidRPr="00E97C11">
        <w:rPr>
          <w:rFonts w:ascii="Times New Roman" w:hAnsi="Times New Roman" w:cs="Times New Roman"/>
          <w:sz w:val="28"/>
          <w:szCs w:val="28"/>
        </w:rPr>
        <w:t xml:space="preserve"> (часть 4) Конституции Российской Федерации, пунктом 3 </w:t>
      </w:r>
      <w:hyperlink r:id="rId361">
        <w:r w:rsidRPr="00E97C11">
          <w:rPr>
            <w:rFonts w:ascii="Times New Roman" w:hAnsi="Times New Roman" w:cs="Times New Roman"/>
            <w:sz w:val="28"/>
            <w:szCs w:val="28"/>
          </w:rPr>
          <w:t>части первой,</w:t>
        </w:r>
      </w:hyperlink>
      <w:r w:rsidRPr="00E97C11">
        <w:rPr>
          <w:rFonts w:ascii="Times New Roman" w:hAnsi="Times New Roman" w:cs="Times New Roman"/>
          <w:sz w:val="28"/>
          <w:szCs w:val="28"/>
        </w:rPr>
        <w:t xml:space="preserve"> </w:t>
      </w:r>
      <w:hyperlink r:id="rId362">
        <w:r w:rsidRPr="00E97C11">
          <w:rPr>
            <w:rFonts w:ascii="Times New Roman" w:hAnsi="Times New Roman" w:cs="Times New Roman"/>
            <w:sz w:val="28"/>
            <w:szCs w:val="28"/>
          </w:rPr>
          <w:t>частями третьей</w:t>
        </w:r>
      </w:hyperlink>
      <w:r w:rsidRPr="00E97C11">
        <w:rPr>
          <w:rFonts w:ascii="Times New Roman" w:hAnsi="Times New Roman" w:cs="Times New Roman"/>
          <w:sz w:val="28"/>
          <w:szCs w:val="28"/>
        </w:rPr>
        <w:t xml:space="preserve"> и </w:t>
      </w:r>
      <w:hyperlink r:id="rId363">
        <w:r w:rsidRPr="00E97C11">
          <w:rPr>
            <w:rFonts w:ascii="Times New Roman" w:hAnsi="Times New Roman" w:cs="Times New Roman"/>
            <w:sz w:val="28"/>
            <w:szCs w:val="28"/>
          </w:rPr>
          <w:t>четвертой</w:t>
        </w:r>
      </w:hyperlink>
      <w:r w:rsidRPr="00E97C11">
        <w:rPr>
          <w:rFonts w:ascii="Times New Roman" w:hAnsi="Times New Roman" w:cs="Times New Roman"/>
          <w:sz w:val="28"/>
          <w:szCs w:val="28"/>
        </w:rPr>
        <w:t xml:space="preserve"> статьи 3, пунктом 3 части второй </w:t>
      </w:r>
      <w:hyperlink r:id="rId364">
        <w:r w:rsidRPr="00E97C11">
          <w:rPr>
            <w:rFonts w:ascii="Times New Roman" w:hAnsi="Times New Roman" w:cs="Times New Roman"/>
            <w:sz w:val="28"/>
            <w:szCs w:val="28"/>
          </w:rPr>
          <w:t>статьи 22,</w:t>
        </w:r>
      </w:hyperlink>
      <w:r w:rsidRPr="00E97C11">
        <w:rPr>
          <w:rFonts w:ascii="Times New Roman" w:hAnsi="Times New Roman" w:cs="Times New Roman"/>
          <w:sz w:val="28"/>
          <w:szCs w:val="28"/>
        </w:rPr>
        <w:t xml:space="preserve"> </w:t>
      </w:r>
      <w:hyperlink r:id="rId365">
        <w:r w:rsidRPr="00E97C11">
          <w:rPr>
            <w:rFonts w:ascii="Times New Roman" w:hAnsi="Times New Roman" w:cs="Times New Roman"/>
            <w:sz w:val="28"/>
            <w:szCs w:val="28"/>
          </w:rPr>
          <w:t>статьями 36,</w:t>
        </w:r>
      </w:hyperlink>
      <w:r w:rsidRPr="00E97C11">
        <w:rPr>
          <w:rFonts w:ascii="Times New Roman" w:hAnsi="Times New Roman" w:cs="Times New Roman"/>
          <w:sz w:val="28"/>
          <w:szCs w:val="28"/>
        </w:rPr>
        <w:t xml:space="preserve"> </w:t>
      </w:r>
      <w:hyperlink r:id="rId366">
        <w:r w:rsidRPr="00E97C11">
          <w:rPr>
            <w:rFonts w:ascii="Times New Roman" w:hAnsi="Times New Roman" w:cs="Times New Roman"/>
            <w:sz w:val="28"/>
            <w:szCs w:val="28"/>
          </w:rPr>
          <w:t>74,</w:t>
        </w:r>
      </w:hyperlink>
      <w:r w:rsidRPr="00E97C11">
        <w:rPr>
          <w:rFonts w:ascii="Times New Roman" w:hAnsi="Times New Roman" w:cs="Times New Roman"/>
          <w:sz w:val="28"/>
          <w:szCs w:val="28"/>
        </w:rPr>
        <w:t xml:space="preserve"> </w:t>
      </w:r>
      <w:hyperlink r:id="rId367">
        <w:r w:rsidRPr="00E97C11">
          <w:rPr>
            <w:rFonts w:ascii="Times New Roman" w:hAnsi="Times New Roman" w:cs="Times New Roman"/>
            <w:sz w:val="28"/>
            <w:szCs w:val="28"/>
          </w:rPr>
          <w:t>96,</w:t>
        </w:r>
      </w:hyperlink>
      <w:r w:rsidRPr="00E97C11">
        <w:rPr>
          <w:rFonts w:ascii="Times New Roman" w:hAnsi="Times New Roman" w:cs="Times New Roman"/>
          <w:sz w:val="28"/>
          <w:szCs w:val="28"/>
        </w:rPr>
        <w:t xml:space="preserve"> </w:t>
      </w:r>
      <w:hyperlink r:id="rId368">
        <w:r w:rsidRPr="00E97C11">
          <w:rPr>
            <w:rFonts w:ascii="Times New Roman" w:hAnsi="Times New Roman" w:cs="Times New Roman"/>
            <w:sz w:val="28"/>
            <w:szCs w:val="28"/>
          </w:rPr>
          <w:t>97,</w:t>
        </w:r>
      </w:hyperlink>
      <w:r w:rsidRPr="00E97C11">
        <w:rPr>
          <w:rFonts w:ascii="Times New Roman" w:hAnsi="Times New Roman" w:cs="Times New Roman"/>
          <w:sz w:val="28"/>
          <w:szCs w:val="28"/>
        </w:rPr>
        <w:t xml:space="preserve"> </w:t>
      </w:r>
      <w:hyperlink r:id="rId369">
        <w:r w:rsidRPr="00E97C11">
          <w:rPr>
            <w:rFonts w:ascii="Times New Roman" w:hAnsi="Times New Roman" w:cs="Times New Roman"/>
            <w:sz w:val="28"/>
            <w:szCs w:val="28"/>
          </w:rPr>
          <w:t>99</w:t>
        </w:r>
      </w:hyperlink>
      <w:r w:rsidRPr="00E97C11">
        <w:rPr>
          <w:rFonts w:ascii="Times New Roman" w:hAnsi="Times New Roman" w:cs="Times New Roman"/>
          <w:sz w:val="28"/>
          <w:szCs w:val="28"/>
        </w:rPr>
        <w:t xml:space="preserve"> и </w:t>
      </w:r>
      <w:hyperlink r:id="rId370">
        <w:r w:rsidRPr="00E97C11">
          <w:rPr>
            <w:rFonts w:ascii="Times New Roman" w:hAnsi="Times New Roman" w:cs="Times New Roman"/>
            <w:sz w:val="28"/>
            <w:szCs w:val="28"/>
          </w:rPr>
          <w:t>86</w:t>
        </w:r>
      </w:hyperlink>
      <w:r w:rsidRPr="00E97C11">
        <w:rPr>
          <w:rFonts w:ascii="Times New Roman" w:hAnsi="Times New Roman" w:cs="Times New Roman"/>
          <w:sz w:val="28"/>
          <w:szCs w:val="28"/>
        </w:rPr>
        <w:t xml:space="preserve"> Федерального конституционного закона "О Конституционном Суде Российской Федерации",</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рассмотрел в открытом заседании дело о проверке конституционности отдельных положений части второй </w:t>
      </w:r>
      <w:hyperlink r:id="rId371">
        <w:r w:rsidRPr="00E97C11">
          <w:rPr>
            <w:rFonts w:ascii="Times New Roman" w:hAnsi="Times New Roman" w:cs="Times New Roman"/>
            <w:sz w:val="28"/>
            <w:szCs w:val="28"/>
          </w:rPr>
          <w:t>статьи 89</w:t>
        </w:r>
      </w:hyperlink>
      <w:r w:rsidRPr="00E97C11">
        <w:rPr>
          <w:rFonts w:ascii="Times New Roman" w:hAnsi="Times New Roman" w:cs="Times New Roman"/>
          <w:sz w:val="28"/>
          <w:szCs w:val="28"/>
        </w:rPr>
        <w:t xml:space="preserve"> Налогового кодекса Российской Федерации.</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Поводом к рассмотрению дела явились жалобы граждан А.Д. Егорова и Н.В. Чуева на нарушение их конституционных прав положениями части второй </w:t>
      </w:r>
      <w:hyperlink r:id="rId372">
        <w:r w:rsidRPr="00E97C11">
          <w:rPr>
            <w:rFonts w:ascii="Times New Roman" w:hAnsi="Times New Roman" w:cs="Times New Roman"/>
            <w:sz w:val="28"/>
            <w:szCs w:val="28"/>
          </w:rPr>
          <w:t>статьи 89</w:t>
        </w:r>
      </w:hyperlink>
      <w:r w:rsidRPr="00E97C11">
        <w:rPr>
          <w:rFonts w:ascii="Times New Roman" w:hAnsi="Times New Roman" w:cs="Times New Roman"/>
          <w:sz w:val="28"/>
          <w:szCs w:val="28"/>
        </w:rPr>
        <w:t xml:space="preserve"> Налогового кодекса Российской Федерации. Основанием к рассмотрению дела явилась обнаружившаяся неопределенность в вопросе о том, соответствуют ли </w:t>
      </w:r>
      <w:hyperlink r:id="rId373">
        <w:r w:rsidRPr="00E97C11">
          <w:rPr>
            <w:rFonts w:ascii="Times New Roman" w:hAnsi="Times New Roman" w:cs="Times New Roman"/>
            <w:sz w:val="28"/>
            <w:szCs w:val="28"/>
          </w:rPr>
          <w:t>Конституции</w:t>
        </w:r>
      </w:hyperlink>
      <w:r w:rsidRPr="00E97C11">
        <w:rPr>
          <w:rFonts w:ascii="Times New Roman" w:hAnsi="Times New Roman" w:cs="Times New Roman"/>
          <w:sz w:val="28"/>
          <w:szCs w:val="28"/>
        </w:rPr>
        <w:t xml:space="preserve"> Российской Федерации оспариваемые заявителями законоположения.</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Заслушав сообщение судьи-докладчика А.Л. Кононова, объяснения сторон, выступления приглашенных в заседание представителей: от Высшего Арбитражного Суда Российской Федерации - судьи Высшего Арбитражного Суда Российской Федерации А.Г. Першутова, от Министерства Российской Федерации по налогам и сборам - Е.В. Боженову, исследовав представленные документы и иные материалы, Конституционный Суд Российской Федерации</w:t>
      </w:r>
    </w:p>
    <w:p w:rsidR="00E97C11" w:rsidRPr="00E97C11" w:rsidRDefault="00E97C11" w:rsidP="00E97C11">
      <w:pPr>
        <w:pStyle w:val="ConsPlusNormal"/>
        <w:ind w:firstLine="540"/>
        <w:jc w:val="both"/>
        <w:rPr>
          <w:rFonts w:ascii="Times New Roman" w:hAnsi="Times New Roman" w:cs="Times New Roman"/>
          <w:sz w:val="28"/>
          <w:szCs w:val="28"/>
        </w:rPr>
      </w:pPr>
    </w:p>
    <w:p w:rsidR="00E97C11" w:rsidRPr="00E97C11" w:rsidRDefault="00E97C11" w:rsidP="00E97C11">
      <w:pPr>
        <w:pStyle w:val="ConsPlusNormal"/>
        <w:jc w:val="center"/>
        <w:rPr>
          <w:rFonts w:ascii="Times New Roman" w:hAnsi="Times New Roman" w:cs="Times New Roman"/>
          <w:sz w:val="28"/>
          <w:szCs w:val="28"/>
        </w:rPr>
      </w:pPr>
      <w:r w:rsidRPr="00E97C11">
        <w:rPr>
          <w:rFonts w:ascii="Times New Roman" w:hAnsi="Times New Roman" w:cs="Times New Roman"/>
          <w:sz w:val="28"/>
          <w:szCs w:val="28"/>
        </w:rPr>
        <w:t>установил:</w:t>
      </w:r>
    </w:p>
    <w:p w:rsidR="00E97C11" w:rsidRPr="00E97C11" w:rsidRDefault="00E97C11" w:rsidP="00E97C11">
      <w:pPr>
        <w:pStyle w:val="ConsPlusNormal"/>
        <w:jc w:val="center"/>
        <w:rPr>
          <w:rFonts w:ascii="Times New Roman" w:hAnsi="Times New Roman" w:cs="Times New Roman"/>
          <w:sz w:val="28"/>
          <w:szCs w:val="28"/>
        </w:rPr>
      </w:pPr>
    </w:p>
    <w:p w:rsidR="00E97C11" w:rsidRPr="00E97C11" w:rsidRDefault="00E97C11" w:rsidP="00E97C11">
      <w:pPr>
        <w:pStyle w:val="ConsPlusNormal"/>
        <w:ind w:firstLine="540"/>
        <w:jc w:val="both"/>
        <w:rPr>
          <w:rFonts w:ascii="Times New Roman" w:hAnsi="Times New Roman" w:cs="Times New Roman"/>
          <w:sz w:val="28"/>
          <w:szCs w:val="28"/>
        </w:rPr>
      </w:pPr>
      <w:r w:rsidRPr="00E97C11">
        <w:rPr>
          <w:rFonts w:ascii="Times New Roman" w:hAnsi="Times New Roman" w:cs="Times New Roman"/>
          <w:sz w:val="28"/>
          <w:szCs w:val="28"/>
        </w:rPr>
        <w:t>1. Повторная выездная налоговая проверка, которая на основании решения управления Министерства Российской Федерации по налогам и сборам по Владимирской области от 25 декабря 2000 года проводилась в ООО "Анего" в порядке контроля за деятельностью налогового органа, ранее проводившего в нем налоговую проверку, была приостановлена на один месяц в связи с необходимостью встречных налоговых проверок и получения ряда дополнительных документов. В связи со встречными проверками на четыре месяца была приостановлена выездная налоговая проверка деятельности индивидуального предпринимателя Н.В. Чуева, проводившаяся инспекцией Министерства Российской Федерации по налогам и сборам по Индустриальному району города Хабаровска на основании решения от 19 марта 2002 года. По результатам налоговых проверок ООО "Анего" и индивидуальный предприниматель Н.В. Чуев были привлечены к ответственности за нарушение законодательства о налогах и сборах с взысканием недоимки по налогам, штрафов и пени.</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Арбитражные суды, оставившие без удовлетворения исковые заявления ООО "Анего" и индивидуального предпринимателя Н.В. Чуева о признании </w:t>
      </w:r>
      <w:r w:rsidRPr="00E97C11">
        <w:rPr>
          <w:rFonts w:ascii="Times New Roman" w:hAnsi="Times New Roman" w:cs="Times New Roman"/>
          <w:sz w:val="28"/>
          <w:szCs w:val="28"/>
        </w:rPr>
        <w:lastRenderedPageBreak/>
        <w:t xml:space="preserve">недействительными решений налоговых органов о приостановлении выездных налоговых проверок со ссылкой на часть вторую </w:t>
      </w:r>
      <w:hyperlink r:id="rId374">
        <w:r w:rsidRPr="00E97C11">
          <w:rPr>
            <w:rFonts w:ascii="Times New Roman" w:hAnsi="Times New Roman" w:cs="Times New Roman"/>
            <w:sz w:val="28"/>
            <w:szCs w:val="28"/>
          </w:rPr>
          <w:t>статьи 89</w:t>
        </w:r>
      </w:hyperlink>
      <w:r w:rsidRPr="00E97C11">
        <w:rPr>
          <w:rFonts w:ascii="Times New Roman" w:hAnsi="Times New Roman" w:cs="Times New Roman"/>
          <w:sz w:val="28"/>
          <w:szCs w:val="28"/>
        </w:rPr>
        <w:t xml:space="preserve"> Налогового кодекса Российской Федерации, исходили из того, что закон не содержит запрет на приостановление выездных налоговых проверок, при этом в сроки их проведения включается лишь время фактического нахождения проверяющих на территории проверяемого налогоплательщика, нарушение же налоговым органом сроков проведения таких проверок не является безусловным основанием для признания соответствующего решения налогового органа недействительным.</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В своих жалобах в Конституционный Суд Российской Федерации гражданин А.Д. Егоров - учредитель и участник ООО "Анего" и гражданин Н.В. Чуев просят признать не соответствующими </w:t>
      </w:r>
      <w:hyperlink r:id="rId375">
        <w:r w:rsidRPr="00E97C11">
          <w:rPr>
            <w:rFonts w:ascii="Times New Roman" w:hAnsi="Times New Roman" w:cs="Times New Roman"/>
            <w:sz w:val="28"/>
            <w:szCs w:val="28"/>
          </w:rPr>
          <w:t>статьям 1</w:t>
        </w:r>
      </w:hyperlink>
      <w:r w:rsidRPr="00E97C11">
        <w:rPr>
          <w:rFonts w:ascii="Times New Roman" w:hAnsi="Times New Roman" w:cs="Times New Roman"/>
          <w:sz w:val="28"/>
          <w:szCs w:val="28"/>
        </w:rPr>
        <w:t xml:space="preserve"> (часть 1), </w:t>
      </w:r>
      <w:hyperlink r:id="rId376">
        <w:r w:rsidRPr="00E97C11">
          <w:rPr>
            <w:rFonts w:ascii="Times New Roman" w:hAnsi="Times New Roman" w:cs="Times New Roman"/>
            <w:sz w:val="28"/>
            <w:szCs w:val="28"/>
          </w:rPr>
          <w:t>2,</w:t>
        </w:r>
      </w:hyperlink>
      <w:r w:rsidRPr="00E97C11">
        <w:rPr>
          <w:rFonts w:ascii="Times New Roman" w:hAnsi="Times New Roman" w:cs="Times New Roman"/>
          <w:sz w:val="28"/>
          <w:szCs w:val="28"/>
        </w:rPr>
        <w:t xml:space="preserve"> </w:t>
      </w:r>
      <w:hyperlink r:id="rId377">
        <w:r w:rsidRPr="00E97C11">
          <w:rPr>
            <w:rFonts w:ascii="Times New Roman" w:hAnsi="Times New Roman" w:cs="Times New Roman"/>
            <w:sz w:val="28"/>
            <w:szCs w:val="28"/>
          </w:rPr>
          <w:t>15</w:t>
        </w:r>
      </w:hyperlink>
      <w:r w:rsidRPr="00E97C11">
        <w:rPr>
          <w:rFonts w:ascii="Times New Roman" w:hAnsi="Times New Roman" w:cs="Times New Roman"/>
          <w:sz w:val="28"/>
          <w:szCs w:val="28"/>
        </w:rPr>
        <w:t xml:space="preserve"> (части 1 и 2), </w:t>
      </w:r>
      <w:hyperlink r:id="rId378">
        <w:r w:rsidRPr="00E97C11">
          <w:rPr>
            <w:rFonts w:ascii="Times New Roman" w:hAnsi="Times New Roman" w:cs="Times New Roman"/>
            <w:sz w:val="28"/>
            <w:szCs w:val="28"/>
          </w:rPr>
          <w:t>17</w:t>
        </w:r>
      </w:hyperlink>
      <w:r w:rsidRPr="00E97C11">
        <w:rPr>
          <w:rFonts w:ascii="Times New Roman" w:hAnsi="Times New Roman" w:cs="Times New Roman"/>
          <w:sz w:val="28"/>
          <w:szCs w:val="28"/>
        </w:rPr>
        <w:t xml:space="preserve"> (часть 1), </w:t>
      </w:r>
      <w:hyperlink r:id="rId379">
        <w:r w:rsidRPr="00E97C11">
          <w:rPr>
            <w:rFonts w:ascii="Times New Roman" w:hAnsi="Times New Roman" w:cs="Times New Roman"/>
            <w:sz w:val="28"/>
            <w:szCs w:val="28"/>
          </w:rPr>
          <w:t>18,</w:t>
        </w:r>
      </w:hyperlink>
      <w:r w:rsidRPr="00E97C11">
        <w:rPr>
          <w:rFonts w:ascii="Times New Roman" w:hAnsi="Times New Roman" w:cs="Times New Roman"/>
          <w:sz w:val="28"/>
          <w:szCs w:val="28"/>
        </w:rPr>
        <w:t xml:space="preserve"> </w:t>
      </w:r>
      <w:hyperlink r:id="rId380">
        <w:r w:rsidRPr="00E97C11">
          <w:rPr>
            <w:rFonts w:ascii="Times New Roman" w:hAnsi="Times New Roman" w:cs="Times New Roman"/>
            <w:sz w:val="28"/>
            <w:szCs w:val="28"/>
          </w:rPr>
          <w:t>19</w:t>
        </w:r>
      </w:hyperlink>
      <w:r w:rsidRPr="00E97C11">
        <w:rPr>
          <w:rFonts w:ascii="Times New Roman" w:hAnsi="Times New Roman" w:cs="Times New Roman"/>
          <w:sz w:val="28"/>
          <w:szCs w:val="28"/>
        </w:rPr>
        <w:t xml:space="preserve"> (часть 1), </w:t>
      </w:r>
      <w:hyperlink r:id="rId381">
        <w:r w:rsidRPr="00E97C11">
          <w:rPr>
            <w:rFonts w:ascii="Times New Roman" w:hAnsi="Times New Roman" w:cs="Times New Roman"/>
            <w:sz w:val="28"/>
            <w:szCs w:val="28"/>
          </w:rPr>
          <w:t>34</w:t>
        </w:r>
      </w:hyperlink>
      <w:r w:rsidRPr="00E97C11">
        <w:rPr>
          <w:rFonts w:ascii="Times New Roman" w:hAnsi="Times New Roman" w:cs="Times New Roman"/>
          <w:sz w:val="28"/>
          <w:szCs w:val="28"/>
        </w:rPr>
        <w:t xml:space="preserve"> (часть 1), </w:t>
      </w:r>
      <w:hyperlink r:id="rId382">
        <w:r w:rsidRPr="00E97C11">
          <w:rPr>
            <w:rFonts w:ascii="Times New Roman" w:hAnsi="Times New Roman" w:cs="Times New Roman"/>
            <w:sz w:val="28"/>
            <w:szCs w:val="28"/>
          </w:rPr>
          <w:t>45,</w:t>
        </w:r>
      </w:hyperlink>
      <w:r w:rsidRPr="00E97C11">
        <w:rPr>
          <w:rFonts w:ascii="Times New Roman" w:hAnsi="Times New Roman" w:cs="Times New Roman"/>
          <w:sz w:val="28"/>
          <w:szCs w:val="28"/>
        </w:rPr>
        <w:t xml:space="preserve"> </w:t>
      </w:r>
      <w:hyperlink r:id="rId383">
        <w:r w:rsidRPr="00E97C11">
          <w:rPr>
            <w:rFonts w:ascii="Times New Roman" w:hAnsi="Times New Roman" w:cs="Times New Roman"/>
            <w:sz w:val="28"/>
            <w:szCs w:val="28"/>
          </w:rPr>
          <w:t>46</w:t>
        </w:r>
      </w:hyperlink>
      <w:r w:rsidRPr="00E97C11">
        <w:rPr>
          <w:rFonts w:ascii="Times New Roman" w:hAnsi="Times New Roman" w:cs="Times New Roman"/>
          <w:sz w:val="28"/>
          <w:szCs w:val="28"/>
        </w:rPr>
        <w:t xml:space="preserve"> и </w:t>
      </w:r>
      <w:hyperlink r:id="rId384">
        <w:r w:rsidRPr="00E97C11">
          <w:rPr>
            <w:rFonts w:ascii="Times New Roman" w:hAnsi="Times New Roman" w:cs="Times New Roman"/>
            <w:sz w:val="28"/>
            <w:szCs w:val="28"/>
          </w:rPr>
          <w:t>55</w:t>
        </w:r>
      </w:hyperlink>
      <w:r w:rsidRPr="00E97C11">
        <w:rPr>
          <w:rFonts w:ascii="Times New Roman" w:hAnsi="Times New Roman" w:cs="Times New Roman"/>
          <w:sz w:val="28"/>
          <w:szCs w:val="28"/>
        </w:rPr>
        <w:t xml:space="preserve"> Конституции Российской Федерации положения части второй </w:t>
      </w:r>
      <w:hyperlink r:id="rId385">
        <w:r w:rsidRPr="00E97C11">
          <w:rPr>
            <w:rFonts w:ascii="Times New Roman" w:hAnsi="Times New Roman" w:cs="Times New Roman"/>
            <w:sz w:val="28"/>
            <w:szCs w:val="28"/>
          </w:rPr>
          <w:t>статьи 89</w:t>
        </w:r>
      </w:hyperlink>
      <w:r w:rsidRPr="00E97C11">
        <w:rPr>
          <w:rFonts w:ascii="Times New Roman" w:hAnsi="Times New Roman" w:cs="Times New Roman"/>
          <w:sz w:val="28"/>
          <w:szCs w:val="28"/>
        </w:rPr>
        <w:t xml:space="preserve"> Налогового кодекса Российской Федерации, которые, как утверждают заявители, позволили налоговым органам приостанавливать проведение выездных налоговых проверок на неопределенный срок, чем были необоснованно ограничена свобода их предпринимательской деятельности, поставлены под угрозу стабильность их финансового положения, возможность планировать хозяйственную деятельность и затраты, а также ущемлено право на судебную защиту.</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Согласно </w:t>
      </w:r>
      <w:hyperlink r:id="rId386">
        <w:r w:rsidRPr="00E97C11">
          <w:rPr>
            <w:rFonts w:ascii="Times New Roman" w:hAnsi="Times New Roman" w:cs="Times New Roman"/>
            <w:sz w:val="28"/>
            <w:szCs w:val="28"/>
          </w:rPr>
          <w:t>статьям 96</w:t>
        </w:r>
      </w:hyperlink>
      <w:r w:rsidRPr="00E97C11">
        <w:rPr>
          <w:rFonts w:ascii="Times New Roman" w:hAnsi="Times New Roman" w:cs="Times New Roman"/>
          <w:sz w:val="28"/>
          <w:szCs w:val="28"/>
        </w:rPr>
        <w:t xml:space="preserve"> и </w:t>
      </w:r>
      <w:hyperlink r:id="rId387">
        <w:r w:rsidRPr="00E97C11">
          <w:rPr>
            <w:rFonts w:ascii="Times New Roman" w:hAnsi="Times New Roman" w:cs="Times New Roman"/>
            <w:sz w:val="28"/>
            <w:szCs w:val="28"/>
          </w:rPr>
          <w:t>97</w:t>
        </w:r>
      </w:hyperlink>
      <w:r w:rsidRPr="00E97C11">
        <w:rPr>
          <w:rFonts w:ascii="Times New Roman" w:hAnsi="Times New Roman" w:cs="Times New Roman"/>
          <w:sz w:val="28"/>
          <w:szCs w:val="28"/>
        </w:rPr>
        <w:t xml:space="preserve"> Федерального конституционного закона "О Конституционном Суде Российской Федерации" Конституционный Суд Российской Федерации по жалобам на нарушение конституционных прав и свобод граждан и объединений граждан проверяет конституционность закона лишь в той части, в какой он был применен в деле заявителя. Из представленных А.Д. Егоровым и Н.В. Чуевым материалов, в том числе решений арбитражных судов, следует, что в их делах были применены следующие положения части второй </w:t>
      </w:r>
      <w:hyperlink r:id="rId388">
        <w:r w:rsidRPr="00E97C11">
          <w:rPr>
            <w:rFonts w:ascii="Times New Roman" w:hAnsi="Times New Roman" w:cs="Times New Roman"/>
            <w:sz w:val="28"/>
            <w:szCs w:val="28"/>
          </w:rPr>
          <w:t>статьи 89</w:t>
        </w:r>
      </w:hyperlink>
      <w:r w:rsidRPr="00E97C11">
        <w:rPr>
          <w:rFonts w:ascii="Times New Roman" w:hAnsi="Times New Roman" w:cs="Times New Roman"/>
          <w:sz w:val="28"/>
          <w:szCs w:val="28"/>
        </w:rPr>
        <w:t xml:space="preserve"> Налогового кодекса Российской Федерации:</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выездная налоговая проверка не может продолжаться более двух месяцев, если иное не установлено данной статьей;</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в исключительных случаях вышестоящий налоговый орган может увеличить продолжительность выездной налоговой проверки до трех месяцев;</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срок проведения проверки включает в себя время фактического нахождения проверяющих на территории проверяемого налогоплательщика.</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Таким образом, предметом рассмотрения Конституционного Суда Российской Федерации по настоящему делу являются названные положения части второй </w:t>
      </w:r>
      <w:hyperlink r:id="rId389">
        <w:r w:rsidRPr="00E97C11">
          <w:rPr>
            <w:rFonts w:ascii="Times New Roman" w:hAnsi="Times New Roman" w:cs="Times New Roman"/>
            <w:sz w:val="28"/>
            <w:szCs w:val="28"/>
          </w:rPr>
          <w:t>статьи 89</w:t>
        </w:r>
      </w:hyperlink>
      <w:r w:rsidRPr="00E97C11">
        <w:rPr>
          <w:rFonts w:ascii="Times New Roman" w:hAnsi="Times New Roman" w:cs="Times New Roman"/>
          <w:sz w:val="28"/>
          <w:szCs w:val="28"/>
        </w:rPr>
        <w:t xml:space="preserve"> Налогового кодекса Российской Федерации, которыми регулируются сроки и продолжительность выездных налоговых проверок, в том числе повторных, проводимых вышестоящим налоговым органом в </w:t>
      </w:r>
      <w:r w:rsidRPr="00E97C11">
        <w:rPr>
          <w:rFonts w:ascii="Times New Roman" w:hAnsi="Times New Roman" w:cs="Times New Roman"/>
          <w:sz w:val="28"/>
          <w:szCs w:val="28"/>
        </w:rPr>
        <w:lastRenderedPageBreak/>
        <w:t>порядке контроля за деятельностью налогового органа, ранее проводившего проверку.</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2. Российская Федерация как демократическое федеративное правовое и социальное государство </w:t>
      </w:r>
      <w:hyperlink r:id="rId390">
        <w:r w:rsidRPr="00E97C11">
          <w:rPr>
            <w:rFonts w:ascii="Times New Roman" w:hAnsi="Times New Roman" w:cs="Times New Roman"/>
            <w:sz w:val="28"/>
            <w:szCs w:val="28"/>
          </w:rPr>
          <w:t>(статья 1,</w:t>
        </w:r>
      </w:hyperlink>
      <w:r w:rsidRPr="00E97C11">
        <w:rPr>
          <w:rFonts w:ascii="Times New Roman" w:hAnsi="Times New Roman" w:cs="Times New Roman"/>
          <w:sz w:val="28"/>
          <w:szCs w:val="28"/>
        </w:rPr>
        <w:t xml:space="preserve"> часть 1; </w:t>
      </w:r>
      <w:hyperlink r:id="rId391">
        <w:r w:rsidRPr="00E97C11">
          <w:rPr>
            <w:rFonts w:ascii="Times New Roman" w:hAnsi="Times New Roman" w:cs="Times New Roman"/>
            <w:sz w:val="28"/>
            <w:szCs w:val="28"/>
          </w:rPr>
          <w:t>статья 7,</w:t>
        </w:r>
      </w:hyperlink>
      <w:r w:rsidRPr="00E97C11">
        <w:rPr>
          <w:rFonts w:ascii="Times New Roman" w:hAnsi="Times New Roman" w:cs="Times New Roman"/>
          <w:sz w:val="28"/>
          <w:szCs w:val="28"/>
        </w:rPr>
        <w:t xml:space="preserve"> часть 1, Конституции Российской Федерации), действуя в интересах всего общества в целях соблюдения и защиты прав и свобод человека и гражданина как высшей ценности </w:t>
      </w:r>
      <w:hyperlink r:id="rId392">
        <w:r w:rsidRPr="00E97C11">
          <w:rPr>
            <w:rFonts w:ascii="Times New Roman" w:hAnsi="Times New Roman" w:cs="Times New Roman"/>
            <w:sz w:val="28"/>
            <w:szCs w:val="28"/>
          </w:rPr>
          <w:t>(статья 2</w:t>
        </w:r>
      </w:hyperlink>
      <w:r w:rsidRPr="00E97C11">
        <w:rPr>
          <w:rFonts w:ascii="Times New Roman" w:hAnsi="Times New Roman" w:cs="Times New Roman"/>
          <w:sz w:val="28"/>
          <w:szCs w:val="28"/>
        </w:rPr>
        <w:t xml:space="preserve"> Конституции Российской Федерации), осуществляет социальную, экономическую, правоохранительную и другие функции, которые материально обеспечиваются взимаемыми с граждан и юридических лиц налогами. Налоги, имеющие, таким образом, публичное предназначение, являются необходимой экономической основой существования и деятельности государства, условием реализации им указанных публичных функций, а обязанность платить законно установленные налоги и сборы распространяется на всех налогоплательщиков в качестве непосредственного требования Конституции Российской Федерации </w:t>
      </w:r>
      <w:hyperlink r:id="rId393">
        <w:r w:rsidRPr="00E97C11">
          <w:rPr>
            <w:rFonts w:ascii="Times New Roman" w:hAnsi="Times New Roman" w:cs="Times New Roman"/>
            <w:sz w:val="28"/>
            <w:szCs w:val="28"/>
          </w:rPr>
          <w:t>(статья 57).</w:t>
        </w:r>
      </w:hyperlink>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В силу конституционного требования о необходимости уплаты только законно установленных налогов и сборов во взаимосвязи с предписаниями </w:t>
      </w:r>
      <w:hyperlink r:id="rId394">
        <w:r w:rsidRPr="00E97C11">
          <w:rPr>
            <w:rFonts w:ascii="Times New Roman" w:hAnsi="Times New Roman" w:cs="Times New Roman"/>
            <w:sz w:val="28"/>
            <w:szCs w:val="28"/>
          </w:rPr>
          <w:t>статей 15</w:t>
        </w:r>
      </w:hyperlink>
      <w:r w:rsidRPr="00E97C11">
        <w:rPr>
          <w:rFonts w:ascii="Times New Roman" w:hAnsi="Times New Roman" w:cs="Times New Roman"/>
          <w:sz w:val="28"/>
          <w:szCs w:val="28"/>
        </w:rPr>
        <w:t xml:space="preserve"> и </w:t>
      </w:r>
      <w:hyperlink r:id="rId395">
        <w:r w:rsidRPr="00E97C11">
          <w:rPr>
            <w:rFonts w:ascii="Times New Roman" w:hAnsi="Times New Roman" w:cs="Times New Roman"/>
            <w:sz w:val="28"/>
            <w:szCs w:val="28"/>
          </w:rPr>
          <w:t>18</w:t>
        </w:r>
      </w:hyperlink>
      <w:r w:rsidRPr="00E97C11">
        <w:rPr>
          <w:rFonts w:ascii="Times New Roman" w:hAnsi="Times New Roman" w:cs="Times New Roman"/>
          <w:sz w:val="28"/>
          <w:szCs w:val="28"/>
        </w:rPr>
        <w:t xml:space="preserve"> Конституции Российской Федерации механизм налогообложения должен обеспечивать полноту и своевременность взимания налогов и сборов с обязанных лиц и одновременно - надлежащий правовой характер деятельности уполномоченных органов и должностных лиц, связанной с изъятием средств налогообложения. Исходя из этого федеральное законодательство о налогах и сборах призвано создать надлежащие условия исполнения налоговой обязанности, в том числе определить систему налоговых органов, относящихся к федеральным экономическим службам </w:t>
      </w:r>
      <w:hyperlink r:id="rId396">
        <w:r w:rsidRPr="00E97C11">
          <w:rPr>
            <w:rFonts w:ascii="Times New Roman" w:hAnsi="Times New Roman" w:cs="Times New Roman"/>
            <w:sz w:val="28"/>
            <w:szCs w:val="28"/>
          </w:rPr>
          <w:t>(статья 71,</w:t>
        </w:r>
      </w:hyperlink>
      <w:r w:rsidRPr="00E97C11">
        <w:rPr>
          <w:rFonts w:ascii="Times New Roman" w:hAnsi="Times New Roman" w:cs="Times New Roman"/>
          <w:sz w:val="28"/>
          <w:szCs w:val="28"/>
        </w:rPr>
        <w:t xml:space="preserve"> пункт "ж", Конституции Российской Федерации), их задачи, функции, формы и методы деятельности, порядок проверки правильности исчисления и своевременности уплаты (удержания и перечисления) налогов и сборов. Тем самым обеспечивается реализация контрольной функции государства в сфере налоговых отношений, вытекающей из обязанности органов государственной власти, местного самоуправления, должностных лиц, граждан и их объединений соблюдать </w:t>
      </w:r>
      <w:hyperlink r:id="rId397">
        <w:r w:rsidRPr="00E97C11">
          <w:rPr>
            <w:rFonts w:ascii="Times New Roman" w:hAnsi="Times New Roman" w:cs="Times New Roman"/>
            <w:sz w:val="28"/>
            <w:szCs w:val="28"/>
          </w:rPr>
          <w:t>Конституцию</w:t>
        </w:r>
      </w:hyperlink>
      <w:r w:rsidRPr="00E97C11">
        <w:rPr>
          <w:rFonts w:ascii="Times New Roman" w:hAnsi="Times New Roman" w:cs="Times New Roman"/>
          <w:sz w:val="28"/>
          <w:szCs w:val="28"/>
        </w:rPr>
        <w:t xml:space="preserve"> Российской Федерации и законы.</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Контрольная функция, как следует из правовой позиции Конституционного Суда Российской Федерации, выраженной в </w:t>
      </w:r>
      <w:hyperlink r:id="rId398">
        <w:r w:rsidRPr="00E97C11">
          <w:rPr>
            <w:rFonts w:ascii="Times New Roman" w:hAnsi="Times New Roman" w:cs="Times New Roman"/>
            <w:sz w:val="28"/>
            <w:szCs w:val="28"/>
          </w:rPr>
          <w:t>Постановлении</w:t>
        </w:r>
      </w:hyperlink>
      <w:r w:rsidRPr="00E97C11">
        <w:rPr>
          <w:rFonts w:ascii="Times New Roman" w:hAnsi="Times New Roman" w:cs="Times New Roman"/>
          <w:sz w:val="28"/>
          <w:szCs w:val="28"/>
        </w:rPr>
        <w:t xml:space="preserve"> от 1 декабря 1997 года по делу о проверке конституционности отдельных положений </w:t>
      </w:r>
      <w:hyperlink r:id="rId399">
        <w:r w:rsidRPr="00E97C11">
          <w:rPr>
            <w:rFonts w:ascii="Times New Roman" w:hAnsi="Times New Roman" w:cs="Times New Roman"/>
            <w:sz w:val="28"/>
            <w:szCs w:val="28"/>
          </w:rPr>
          <w:t>статьи 1</w:t>
        </w:r>
      </w:hyperlink>
      <w:r w:rsidRPr="00E97C11">
        <w:rPr>
          <w:rFonts w:ascii="Times New Roman" w:hAnsi="Times New Roman" w:cs="Times New Roman"/>
          <w:sz w:val="28"/>
          <w:szCs w:val="28"/>
        </w:rPr>
        <w:t xml:space="preserve"> Федерального закона "О внесении изменений и дополнений в Закон Российской Федерации "О социальной защите граждан, подвергшихся воздействию радиации вследствие катастрофы на Чернобыльской АЭС", присуща всем органам государственной власти в пределах компетенции, закрепленной за ними </w:t>
      </w:r>
      <w:hyperlink r:id="rId400">
        <w:r w:rsidRPr="00E97C11">
          <w:rPr>
            <w:rFonts w:ascii="Times New Roman" w:hAnsi="Times New Roman" w:cs="Times New Roman"/>
            <w:sz w:val="28"/>
            <w:szCs w:val="28"/>
          </w:rPr>
          <w:t>Конституцией</w:t>
        </w:r>
      </w:hyperlink>
      <w:r w:rsidRPr="00E97C11">
        <w:rPr>
          <w:rFonts w:ascii="Times New Roman" w:hAnsi="Times New Roman" w:cs="Times New Roman"/>
          <w:sz w:val="28"/>
          <w:szCs w:val="28"/>
        </w:rPr>
        <w:t xml:space="preserve"> Российской Федерации, конституциями и уставами субъектов Российской Федерации, федеральными законами, что предполагает их самостоятельность при </w:t>
      </w:r>
      <w:r w:rsidRPr="00E97C11">
        <w:rPr>
          <w:rFonts w:ascii="Times New Roman" w:hAnsi="Times New Roman" w:cs="Times New Roman"/>
          <w:sz w:val="28"/>
          <w:szCs w:val="28"/>
        </w:rPr>
        <w:lastRenderedPageBreak/>
        <w:t>реализации этой функции и специфические для каждого из них формы ее осуществления.</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По смыслу </w:t>
      </w:r>
      <w:hyperlink r:id="rId401">
        <w:r w:rsidRPr="00E97C11">
          <w:rPr>
            <w:rFonts w:ascii="Times New Roman" w:hAnsi="Times New Roman" w:cs="Times New Roman"/>
            <w:sz w:val="28"/>
            <w:szCs w:val="28"/>
          </w:rPr>
          <w:t>статей 10</w:t>
        </w:r>
      </w:hyperlink>
      <w:r w:rsidRPr="00E97C11">
        <w:rPr>
          <w:rFonts w:ascii="Times New Roman" w:hAnsi="Times New Roman" w:cs="Times New Roman"/>
          <w:sz w:val="28"/>
          <w:szCs w:val="28"/>
        </w:rPr>
        <w:t xml:space="preserve"> и </w:t>
      </w:r>
      <w:hyperlink r:id="rId402">
        <w:r w:rsidRPr="00E97C11">
          <w:rPr>
            <w:rFonts w:ascii="Times New Roman" w:hAnsi="Times New Roman" w:cs="Times New Roman"/>
            <w:sz w:val="28"/>
            <w:szCs w:val="28"/>
          </w:rPr>
          <w:t>114</w:t>
        </w:r>
      </w:hyperlink>
      <w:r w:rsidRPr="00E97C11">
        <w:rPr>
          <w:rFonts w:ascii="Times New Roman" w:hAnsi="Times New Roman" w:cs="Times New Roman"/>
          <w:sz w:val="28"/>
          <w:szCs w:val="28"/>
        </w:rPr>
        <w:t xml:space="preserve"> Конституции Российской Федерации, полномочия по осуществлению налогового контроля, как разновидности государственного контроля, относятся к полномочиям исполнительной власти. Устанавливая в соответствии со </w:t>
      </w:r>
      <w:hyperlink r:id="rId403">
        <w:r w:rsidRPr="00E97C11">
          <w:rPr>
            <w:rFonts w:ascii="Times New Roman" w:hAnsi="Times New Roman" w:cs="Times New Roman"/>
            <w:sz w:val="28"/>
            <w:szCs w:val="28"/>
          </w:rPr>
          <w:t>статьями 71</w:t>
        </w:r>
      </w:hyperlink>
      <w:r w:rsidRPr="00E97C11">
        <w:rPr>
          <w:rFonts w:ascii="Times New Roman" w:hAnsi="Times New Roman" w:cs="Times New Roman"/>
          <w:sz w:val="28"/>
          <w:szCs w:val="28"/>
        </w:rPr>
        <w:t xml:space="preserve"> (пункт "г"), </w:t>
      </w:r>
      <w:hyperlink r:id="rId404">
        <w:r w:rsidRPr="00E97C11">
          <w:rPr>
            <w:rFonts w:ascii="Times New Roman" w:hAnsi="Times New Roman" w:cs="Times New Roman"/>
            <w:sz w:val="28"/>
            <w:szCs w:val="28"/>
          </w:rPr>
          <w:t>76</w:t>
        </w:r>
      </w:hyperlink>
      <w:r w:rsidRPr="00E97C11">
        <w:rPr>
          <w:rFonts w:ascii="Times New Roman" w:hAnsi="Times New Roman" w:cs="Times New Roman"/>
          <w:sz w:val="28"/>
          <w:szCs w:val="28"/>
        </w:rPr>
        <w:t xml:space="preserve"> (часть 1) и </w:t>
      </w:r>
      <w:hyperlink r:id="rId405">
        <w:r w:rsidRPr="00E97C11">
          <w:rPr>
            <w:rFonts w:ascii="Times New Roman" w:hAnsi="Times New Roman" w:cs="Times New Roman"/>
            <w:sz w:val="28"/>
            <w:szCs w:val="28"/>
          </w:rPr>
          <w:t>114</w:t>
        </w:r>
      </w:hyperlink>
      <w:r w:rsidRPr="00E97C11">
        <w:rPr>
          <w:rFonts w:ascii="Times New Roman" w:hAnsi="Times New Roman" w:cs="Times New Roman"/>
          <w:sz w:val="28"/>
          <w:szCs w:val="28"/>
        </w:rPr>
        <w:t xml:space="preserve"> (пункт "б" части 1) Конституции Российской Федерации порядок организации и деятельности федеральных органов исполнительной власти в сфере финансовой, в том числе налоговой, политики, федеральный законодатель вправе возложить полномочия по проверке правильности исчисления и своевременности уплаты (удержания и перечисления) налогов и сборов на федеральный орган исполнительной власти, по своему функциональному предназначению наиболее приспособленный к их осуществлению. Необходимость нормативного обеспечения реализации контрольной функции государства в сфере налогообложения вытекает из Конституции Российской Федерации, в том числе из ее </w:t>
      </w:r>
      <w:hyperlink r:id="rId406">
        <w:r w:rsidRPr="00E97C11">
          <w:rPr>
            <w:rFonts w:ascii="Times New Roman" w:hAnsi="Times New Roman" w:cs="Times New Roman"/>
            <w:sz w:val="28"/>
            <w:szCs w:val="28"/>
          </w:rPr>
          <w:t>статей 72</w:t>
        </w:r>
      </w:hyperlink>
      <w:r w:rsidRPr="00E97C11">
        <w:rPr>
          <w:rFonts w:ascii="Times New Roman" w:hAnsi="Times New Roman" w:cs="Times New Roman"/>
          <w:sz w:val="28"/>
          <w:szCs w:val="28"/>
        </w:rPr>
        <w:t xml:space="preserve"> (пункт "и" части 1) и </w:t>
      </w:r>
      <w:hyperlink r:id="rId407">
        <w:r w:rsidRPr="00E97C11">
          <w:rPr>
            <w:rFonts w:ascii="Times New Roman" w:hAnsi="Times New Roman" w:cs="Times New Roman"/>
            <w:sz w:val="28"/>
            <w:szCs w:val="28"/>
          </w:rPr>
          <w:t>75</w:t>
        </w:r>
      </w:hyperlink>
      <w:r w:rsidRPr="00E97C11">
        <w:rPr>
          <w:rFonts w:ascii="Times New Roman" w:hAnsi="Times New Roman" w:cs="Times New Roman"/>
          <w:sz w:val="28"/>
          <w:szCs w:val="28"/>
        </w:rPr>
        <w:t xml:space="preserve"> (часть 3), согласно которым установление общих принципов налогообложения и сборов в Российской Федерации находится в совместном ведении Российской Федерации и ее субъектов, а система налогов, взимаемых в федеральный бюджет, и общие принципы налогообложения и сборов в Российской Федерации устанавливаются федеральным законом.</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Названные конституционные положения получили свою конкретизацию в Налоговом кодексе Российской Федерации, которым права и обязанности налогоплательщиков и налоговых органов, формы и методы налогового контроля отнесены к общим принципам налогообложения и сборов в Российской Федерации </w:t>
      </w:r>
      <w:hyperlink r:id="rId408">
        <w:r w:rsidRPr="00E97C11">
          <w:rPr>
            <w:rFonts w:ascii="Times New Roman" w:hAnsi="Times New Roman" w:cs="Times New Roman"/>
            <w:sz w:val="28"/>
            <w:szCs w:val="28"/>
          </w:rPr>
          <w:t>(подпункты 4</w:t>
        </w:r>
      </w:hyperlink>
      <w:r w:rsidRPr="00E97C11">
        <w:rPr>
          <w:rFonts w:ascii="Times New Roman" w:hAnsi="Times New Roman" w:cs="Times New Roman"/>
          <w:sz w:val="28"/>
          <w:szCs w:val="28"/>
        </w:rPr>
        <w:t xml:space="preserve"> и </w:t>
      </w:r>
      <w:hyperlink r:id="rId409">
        <w:r w:rsidRPr="00E97C11">
          <w:rPr>
            <w:rFonts w:ascii="Times New Roman" w:hAnsi="Times New Roman" w:cs="Times New Roman"/>
            <w:sz w:val="28"/>
            <w:szCs w:val="28"/>
          </w:rPr>
          <w:t>5</w:t>
        </w:r>
      </w:hyperlink>
      <w:r w:rsidRPr="00E97C11">
        <w:rPr>
          <w:rFonts w:ascii="Times New Roman" w:hAnsi="Times New Roman" w:cs="Times New Roman"/>
          <w:sz w:val="28"/>
          <w:szCs w:val="28"/>
        </w:rPr>
        <w:t xml:space="preserve"> пункта 2 статьи 1), а осуществление налогового контроля возложено на налоговые органы, составляющие единую централизованную систему контроля за соблюдением законодательства о налогах и сборах, за правильностью исчисления, полнотой и своевременностью внесения в соответствующий бюджет налогов и сборов, а в случаях, предусмотренных законодательством Российской Федерации, за правильностью исчисления, полнотой и своевременностью внесения в соответствующий бюджет иных обязательных платежей (пункт 1 </w:t>
      </w:r>
      <w:hyperlink r:id="rId410">
        <w:r w:rsidRPr="00E97C11">
          <w:rPr>
            <w:rFonts w:ascii="Times New Roman" w:hAnsi="Times New Roman" w:cs="Times New Roman"/>
            <w:sz w:val="28"/>
            <w:szCs w:val="28"/>
          </w:rPr>
          <w:t>статьи 30).</w:t>
        </w:r>
      </w:hyperlink>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Законодательное регулирование налогового контроля и деятельность уполномоченных органов по налоговому контролю осуществляются в соответствии с конституционными принципами организации и деятельности органов государственной власти и органов местного самоуправления, в том числе связанности государственных органов законом и недопустимости вмешательства контролирующего органа в оперативную деятельность проверяемого. Кроме того, наделяя налоговые органы полномочием действовать властно-обязывающим образом в пределах своей компетенции, федеральный законодатель должен соблюдать вытекающие из </w:t>
      </w:r>
      <w:hyperlink r:id="rId411">
        <w:r w:rsidRPr="00E97C11">
          <w:rPr>
            <w:rFonts w:ascii="Times New Roman" w:hAnsi="Times New Roman" w:cs="Times New Roman"/>
            <w:sz w:val="28"/>
            <w:szCs w:val="28"/>
          </w:rPr>
          <w:t>статьи 55</w:t>
        </w:r>
      </w:hyperlink>
      <w:r w:rsidRPr="00E97C11">
        <w:rPr>
          <w:rFonts w:ascii="Times New Roman" w:hAnsi="Times New Roman" w:cs="Times New Roman"/>
          <w:sz w:val="28"/>
          <w:szCs w:val="28"/>
        </w:rPr>
        <w:t xml:space="preserve"> (часть 3) Конституции Российской Федерации во взаимосвязи с ее статьями </w:t>
      </w:r>
      <w:hyperlink r:id="rId412">
        <w:r w:rsidRPr="00E97C11">
          <w:rPr>
            <w:rFonts w:ascii="Times New Roman" w:hAnsi="Times New Roman" w:cs="Times New Roman"/>
            <w:sz w:val="28"/>
            <w:szCs w:val="28"/>
          </w:rPr>
          <w:t>8,</w:t>
        </w:r>
      </w:hyperlink>
      <w:r w:rsidRPr="00E97C11">
        <w:rPr>
          <w:rFonts w:ascii="Times New Roman" w:hAnsi="Times New Roman" w:cs="Times New Roman"/>
          <w:sz w:val="28"/>
          <w:szCs w:val="28"/>
        </w:rPr>
        <w:t xml:space="preserve"> </w:t>
      </w:r>
      <w:hyperlink r:id="rId413">
        <w:r w:rsidRPr="00E97C11">
          <w:rPr>
            <w:rFonts w:ascii="Times New Roman" w:hAnsi="Times New Roman" w:cs="Times New Roman"/>
            <w:sz w:val="28"/>
            <w:szCs w:val="28"/>
          </w:rPr>
          <w:t>17,</w:t>
        </w:r>
      </w:hyperlink>
      <w:r w:rsidRPr="00E97C11">
        <w:rPr>
          <w:rFonts w:ascii="Times New Roman" w:hAnsi="Times New Roman" w:cs="Times New Roman"/>
          <w:sz w:val="28"/>
          <w:szCs w:val="28"/>
        </w:rPr>
        <w:t xml:space="preserve"> </w:t>
      </w:r>
      <w:hyperlink r:id="rId414">
        <w:r w:rsidRPr="00E97C11">
          <w:rPr>
            <w:rFonts w:ascii="Times New Roman" w:hAnsi="Times New Roman" w:cs="Times New Roman"/>
            <w:sz w:val="28"/>
            <w:szCs w:val="28"/>
          </w:rPr>
          <w:t>34</w:t>
        </w:r>
      </w:hyperlink>
      <w:r w:rsidRPr="00E97C11">
        <w:rPr>
          <w:rFonts w:ascii="Times New Roman" w:hAnsi="Times New Roman" w:cs="Times New Roman"/>
          <w:sz w:val="28"/>
          <w:szCs w:val="28"/>
        </w:rPr>
        <w:t xml:space="preserve"> </w:t>
      </w:r>
      <w:r w:rsidRPr="00E97C11">
        <w:rPr>
          <w:rFonts w:ascii="Times New Roman" w:hAnsi="Times New Roman" w:cs="Times New Roman"/>
          <w:sz w:val="28"/>
          <w:szCs w:val="28"/>
        </w:rPr>
        <w:lastRenderedPageBreak/>
        <w:t xml:space="preserve">и </w:t>
      </w:r>
      <w:hyperlink r:id="rId415">
        <w:r w:rsidRPr="00E97C11">
          <w:rPr>
            <w:rFonts w:ascii="Times New Roman" w:hAnsi="Times New Roman" w:cs="Times New Roman"/>
            <w:sz w:val="28"/>
            <w:szCs w:val="28"/>
          </w:rPr>
          <w:t>35</w:t>
        </w:r>
      </w:hyperlink>
      <w:r w:rsidRPr="00E97C11">
        <w:rPr>
          <w:rFonts w:ascii="Times New Roman" w:hAnsi="Times New Roman" w:cs="Times New Roman"/>
          <w:sz w:val="28"/>
          <w:szCs w:val="28"/>
        </w:rPr>
        <w:t xml:space="preserve"> требования, в силу которых ограничение федеральным законом права владения, пользования и распоряжения имуществом, а также свободы предпринимательской деятельности возможно, только если оно отвечает требованиям справедливости, адекватно, пропорционально, соразмерно и необходимо для защиты конституционно значимых ценностей, в том числе частных и публичных прав и законных интересов других лиц, и не затрагивает само существо конституционных прав, т.е. не ограничивает пределы и применение основного содержания соответствующих конституционных норм.</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3. </w:t>
      </w:r>
      <w:hyperlink r:id="rId416">
        <w:r w:rsidRPr="00E97C11">
          <w:rPr>
            <w:rFonts w:ascii="Times New Roman" w:hAnsi="Times New Roman" w:cs="Times New Roman"/>
            <w:sz w:val="28"/>
            <w:szCs w:val="28"/>
          </w:rPr>
          <w:t>Конституция</w:t>
        </w:r>
      </w:hyperlink>
      <w:r w:rsidRPr="00E97C11">
        <w:rPr>
          <w:rFonts w:ascii="Times New Roman" w:hAnsi="Times New Roman" w:cs="Times New Roman"/>
          <w:sz w:val="28"/>
          <w:szCs w:val="28"/>
        </w:rPr>
        <w:t xml:space="preserve"> Российской Федерации, закрепляя обязанность каждого платить законно установленные налоги и сборы, непосредственно не предусматривает обеспечительный механизм ее исполнения. Федеральный законодатель обладает собственной дискрецией в регулировании форм налогового контроля и порядка его осуществления, включая сроки проведения налоговых проверок и правила их исчисления, поскольку при этом гарантируется исполнение обязанностей налогоплательщиков и не создаются условия для нарушения их конституционных прав.</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Одной из форм проведения налогового контроля являются налоговые проверки - камеральные и выездные </w:t>
      </w:r>
      <w:hyperlink r:id="rId417">
        <w:r w:rsidRPr="00E97C11">
          <w:rPr>
            <w:rFonts w:ascii="Times New Roman" w:hAnsi="Times New Roman" w:cs="Times New Roman"/>
            <w:sz w:val="28"/>
            <w:szCs w:val="28"/>
          </w:rPr>
          <w:t>(статьи 82,</w:t>
        </w:r>
      </w:hyperlink>
      <w:r w:rsidRPr="00E97C11">
        <w:rPr>
          <w:rFonts w:ascii="Times New Roman" w:hAnsi="Times New Roman" w:cs="Times New Roman"/>
          <w:sz w:val="28"/>
          <w:szCs w:val="28"/>
        </w:rPr>
        <w:t xml:space="preserve"> </w:t>
      </w:r>
      <w:hyperlink r:id="rId418">
        <w:r w:rsidRPr="00E97C11">
          <w:rPr>
            <w:rFonts w:ascii="Times New Roman" w:hAnsi="Times New Roman" w:cs="Times New Roman"/>
            <w:sz w:val="28"/>
            <w:szCs w:val="28"/>
          </w:rPr>
          <w:t>87,</w:t>
        </w:r>
      </w:hyperlink>
      <w:r w:rsidRPr="00E97C11">
        <w:rPr>
          <w:rFonts w:ascii="Times New Roman" w:hAnsi="Times New Roman" w:cs="Times New Roman"/>
          <w:sz w:val="28"/>
          <w:szCs w:val="28"/>
        </w:rPr>
        <w:t xml:space="preserve"> </w:t>
      </w:r>
      <w:hyperlink r:id="rId419">
        <w:r w:rsidRPr="00E97C11">
          <w:rPr>
            <w:rFonts w:ascii="Times New Roman" w:hAnsi="Times New Roman" w:cs="Times New Roman"/>
            <w:sz w:val="28"/>
            <w:szCs w:val="28"/>
          </w:rPr>
          <w:t>88</w:t>
        </w:r>
      </w:hyperlink>
      <w:r w:rsidRPr="00E97C11">
        <w:rPr>
          <w:rFonts w:ascii="Times New Roman" w:hAnsi="Times New Roman" w:cs="Times New Roman"/>
          <w:sz w:val="28"/>
          <w:szCs w:val="28"/>
        </w:rPr>
        <w:t xml:space="preserve"> и </w:t>
      </w:r>
      <w:hyperlink r:id="rId420">
        <w:r w:rsidRPr="00E97C11">
          <w:rPr>
            <w:rFonts w:ascii="Times New Roman" w:hAnsi="Times New Roman" w:cs="Times New Roman"/>
            <w:sz w:val="28"/>
            <w:szCs w:val="28"/>
          </w:rPr>
          <w:t>89</w:t>
        </w:r>
      </w:hyperlink>
      <w:r w:rsidRPr="00E97C11">
        <w:rPr>
          <w:rFonts w:ascii="Times New Roman" w:hAnsi="Times New Roman" w:cs="Times New Roman"/>
          <w:sz w:val="28"/>
          <w:szCs w:val="28"/>
        </w:rPr>
        <w:t xml:space="preserve"> Налогового кодекса Российской Федерации). Регламентируя продолжительность проведения выездных налоговых проверок, законодатель исходил из принципа недопустимости избыточного или не ограниченного по продолжительности применения мер налогового контроля. Соблюдение указанных им в части второй </w:t>
      </w:r>
      <w:hyperlink r:id="rId421">
        <w:r w:rsidRPr="00E97C11">
          <w:rPr>
            <w:rFonts w:ascii="Times New Roman" w:hAnsi="Times New Roman" w:cs="Times New Roman"/>
            <w:sz w:val="28"/>
            <w:szCs w:val="28"/>
          </w:rPr>
          <w:t>статьи 89</w:t>
        </w:r>
      </w:hyperlink>
      <w:r w:rsidRPr="00E97C11">
        <w:rPr>
          <w:rFonts w:ascii="Times New Roman" w:hAnsi="Times New Roman" w:cs="Times New Roman"/>
          <w:sz w:val="28"/>
          <w:szCs w:val="28"/>
        </w:rPr>
        <w:t xml:space="preserve"> Налогового кодекса Российской Федерации предельных сроков проведения выездных налоговых проверок обязательно для налоговых органов, наделенных правом проводить такие проверки и определять их продолжительность в установленных данной нормой рамках, в том числе при решении вопроса об их приостановлении в необходимых случаях.</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3.1. Действительный смысл рассматриваемых в настоящем деле положений части второй </w:t>
      </w:r>
      <w:hyperlink r:id="rId422">
        <w:r w:rsidRPr="00E97C11">
          <w:rPr>
            <w:rFonts w:ascii="Times New Roman" w:hAnsi="Times New Roman" w:cs="Times New Roman"/>
            <w:sz w:val="28"/>
            <w:szCs w:val="28"/>
          </w:rPr>
          <w:t>статьи 89</w:t>
        </w:r>
      </w:hyperlink>
      <w:r w:rsidRPr="00E97C11">
        <w:rPr>
          <w:rFonts w:ascii="Times New Roman" w:hAnsi="Times New Roman" w:cs="Times New Roman"/>
          <w:sz w:val="28"/>
          <w:szCs w:val="28"/>
        </w:rPr>
        <w:t xml:space="preserve"> Налогового кодекса Российской Федерации не может быть выявлен без учета их системной связи с другими положениями данного </w:t>
      </w:r>
      <w:hyperlink r:id="rId423">
        <w:r w:rsidRPr="00E97C11">
          <w:rPr>
            <w:rFonts w:ascii="Times New Roman" w:hAnsi="Times New Roman" w:cs="Times New Roman"/>
            <w:sz w:val="28"/>
            <w:szCs w:val="28"/>
          </w:rPr>
          <w:t>Кодекса,</w:t>
        </w:r>
      </w:hyperlink>
      <w:r w:rsidRPr="00E97C11">
        <w:rPr>
          <w:rFonts w:ascii="Times New Roman" w:hAnsi="Times New Roman" w:cs="Times New Roman"/>
          <w:sz w:val="28"/>
          <w:szCs w:val="28"/>
        </w:rPr>
        <w:t xml:space="preserve"> прежде всего с содержащимися в нем общими требованиями к налоговым проверкам. Так, если при проведении налоговых проверок у налоговых органов возникает необходимость получения информации о деятельности налогоплательщика (плательщика сбора), связанной с иными лицами, налоговым органом могут быть истребованы у этих лиц документы, относящиеся к деятельности проверяемого налогоплательщика (плательщика сбора) (встречная проверка); проведение налоговыми органами повторных выездных налоговых проверок по одним и тем же налогам, подлежащим уплате или уплаченным налогоплательщиком (плательщиком сбора) за уже проверенный налоговый период, запрещается, за исключением случаев, когда такая проверка проводится в связи с реорганизацией или ликвидацией организации-налогоплательщика (плательщика сбора - организации) или вышестоящим налоговым органом в порядке контроля за деятельностью </w:t>
      </w:r>
      <w:r w:rsidRPr="00E97C11">
        <w:rPr>
          <w:rFonts w:ascii="Times New Roman" w:hAnsi="Times New Roman" w:cs="Times New Roman"/>
          <w:sz w:val="28"/>
          <w:szCs w:val="28"/>
        </w:rPr>
        <w:lastRenderedPageBreak/>
        <w:t xml:space="preserve">налогового органа, проводившего проверку </w:t>
      </w:r>
      <w:hyperlink r:id="rId424">
        <w:r w:rsidRPr="00E97C11">
          <w:rPr>
            <w:rFonts w:ascii="Times New Roman" w:hAnsi="Times New Roman" w:cs="Times New Roman"/>
            <w:sz w:val="28"/>
            <w:szCs w:val="28"/>
          </w:rPr>
          <w:t>(части первая</w:t>
        </w:r>
      </w:hyperlink>
      <w:r w:rsidRPr="00E97C11">
        <w:rPr>
          <w:rFonts w:ascii="Times New Roman" w:hAnsi="Times New Roman" w:cs="Times New Roman"/>
          <w:sz w:val="28"/>
          <w:szCs w:val="28"/>
        </w:rPr>
        <w:t xml:space="preserve"> и </w:t>
      </w:r>
      <w:hyperlink r:id="rId425">
        <w:r w:rsidRPr="00E97C11">
          <w:rPr>
            <w:rFonts w:ascii="Times New Roman" w:hAnsi="Times New Roman" w:cs="Times New Roman"/>
            <w:sz w:val="28"/>
            <w:szCs w:val="28"/>
          </w:rPr>
          <w:t>вторая</w:t>
        </w:r>
      </w:hyperlink>
      <w:r w:rsidRPr="00E97C11">
        <w:rPr>
          <w:rFonts w:ascii="Times New Roman" w:hAnsi="Times New Roman" w:cs="Times New Roman"/>
          <w:sz w:val="28"/>
          <w:szCs w:val="28"/>
        </w:rPr>
        <w:t xml:space="preserve"> статьи 87). Кроме того, в необходимых случаях для участия в проведении конкретных действий по осуществлению налогового контроля, в том числе при проведении выездных налоговых проверок, на договорной основе может быть привлечен эксперт; экспертиза назначается постановлением должностного лица налогового органа, осуществляющего выездную налоговую проверку </w:t>
      </w:r>
      <w:hyperlink r:id="rId426">
        <w:r w:rsidRPr="00E97C11">
          <w:rPr>
            <w:rFonts w:ascii="Times New Roman" w:hAnsi="Times New Roman" w:cs="Times New Roman"/>
            <w:sz w:val="28"/>
            <w:szCs w:val="28"/>
          </w:rPr>
          <w:t>(пункты 1</w:t>
        </w:r>
      </w:hyperlink>
      <w:r w:rsidRPr="00E97C11">
        <w:rPr>
          <w:rFonts w:ascii="Times New Roman" w:hAnsi="Times New Roman" w:cs="Times New Roman"/>
          <w:sz w:val="28"/>
          <w:szCs w:val="28"/>
        </w:rPr>
        <w:t xml:space="preserve"> и </w:t>
      </w:r>
      <w:hyperlink r:id="rId427">
        <w:r w:rsidRPr="00E97C11">
          <w:rPr>
            <w:rFonts w:ascii="Times New Roman" w:hAnsi="Times New Roman" w:cs="Times New Roman"/>
            <w:sz w:val="28"/>
            <w:szCs w:val="28"/>
          </w:rPr>
          <w:t>3</w:t>
        </w:r>
      </w:hyperlink>
      <w:r w:rsidRPr="00E97C11">
        <w:rPr>
          <w:rFonts w:ascii="Times New Roman" w:hAnsi="Times New Roman" w:cs="Times New Roman"/>
          <w:sz w:val="28"/>
          <w:szCs w:val="28"/>
        </w:rPr>
        <w:t xml:space="preserve"> статьи 95).</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Основное содержание выездной налоговой проверки - проверка правильности исчисления и своевременности уплаты (удержания и перечисления) одного или нескольких налогов по месту нахождения налогоплательщика на основе изучения как документальных источников информации, так и фактического состояния объектов налогообложения, для чего осуществляющие ее уполномоченные должностные лица налоговых органов могут проводить инвентаризацию имущества налогоплательщика, а также производить осмотр (обследование) производственных, складских, торговых и иных помещений и территорий, используемых налогоплательщиком для извлечения дохода либо связанных с содержанием объектов налогообложения (часть четвертая </w:t>
      </w:r>
      <w:hyperlink r:id="rId428">
        <w:r w:rsidRPr="00E97C11">
          <w:rPr>
            <w:rFonts w:ascii="Times New Roman" w:hAnsi="Times New Roman" w:cs="Times New Roman"/>
            <w:sz w:val="28"/>
            <w:szCs w:val="28"/>
          </w:rPr>
          <w:t>статьи 89</w:t>
        </w:r>
      </w:hyperlink>
      <w:r w:rsidRPr="00E97C11">
        <w:rPr>
          <w:rFonts w:ascii="Times New Roman" w:hAnsi="Times New Roman" w:cs="Times New Roman"/>
          <w:sz w:val="28"/>
          <w:szCs w:val="28"/>
        </w:rPr>
        <w:t xml:space="preserve"> Налогового кодекса Российской Федерации). По смыслу </w:t>
      </w:r>
      <w:hyperlink r:id="rId429">
        <w:r w:rsidRPr="00E97C11">
          <w:rPr>
            <w:rFonts w:ascii="Times New Roman" w:hAnsi="Times New Roman" w:cs="Times New Roman"/>
            <w:sz w:val="28"/>
            <w:szCs w:val="28"/>
          </w:rPr>
          <w:t>частей первой</w:t>
        </w:r>
      </w:hyperlink>
      <w:r w:rsidRPr="00E97C11">
        <w:rPr>
          <w:rFonts w:ascii="Times New Roman" w:hAnsi="Times New Roman" w:cs="Times New Roman"/>
          <w:sz w:val="28"/>
          <w:szCs w:val="28"/>
        </w:rPr>
        <w:t xml:space="preserve"> и </w:t>
      </w:r>
      <w:hyperlink r:id="rId430">
        <w:r w:rsidRPr="00E97C11">
          <w:rPr>
            <w:rFonts w:ascii="Times New Roman" w:hAnsi="Times New Roman" w:cs="Times New Roman"/>
            <w:sz w:val="28"/>
            <w:szCs w:val="28"/>
          </w:rPr>
          <w:t>седьмой</w:t>
        </w:r>
      </w:hyperlink>
      <w:r w:rsidRPr="00E97C11">
        <w:rPr>
          <w:rFonts w:ascii="Times New Roman" w:hAnsi="Times New Roman" w:cs="Times New Roman"/>
          <w:sz w:val="28"/>
          <w:szCs w:val="28"/>
        </w:rPr>
        <w:t xml:space="preserve"> статьи 89 Налогового кодекса Российской Федерации во взаимосвязи с пунктом 1 его </w:t>
      </w:r>
      <w:hyperlink r:id="rId431">
        <w:r w:rsidRPr="00E97C11">
          <w:rPr>
            <w:rFonts w:ascii="Times New Roman" w:hAnsi="Times New Roman" w:cs="Times New Roman"/>
            <w:sz w:val="28"/>
            <w:szCs w:val="28"/>
          </w:rPr>
          <w:t>статьи 91,</w:t>
        </w:r>
      </w:hyperlink>
      <w:r w:rsidRPr="00E97C11">
        <w:rPr>
          <w:rFonts w:ascii="Times New Roman" w:hAnsi="Times New Roman" w:cs="Times New Roman"/>
          <w:sz w:val="28"/>
          <w:szCs w:val="28"/>
        </w:rPr>
        <w:t xml:space="preserve"> датой начала выездной налоговой проверки является дата предъявления налогоплательщику (его представителю) решения руководителя (его заместителя) налогового органа о проведении выездной налоговой проверки. Проверка завершается составлением справки о проведенной проверке, в которой фиксируются предмет проверки и сроки ее проведения.</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3.2. Исходя из потребности в обеспечении при проведении выездной налоговой проверки, с одной стороны, учета интересов налогоплательщика (плательщика сбора, налогового агента), связанных с самостоятельным и беспрепятственным осуществлением предпринимательской деятельности, а с другой стороны - эффективности мероприятий по проверке исполнения налогоплательщиками своей налоговой обязанности, законодатель установил в части второй </w:t>
      </w:r>
      <w:hyperlink r:id="rId432">
        <w:r w:rsidRPr="00E97C11">
          <w:rPr>
            <w:rFonts w:ascii="Times New Roman" w:hAnsi="Times New Roman" w:cs="Times New Roman"/>
            <w:sz w:val="28"/>
            <w:szCs w:val="28"/>
          </w:rPr>
          <w:t>статьи 89</w:t>
        </w:r>
      </w:hyperlink>
      <w:r w:rsidRPr="00E97C11">
        <w:rPr>
          <w:rFonts w:ascii="Times New Roman" w:hAnsi="Times New Roman" w:cs="Times New Roman"/>
          <w:sz w:val="28"/>
          <w:szCs w:val="28"/>
        </w:rPr>
        <w:t xml:space="preserve"> Налогового кодекса Российской Федерации в качестве общего правила ограничение срока проведения выездной налоговой проверки двумя месяцами и предусмотрел, что в исключительных случаях вышестоящий налоговый орган может увеличить ее продолжительность до трех месяцев, а при проведении выездных проверок организаций, имеющих филиалы и представительства, срок проведения проверки увеличивается на один месяц на проведение проверки каждого филиала и представительства.</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Срок проведения выездной налоговой проверки, как прямо указывает законодатель, составляет время фактического нахождения проверяющих на территории проверяемого налогоплательщика, при этом в него также не засчитываются периоды между вручением налогоплательщику требования о представлении документов в соответствии со </w:t>
      </w:r>
      <w:hyperlink r:id="rId433">
        <w:r w:rsidRPr="00E97C11">
          <w:rPr>
            <w:rFonts w:ascii="Times New Roman" w:hAnsi="Times New Roman" w:cs="Times New Roman"/>
            <w:sz w:val="28"/>
            <w:szCs w:val="28"/>
          </w:rPr>
          <w:t>статьей 93</w:t>
        </w:r>
      </w:hyperlink>
      <w:r w:rsidRPr="00E97C11">
        <w:rPr>
          <w:rFonts w:ascii="Times New Roman" w:hAnsi="Times New Roman" w:cs="Times New Roman"/>
          <w:sz w:val="28"/>
          <w:szCs w:val="28"/>
        </w:rPr>
        <w:t xml:space="preserve"> Налогового кодекса </w:t>
      </w:r>
      <w:r w:rsidRPr="00E97C11">
        <w:rPr>
          <w:rFonts w:ascii="Times New Roman" w:hAnsi="Times New Roman" w:cs="Times New Roman"/>
          <w:sz w:val="28"/>
          <w:szCs w:val="28"/>
        </w:rPr>
        <w:lastRenderedPageBreak/>
        <w:t xml:space="preserve">Российской Федерации и представлением им запрашиваемых при проведении проверки документов. Это означает, что в установленный частью второй </w:t>
      </w:r>
      <w:hyperlink r:id="rId434">
        <w:r w:rsidRPr="00E97C11">
          <w:rPr>
            <w:rFonts w:ascii="Times New Roman" w:hAnsi="Times New Roman" w:cs="Times New Roman"/>
            <w:sz w:val="28"/>
            <w:szCs w:val="28"/>
          </w:rPr>
          <w:t>статьи 89</w:t>
        </w:r>
      </w:hyperlink>
      <w:r w:rsidRPr="00E97C11">
        <w:rPr>
          <w:rFonts w:ascii="Times New Roman" w:hAnsi="Times New Roman" w:cs="Times New Roman"/>
          <w:sz w:val="28"/>
          <w:szCs w:val="28"/>
        </w:rPr>
        <w:t xml:space="preserve"> Налогового кодекса Российской Федерации двухмесячный (в исключительных случаях - трехмесячный) срок включаются - с тем чтобы не допустить излишнего обременения налогоплательщика в связи с необходимостью предоставления проверяющим условий для работы и т.п. - только те периоды, которые напрямую связаны с нахождением проверяющих на территории налогоплательщика, а именно время проведения инвентаризации, осмотра (обследования) территорий и помещений, используемых налогоплательщиком для извлечения дохода либо связанных с содержанием объектов налогообложения, выемки документов и предметов, а также изучения проверяющими документов налогоплательщика непосредственно на его территории. Что касается встречных проверок, а также экспертиз, то время их проведения не должно засчитываться в срок проведения выездной налоговой проверки, если только проверяющие в этот же период не продолжают находиться на территории налогоплательщика. Не засчитывается в него и время, необходимое для оформления результатов проверки </w:t>
      </w:r>
      <w:hyperlink r:id="rId435">
        <w:r w:rsidRPr="00E97C11">
          <w:rPr>
            <w:rFonts w:ascii="Times New Roman" w:hAnsi="Times New Roman" w:cs="Times New Roman"/>
            <w:sz w:val="28"/>
            <w:szCs w:val="28"/>
          </w:rPr>
          <w:t>(статья 100</w:t>
        </w:r>
      </w:hyperlink>
      <w:r w:rsidRPr="00E97C11">
        <w:rPr>
          <w:rFonts w:ascii="Times New Roman" w:hAnsi="Times New Roman" w:cs="Times New Roman"/>
          <w:sz w:val="28"/>
          <w:szCs w:val="28"/>
        </w:rPr>
        <w:t xml:space="preserve"> Налогового кодекса Российской Федерации). Следовательно, срок проведения выездной налоговой проверки является суммой периодов, в течение которых проверяющие находятся на территории проверяемого налогоплательщика, порядок же календарного исчисления сроков, установленный </w:t>
      </w:r>
      <w:hyperlink r:id="rId436">
        <w:r w:rsidRPr="00E97C11">
          <w:rPr>
            <w:rFonts w:ascii="Times New Roman" w:hAnsi="Times New Roman" w:cs="Times New Roman"/>
            <w:sz w:val="28"/>
            <w:szCs w:val="28"/>
          </w:rPr>
          <w:t>статьей 6.1</w:t>
        </w:r>
      </w:hyperlink>
      <w:r w:rsidRPr="00E97C11">
        <w:rPr>
          <w:rFonts w:ascii="Times New Roman" w:hAnsi="Times New Roman" w:cs="Times New Roman"/>
          <w:sz w:val="28"/>
          <w:szCs w:val="28"/>
        </w:rPr>
        <w:t xml:space="preserve"> Налогового кодекса Российской Федерации, в этих случаях не применяется.</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3.3. Таким образом, Налоговый </w:t>
      </w:r>
      <w:hyperlink r:id="rId437">
        <w:r w:rsidRPr="00E97C11">
          <w:rPr>
            <w:rFonts w:ascii="Times New Roman" w:hAnsi="Times New Roman" w:cs="Times New Roman"/>
            <w:sz w:val="28"/>
            <w:szCs w:val="28"/>
          </w:rPr>
          <w:t>кодекс</w:t>
        </w:r>
      </w:hyperlink>
      <w:r w:rsidRPr="00E97C11">
        <w:rPr>
          <w:rFonts w:ascii="Times New Roman" w:hAnsi="Times New Roman" w:cs="Times New Roman"/>
          <w:sz w:val="28"/>
          <w:szCs w:val="28"/>
        </w:rPr>
        <w:t xml:space="preserve"> Российской Федерации закрепил одновременно унифицированный и дифференцированный подход к определению сроков, в течение которых в отношении налогоплательщика осуществляются контрольные мероприятия в форме выездной налоговой проверки. Данное регулирование, имеющее целью обеспечить одинаковый объем правовых гарантий каждому налогоплательщику и вместе с тем позволяющее учитывать юридически значимые и объективно обусловленные различия между отдельными категориями налогоплательщиков, не может расцениваться как нарушающее принцип равенства всех перед законом, закрепленный в </w:t>
      </w:r>
      <w:hyperlink r:id="rId438">
        <w:r w:rsidRPr="00E97C11">
          <w:rPr>
            <w:rFonts w:ascii="Times New Roman" w:hAnsi="Times New Roman" w:cs="Times New Roman"/>
            <w:sz w:val="28"/>
            <w:szCs w:val="28"/>
          </w:rPr>
          <w:t>статье 19</w:t>
        </w:r>
      </w:hyperlink>
      <w:r w:rsidRPr="00E97C11">
        <w:rPr>
          <w:rFonts w:ascii="Times New Roman" w:hAnsi="Times New Roman" w:cs="Times New Roman"/>
          <w:sz w:val="28"/>
          <w:szCs w:val="28"/>
        </w:rPr>
        <w:t xml:space="preserve"> Конституции Российской Федерации, - напротив, оно позволяет дифференцировать сроки проведения выездных налоговых проверок в зависимости и от иных критериев, таких как специфика налогообложения, объемы экономической деятельности налогоплательщика и т.д. Однако во всяком случае дифференциация должна быть обоснованной и мотивированной, а ее критерии - соответствовать конституционному требованию ясности, четкости, определенности и недвусмысленности правовых норм.</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Исходя из этого рассматриваемые положения части второй </w:t>
      </w:r>
      <w:hyperlink r:id="rId439">
        <w:r w:rsidRPr="00E97C11">
          <w:rPr>
            <w:rFonts w:ascii="Times New Roman" w:hAnsi="Times New Roman" w:cs="Times New Roman"/>
            <w:sz w:val="28"/>
            <w:szCs w:val="28"/>
          </w:rPr>
          <w:t>статьи 89</w:t>
        </w:r>
      </w:hyperlink>
      <w:r w:rsidRPr="00E97C11">
        <w:rPr>
          <w:rFonts w:ascii="Times New Roman" w:hAnsi="Times New Roman" w:cs="Times New Roman"/>
          <w:sz w:val="28"/>
          <w:szCs w:val="28"/>
        </w:rPr>
        <w:t xml:space="preserve"> Налогового кодекса Российской Федерации, регулирующие сроки и продолжительность выездных налоговых проверок, в том числе повторных, </w:t>
      </w:r>
      <w:r w:rsidRPr="00E97C11">
        <w:rPr>
          <w:rFonts w:ascii="Times New Roman" w:hAnsi="Times New Roman" w:cs="Times New Roman"/>
          <w:sz w:val="28"/>
          <w:szCs w:val="28"/>
        </w:rPr>
        <w:lastRenderedPageBreak/>
        <w:t xml:space="preserve">проводимых вышестоящим налоговым органом в порядке контроля за деятельностью налогового органа, ранее проводившего проверку, в системе действующего налогового регулирования не противоречат </w:t>
      </w:r>
      <w:hyperlink r:id="rId440">
        <w:r w:rsidRPr="00E97C11">
          <w:rPr>
            <w:rFonts w:ascii="Times New Roman" w:hAnsi="Times New Roman" w:cs="Times New Roman"/>
            <w:sz w:val="28"/>
            <w:szCs w:val="28"/>
          </w:rPr>
          <w:t>Конституции</w:t>
        </w:r>
      </w:hyperlink>
      <w:r w:rsidRPr="00E97C11">
        <w:rPr>
          <w:rFonts w:ascii="Times New Roman" w:hAnsi="Times New Roman" w:cs="Times New Roman"/>
          <w:sz w:val="28"/>
          <w:szCs w:val="28"/>
        </w:rPr>
        <w:t xml:space="preserve"> Российской Федерации. Вместе с тем федеральный законодатель вправе предусмотреть иные формы и методы налогового контроля, а также установить различную продолжительность проведения выездных налоговых проверок в зависимости от категорий налогоплательщиков и специфики налогообложения.</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4. Закрепленные в </w:t>
      </w:r>
      <w:hyperlink r:id="rId441">
        <w:r w:rsidRPr="00E97C11">
          <w:rPr>
            <w:rFonts w:ascii="Times New Roman" w:hAnsi="Times New Roman" w:cs="Times New Roman"/>
            <w:sz w:val="28"/>
            <w:szCs w:val="28"/>
          </w:rPr>
          <w:t>статье 46</w:t>
        </w:r>
      </w:hyperlink>
      <w:r w:rsidRPr="00E97C11">
        <w:rPr>
          <w:rFonts w:ascii="Times New Roman" w:hAnsi="Times New Roman" w:cs="Times New Roman"/>
          <w:sz w:val="28"/>
          <w:szCs w:val="28"/>
        </w:rPr>
        <w:t xml:space="preserve"> (части 1 и 2) Конституции Российской Федерации право каждого на судебную защиту его прав и свобод и связанное с ним право на обжалование в суд решений и действий (или бездействия) органов государственной власти, органов местного самоуправления, общественных объединений и должностных лиц, как неоднократно указывал Конституционный Суд Российской Федерации в своих решениях, выступают гарантией в отношении всех других конституционных прав и свобод и не подлежат ограничению; государство обязано обеспечить полное осуществление права на судебную защиту, которая должна быть справедливой, компетентной и эффективной; право на обжалование в суд любого правового акта, кроме актов, проверка которых отнесена законодателем к исключительной компетенции Конституционного Суда Российской Федерации, обеспечивается проверкой, осуществляемой на основании гражданского процессуального и арбитражного процессуального законодательства, а также </w:t>
      </w:r>
      <w:hyperlink r:id="rId442">
        <w:r w:rsidRPr="00E97C11">
          <w:rPr>
            <w:rFonts w:ascii="Times New Roman" w:hAnsi="Times New Roman" w:cs="Times New Roman"/>
            <w:sz w:val="28"/>
            <w:szCs w:val="28"/>
          </w:rPr>
          <w:t>статьи 3</w:t>
        </w:r>
      </w:hyperlink>
      <w:r w:rsidRPr="00E97C11">
        <w:rPr>
          <w:rFonts w:ascii="Times New Roman" w:hAnsi="Times New Roman" w:cs="Times New Roman"/>
          <w:sz w:val="28"/>
          <w:szCs w:val="28"/>
        </w:rPr>
        <w:t xml:space="preserve"> Закона Российской Федерации "Об обжаловании в суд действий и решений, нарушающих права и свободы граждан".</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Согласно Налоговому кодексу Российской Федерации налогоплательщик - организация или индивидуальный предприниматель, который считает, что его права нарушены актом (как нормативным, так и ненормативным) налогового органа, действиями или бездействием соответствующих должностных лиц, может обжаловать их в вышестоящий налоговый орган (вышестоящему должностному лицу) или в арбитражный суд путем подачи искового заявления в соответствии с арбитражным процессуальным законодательством </w:t>
      </w:r>
      <w:hyperlink r:id="rId443">
        <w:r w:rsidRPr="00E97C11">
          <w:rPr>
            <w:rFonts w:ascii="Times New Roman" w:hAnsi="Times New Roman" w:cs="Times New Roman"/>
            <w:sz w:val="28"/>
            <w:szCs w:val="28"/>
          </w:rPr>
          <w:t>(статьи 137</w:t>
        </w:r>
      </w:hyperlink>
      <w:r w:rsidRPr="00E97C11">
        <w:rPr>
          <w:rFonts w:ascii="Times New Roman" w:hAnsi="Times New Roman" w:cs="Times New Roman"/>
          <w:sz w:val="28"/>
          <w:szCs w:val="28"/>
        </w:rPr>
        <w:t xml:space="preserve"> и </w:t>
      </w:r>
      <w:hyperlink r:id="rId444">
        <w:r w:rsidRPr="00E97C11">
          <w:rPr>
            <w:rFonts w:ascii="Times New Roman" w:hAnsi="Times New Roman" w:cs="Times New Roman"/>
            <w:sz w:val="28"/>
            <w:szCs w:val="28"/>
          </w:rPr>
          <w:t>138).</w:t>
        </w:r>
      </w:hyperlink>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Несмотря на то что суды не уполномочены проверять целесообразность решений налоговых органов (их должностных лиц), которые действуют в рамках предоставленных им законом дискреционных полномочий, необходимость обеспечения баланса частных и публичных интересов в налоговой сфере как сфере властной деятельности государства предполагает возможность проверки законности соответствующих решений, принимаемых в ходе налогового контроля, - о проведении встречных проверок, истребовании документов, назначении экспертизы и т.д. Как следует из взаимосвязанных положений статей </w:t>
      </w:r>
      <w:hyperlink r:id="rId445">
        <w:r w:rsidRPr="00E97C11">
          <w:rPr>
            <w:rFonts w:ascii="Times New Roman" w:hAnsi="Times New Roman" w:cs="Times New Roman"/>
            <w:sz w:val="28"/>
            <w:szCs w:val="28"/>
          </w:rPr>
          <w:t>46</w:t>
        </w:r>
      </w:hyperlink>
      <w:r w:rsidRPr="00E97C11">
        <w:rPr>
          <w:rFonts w:ascii="Times New Roman" w:hAnsi="Times New Roman" w:cs="Times New Roman"/>
          <w:sz w:val="28"/>
          <w:szCs w:val="28"/>
        </w:rPr>
        <w:t xml:space="preserve"> (часть 1), </w:t>
      </w:r>
      <w:hyperlink r:id="rId446">
        <w:r w:rsidRPr="00E97C11">
          <w:rPr>
            <w:rFonts w:ascii="Times New Roman" w:hAnsi="Times New Roman" w:cs="Times New Roman"/>
            <w:sz w:val="28"/>
            <w:szCs w:val="28"/>
          </w:rPr>
          <w:t>52,</w:t>
        </w:r>
      </w:hyperlink>
      <w:r w:rsidRPr="00E97C11">
        <w:rPr>
          <w:rFonts w:ascii="Times New Roman" w:hAnsi="Times New Roman" w:cs="Times New Roman"/>
          <w:sz w:val="28"/>
          <w:szCs w:val="28"/>
        </w:rPr>
        <w:t xml:space="preserve"> </w:t>
      </w:r>
      <w:hyperlink r:id="rId447">
        <w:r w:rsidRPr="00E97C11">
          <w:rPr>
            <w:rFonts w:ascii="Times New Roman" w:hAnsi="Times New Roman" w:cs="Times New Roman"/>
            <w:sz w:val="28"/>
            <w:szCs w:val="28"/>
          </w:rPr>
          <w:t>53</w:t>
        </w:r>
      </w:hyperlink>
      <w:r w:rsidRPr="00E97C11">
        <w:rPr>
          <w:rFonts w:ascii="Times New Roman" w:hAnsi="Times New Roman" w:cs="Times New Roman"/>
          <w:sz w:val="28"/>
          <w:szCs w:val="28"/>
        </w:rPr>
        <w:t xml:space="preserve"> и </w:t>
      </w:r>
      <w:hyperlink r:id="rId448">
        <w:r w:rsidRPr="00E97C11">
          <w:rPr>
            <w:rFonts w:ascii="Times New Roman" w:hAnsi="Times New Roman" w:cs="Times New Roman"/>
            <w:sz w:val="28"/>
            <w:szCs w:val="28"/>
          </w:rPr>
          <w:t>120</w:t>
        </w:r>
      </w:hyperlink>
      <w:r w:rsidRPr="00E97C11">
        <w:rPr>
          <w:rFonts w:ascii="Times New Roman" w:hAnsi="Times New Roman" w:cs="Times New Roman"/>
          <w:sz w:val="28"/>
          <w:szCs w:val="28"/>
        </w:rPr>
        <w:t xml:space="preserve"> Конституции Российской Федерации, предназначение судебного контроля как способа </w:t>
      </w:r>
      <w:r w:rsidRPr="00E97C11">
        <w:rPr>
          <w:rFonts w:ascii="Times New Roman" w:hAnsi="Times New Roman" w:cs="Times New Roman"/>
          <w:sz w:val="28"/>
          <w:szCs w:val="28"/>
        </w:rPr>
        <w:lastRenderedPageBreak/>
        <w:t>разрешения правовых споров на основе независимости и беспристрастности предопределяет право налогоплательщика обратиться в суд за защитой от возможного произвольного правоприменения.</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Налоговый кодекс Российской Федерации исходит из недопустимости причинения неправомерного вреда при проведении налогового контроля </w:t>
      </w:r>
      <w:hyperlink r:id="rId449">
        <w:r w:rsidRPr="00E97C11">
          <w:rPr>
            <w:rFonts w:ascii="Times New Roman" w:hAnsi="Times New Roman" w:cs="Times New Roman"/>
            <w:sz w:val="28"/>
            <w:szCs w:val="28"/>
          </w:rPr>
          <w:t>(статьи 35</w:t>
        </w:r>
      </w:hyperlink>
      <w:r w:rsidRPr="00E97C11">
        <w:rPr>
          <w:rFonts w:ascii="Times New Roman" w:hAnsi="Times New Roman" w:cs="Times New Roman"/>
          <w:sz w:val="28"/>
          <w:szCs w:val="28"/>
        </w:rPr>
        <w:t xml:space="preserve"> и </w:t>
      </w:r>
      <w:hyperlink r:id="rId450">
        <w:r w:rsidRPr="00E97C11">
          <w:rPr>
            <w:rFonts w:ascii="Times New Roman" w:hAnsi="Times New Roman" w:cs="Times New Roman"/>
            <w:sz w:val="28"/>
            <w:szCs w:val="28"/>
          </w:rPr>
          <w:t>103).</w:t>
        </w:r>
      </w:hyperlink>
      <w:r w:rsidRPr="00E97C11">
        <w:rPr>
          <w:rFonts w:ascii="Times New Roman" w:hAnsi="Times New Roman" w:cs="Times New Roman"/>
          <w:sz w:val="28"/>
          <w:szCs w:val="28"/>
        </w:rPr>
        <w:t xml:space="preserve"> Если, осуществляя его, налоговые органы руководствуются целями и мотивами, противоречащими действующему правопорядку, налоговый контроль в таких случаях может превратиться из необходимого инструмента налоговой политики в инструмент подавления экономической самостоятельности и инициативы, чрезмерного ограничения свободы предпринимательства и права собственности, что в силу </w:t>
      </w:r>
      <w:hyperlink r:id="rId451">
        <w:r w:rsidRPr="00E97C11">
          <w:rPr>
            <w:rFonts w:ascii="Times New Roman" w:hAnsi="Times New Roman" w:cs="Times New Roman"/>
            <w:sz w:val="28"/>
            <w:szCs w:val="28"/>
          </w:rPr>
          <w:t>статей 34</w:t>
        </w:r>
      </w:hyperlink>
      <w:r w:rsidRPr="00E97C11">
        <w:rPr>
          <w:rFonts w:ascii="Times New Roman" w:hAnsi="Times New Roman" w:cs="Times New Roman"/>
          <w:sz w:val="28"/>
          <w:szCs w:val="28"/>
        </w:rPr>
        <w:t xml:space="preserve"> (часть 1), </w:t>
      </w:r>
      <w:hyperlink r:id="rId452">
        <w:r w:rsidRPr="00E97C11">
          <w:rPr>
            <w:rFonts w:ascii="Times New Roman" w:hAnsi="Times New Roman" w:cs="Times New Roman"/>
            <w:sz w:val="28"/>
            <w:szCs w:val="28"/>
          </w:rPr>
          <w:t>35</w:t>
        </w:r>
      </w:hyperlink>
      <w:r w:rsidRPr="00E97C11">
        <w:rPr>
          <w:rFonts w:ascii="Times New Roman" w:hAnsi="Times New Roman" w:cs="Times New Roman"/>
          <w:sz w:val="28"/>
          <w:szCs w:val="28"/>
        </w:rPr>
        <w:t xml:space="preserve"> (части 1 - 3) и </w:t>
      </w:r>
      <w:hyperlink r:id="rId453">
        <w:r w:rsidRPr="00E97C11">
          <w:rPr>
            <w:rFonts w:ascii="Times New Roman" w:hAnsi="Times New Roman" w:cs="Times New Roman"/>
            <w:sz w:val="28"/>
            <w:szCs w:val="28"/>
          </w:rPr>
          <w:t>55</w:t>
        </w:r>
      </w:hyperlink>
      <w:r w:rsidRPr="00E97C11">
        <w:rPr>
          <w:rFonts w:ascii="Times New Roman" w:hAnsi="Times New Roman" w:cs="Times New Roman"/>
          <w:sz w:val="28"/>
          <w:szCs w:val="28"/>
        </w:rPr>
        <w:t xml:space="preserve"> (часть 3) Конституции Российской Федерации недопустимо. Превышение налоговыми органами (их должностными лицами) своих полномочий либо использование их вопреки законной цели и охраняемым правам и интересам граждан, организаций, государства и общества несовместимо с принципами правового государства, в котором осуществление прав и свобод человека и гражданина не должно нарушать права и свободы других лиц </w:t>
      </w:r>
      <w:hyperlink r:id="rId454">
        <w:r w:rsidRPr="00E97C11">
          <w:rPr>
            <w:rFonts w:ascii="Times New Roman" w:hAnsi="Times New Roman" w:cs="Times New Roman"/>
            <w:sz w:val="28"/>
            <w:szCs w:val="28"/>
          </w:rPr>
          <w:t>(статья</w:t>
        </w:r>
      </w:hyperlink>
      <w:r w:rsidRPr="00E97C11">
        <w:rPr>
          <w:rFonts w:ascii="Times New Roman" w:hAnsi="Times New Roman" w:cs="Times New Roman"/>
          <w:sz w:val="28"/>
          <w:szCs w:val="28"/>
        </w:rPr>
        <w:t xml:space="preserve"> 1, часть 1; </w:t>
      </w:r>
      <w:hyperlink r:id="rId455">
        <w:r w:rsidRPr="00E97C11">
          <w:rPr>
            <w:rFonts w:ascii="Times New Roman" w:hAnsi="Times New Roman" w:cs="Times New Roman"/>
            <w:sz w:val="28"/>
            <w:szCs w:val="28"/>
          </w:rPr>
          <w:t>статья 17,</w:t>
        </w:r>
      </w:hyperlink>
      <w:r w:rsidRPr="00E97C11">
        <w:rPr>
          <w:rFonts w:ascii="Times New Roman" w:hAnsi="Times New Roman" w:cs="Times New Roman"/>
          <w:sz w:val="28"/>
          <w:szCs w:val="28"/>
        </w:rPr>
        <w:t xml:space="preserve"> часть 3, Конституции Российской Федерации).</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Исходя из изложенного и руководствуясь </w:t>
      </w:r>
      <w:hyperlink r:id="rId456">
        <w:r w:rsidRPr="00E97C11">
          <w:rPr>
            <w:rFonts w:ascii="Times New Roman" w:hAnsi="Times New Roman" w:cs="Times New Roman"/>
            <w:sz w:val="28"/>
            <w:szCs w:val="28"/>
          </w:rPr>
          <w:t>частями первой</w:t>
        </w:r>
      </w:hyperlink>
      <w:r w:rsidRPr="00E97C11">
        <w:rPr>
          <w:rFonts w:ascii="Times New Roman" w:hAnsi="Times New Roman" w:cs="Times New Roman"/>
          <w:sz w:val="28"/>
          <w:szCs w:val="28"/>
        </w:rPr>
        <w:t xml:space="preserve"> и </w:t>
      </w:r>
      <w:hyperlink r:id="rId457">
        <w:r w:rsidRPr="00E97C11">
          <w:rPr>
            <w:rFonts w:ascii="Times New Roman" w:hAnsi="Times New Roman" w:cs="Times New Roman"/>
            <w:sz w:val="28"/>
            <w:szCs w:val="28"/>
          </w:rPr>
          <w:t>второй</w:t>
        </w:r>
      </w:hyperlink>
      <w:r w:rsidRPr="00E97C11">
        <w:rPr>
          <w:rFonts w:ascii="Times New Roman" w:hAnsi="Times New Roman" w:cs="Times New Roman"/>
          <w:sz w:val="28"/>
          <w:szCs w:val="28"/>
        </w:rPr>
        <w:t xml:space="preserve"> статьи 71, </w:t>
      </w:r>
      <w:hyperlink r:id="rId458">
        <w:r w:rsidRPr="00E97C11">
          <w:rPr>
            <w:rFonts w:ascii="Times New Roman" w:hAnsi="Times New Roman" w:cs="Times New Roman"/>
            <w:sz w:val="28"/>
            <w:szCs w:val="28"/>
          </w:rPr>
          <w:t>статьями 72,</w:t>
        </w:r>
      </w:hyperlink>
      <w:r w:rsidRPr="00E97C11">
        <w:rPr>
          <w:rFonts w:ascii="Times New Roman" w:hAnsi="Times New Roman" w:cs="Times New Roman"/>
          <w:sz w:val="28"/>
          <w:szCs w:val="28"/>
        </w:rPr>
        <w:t xml:space="preserve"> </w:t>
      </w:r>
      <w:hyperlink r:id="rId459">
        <w:r w:rsidRPr="00E97C11">
          <w:rPr>
            <w:rFonts w:ascii="Times New Roman" w:hAnsi="Times New Roman" w:cs="Times New Roman"/>
            <w:sz w:val="28"/>
            <w:szCs w:val="28"/>
          </w:rPr>
          <w:t>75,</w:t>
        </w:r>
      </w:hyperlink>
      <w:r w:rsidRPr="00E97C11">
        <w:rPr>
          <w:rFonts w:ascii="Times New Roman" w:hAnsi="Times New Roman" w:cs="Times New Roman"/>
          <w:sz w:val="28"/>
          <w:szCs w:val="28"/>
        </w:rPr>
        <w:t xml:space="preserve"> </w:t>
      </w:r>
      <w:hyperlink r:id="rId460">
        <w:r w:rsidRPr="00E97C11">
          <w:rPr>
            <w:rFonts w:ascii="Times New Roman" w:hAnsi="Times New Roman" w:cs="Times New Roman"/>
            <w:sz w:val="28"/>
            <w:szCs w:val="28"/>
          </w:rPr>
          <w:t>79</w:t>
        </w:r>
      </w:hyperlink>
      <w:r w:rsidRPr="00E97C11">
        <w:rPr>
          <w:rFonts w:ascii="Times New Roman" w:hAnsi="Times New Roman" w:cs="Times New Roman"/>
          <w:sz w:val="28"/>
          <w:szCs w:val="28"/>
        </w:rPr>
        <w:t xml:space="preserve"> и </w:t>
      </w:r>
      <w:hyperlink r:id="rId461">
        <w:r w:rsidRPr="00E97C11">
          <w:rPr>
            <w:rFonts w:ascii="Times New Roman" w:hAnsi="Times New Roman" w:cs="Times New Roman"/>
            <w:sz w:val="28"/>
            <w:szCs w:val="28"/>
          </w:rPr>
          <w:t>100</w:t>
        </w:r>
      </w:hyperlink>
      <w:r w:rsidRPr="00E97C11">
        <w:rPr>
          <w:rFonts w:ascii="Times New Roman" w:hAnsi="Times New Roman" w:cs="Times New Roman"/>
          <w:sz w:val="28"/>
          <w:szCs w:val="28"/>
        </w:rPr>
        <w:t xml:space="preserve"> Федерального конституционного закона "О Конституционном Суде Российской Федерации", Конституционный Суд Российской Федерации</w:t>
      </w:r>
    </w:p>
    <w:p w:rsidR="00E97C11" w:rsidRPr="00E97C11" w:rsidRDefault="00E97C11" w:rsidP="00E97C11">
      <w:pPr>
        <w:pStyle w:val="ConsPlusNormal"/>
        <w:ind w:firstLine="540"/>
        <w:jc w:val="both"/>
        <w:rPr>
          <w:rFonts w:ascii="Times New Roman" w:hAnsi="Times New Roman" w:cs="Times New Roman"/>
          <w:sz w:val="28"/>
          <w:szCs w:val="28"/>
        </w:rPr>
      </w:pPr>
    </w:p>
    <w:p w:rsidR="00E97C11" w:rsidRPr="00E97C11" w:rsidRDefault="00E97C11" w:rsidP="00E97C11">
      <w:pPr>
        <w:pStyle w:val="ConsPlusNormal"/>
        <w:jc w:val="center"/>
        <w:rPr>
          <w:rFonts w:ascii="Times New Roman" w:hAnsi="Times New Roman" w:cs="Times New Roman"/>
          <w:sz w:val="28"/>
          <w:szCs w:val="28"/>
        </w:rPr>
      </w:pPr>
      <w:r w:rsidRPr="00E97C11">
        <w:rPr>
          <w:rFonts w:ascii="Times New Roman" w:hAnsi="Times New Roman" w:cs="Times New Roman"/>
          <w:sz w:val="28"/>
          <w:szCs w:val="28"/>
        </w:rPr>
        <w:t>постановил:</w:t>
      </w:r>
    </w:p>
    <w:p w:rsidR="00E97C11" w:rsidRPr="00E97C11" w:rsidRDefault="00E97C11" w:rsidP="00E97C11">
      <w:pPr>
        <w:pStyle w:val="ConsPlusNormal"/>
        <w:jc w:val="center"/>
        <w:rPr>
          <w:rFonts w:ascii="Times New Roman" w:hAnsi="Times New Roman" w:cs="Times New Roman"/>
          <w:sz w:val="28"/>
          <w:szCs w:val="28"/>
        </w:rPr>
      </w:pPr>
    </w:p>
    <w:p w:rsidR="00E97C11" w:rsidRPr="00E97C11" w:rsidRDefault="00E97C11" w:rsidP="00E97C11">
      <w:pPr>
        <w:pStyle w:val="ConsPlusNormal"/>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1. Признать положения части второй </w:t>
      </w:r>
      <w:hyperlink r:id="rId462">
        <w:r w:rsidRPr="00E97C11">
          <w:rPr>
            <w:rFonts w:ascii="Times New Roman" w:hAnsi="Times New Roman" w:cs="Times New Roman"/>
            <w:sz w:val="28"/>
            <w:szCs w:val="28"/>
          </w:rPr>
          <w:t>статьи 89</w:t>
        </w:r>
      </w:hyperlink>
      <w:r w:rsidRPr="00E97C11">
        <w:rPr>
          <w:rFonts w:ascii="Times New Roman" w:hAnsi="Times New Roman" w:cs="Times New Roman"/>
          <w:sz w:val="28"/>
          <w:szCs w:val="28"/>
        </w:rPr>
        <w:t xml:space="preserve"> Налогового кодекса Российской Федерации, регулирующие сроки и продолжительность выездных налоговых проверок, в том числе повторных, проводимых вышестоящим налоговым органом в порядке контроля за деятельностью налогового органа, ранее проводившего проверку, не противоречащими </w:t>
      </w:r>
      <w:hyperlink r:id="rId463">
        <w:r w:rsidRPr="00E97C11">
          <w:rPr>
            <w:rFonts w:ascii="Times New Roman" w:hAnsi="Times New Roman" w:cs="Times New Roman"/>
            <w:sz w:val="28"/>
            <w:szCs w:val="28"/>
          </w:rPr>
          <w:t>Конституции</w:t>
        </w:r>
      </w:hyperlink>
      <w:r w:rsidRPr="00E97C11">
        <w:rPr>
          <w:rFonts w:ascii="Times New Roman" w:hAnsi="Times New Roman" w:cs="Times New Roman"/>
          <w:sz w:val="28"/>
          <w:szCs w:val="28"/>
        </w:rPr>
        <w:t xml:space="preserve"> Российской Федерации.</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2. Настоящее Постановление окончательно, не подлежит обжалованию, вступает в силу немедленно после провозглашения, действует непосредственно и не требует подтверждения другими органами и должностными лицами.</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3. Согласно </w:t>
      </w:r>
      <w:hyperlink r:id="rId464">
        <w:r w:rsidRPr="00E97C11">
          <w:rPr>
            <w:rFonts w:ascii="Times New Roman" w:hAnsi="Times New Roman" w:cs="Times New Roman"/>
            <w:sz w:val="28"/>
            <w:szCs w:val="28"/>
          </w:rPr>
          <w:t>статье 78</w:t>
        </w:r>
      </w:hyperlink>
      <w:r w:rsidRPr="00E97C11">
        <w:rPr>
          <w:rFonts w:ascii="Times New Roman" w:hAnsi="Times New Roman" w:cs="Times New Roman"/>
          <w:sz w:val="28"/>
          <w:szCs w:val="28"/>
        </w:rPr>
        <w:t xml:space="preserve"> Федерального конституционного закона "О Конституционном Суде Российской Федерации" настоящее Постановление подлежит незамедлительному опубликованию в "Российской газете", "Собрании законодательства Российской Федерации". Постановление должно быть опубликовано также в "Вестнике Конституционного Суда Российской Федерации".</w:t>
      </w:r>
    </w:p>
    <w:p w:rsidR="00E97C11" w:rsidRPr="00E97C11" w:rsidRDefault="00E97C11" w:rsidP="00E97C11">
      <w:pPr>
        <w:pStyle w:val="ConsPlusNormal"/>
        <w:ind w:firstLine="540"/>
        <w:jc w:val="both"/>
        <w:rPr>
          <w:rFonts w:ascii="Times New Roman" w:hAnsi="Times New Roman" w:cs="Times New Roman"/>
          <w:sz w:val="28"/>
          <w:szCs w:val="28"/>
        </w:rPr>
      </w:pPr>
    </w:p>
    <w:p w:rsidR="00E97C11" w:rsidRPr="00E97C11" w:rsidRDefault="00E97C11" w:rsidP="00E97C11">
      <w:pPr>
        <w:pStyle w:val="ConsPlusNormal"/>
        <w:jc w:val="right"/>
        <w:rPr>
          <w:rFonts w:ascii="Times New Roman" w:hAnsi="Times New Roman" w:cs="Times New Roman"/>
          <w:sz w:val="28"/>
          <w:szCs w:val="28"/>
        </w:rPr>
      </w:pPr>
      <w:r w:rsidRPr="00E97C11">
        <w:rPr>
          <w:rFonts w:ascii="Times New Roman" w:hAnsi="Times New Roman" w:cs="Times New Roman"/>
          <w:sz w:val="28"/>
          <w:szCs w:val="28"/>
        </w:rPr>
        <w:t>Конституционный Суд</w:t>
      </w:r>
    </w:p>
    <w:p w:rsidR="00E97C11" w:rsidRPr="00E97C11" w:rsidRDefault="00E97C11" w:rsidP="00E97C11">
      <w:pPr>
        <w:pStyle w:val="ConsPlusNormal"/>
        <w:jc w:val="right"/>
        <w:rPr>
          <w:rFonts w:ascii="Times New Roman" w:hAnsi="Times New Roman" w:cs="Times New Roman"/>
          <w:sz w:val="28"/>
          <w:szCs w:val="28"/>
        </w:rPr>
      </w:pPr>
      <w:r w:rsidRPr="00E97C11">
        <w:rPr>
          <w:rFonts w:ascii="Times New Roman" w:hAnsi="Times New Roman" w:cs="Times New Roman"/>
          <w:sz w:val="28"/>
          <w:szCs w:val="28"/>
        </w:rPr>
        <w:t>Российской Федерации</w:t>
      </w:r>
    </w:p>
    <w:p w:rsidR="00E97C11" w:rsidRPr="00E97C11" w:rsidRDefault="00E97C11" w:rsidP="00E97C11">
      <w:pPr>
        <w:pStyle w:val="ConsPlusNormal"/>
        <w:ind w:firstLine="540"/>
        <w:jc w:val="both"/>
        <w:rPr>
          <w:rFonts w:ascii="Times New Roman" w:hAnsi="Times New Roman" w:cs="Times New Roman"/>
          <w:sz w:val="28"/>
          <w:szCs w:val="28"/>
        </w:rPr>
      </w:pPr>
    </w:p>
    <w:p w:rsidR="00E97C11" w:rsidRPr="00E97C11" w:rsidRDefault="00E97C11" w:rsidP="00E97C11">
      <w:pPr>
        <w:pStyle w:val="ConsPlusNormal"/>
        <w:ind w:firstLine="540"/>
        <w:jc w:val="both"/>
        <w:rPr>
          <w:rFonts w:ascii="Times New Roman" w:hAnsi="Times New Roman" w:cs="Times New Roman"/>
          <w:sz w:val="28"/>
          <w:szCs w:val="28"/>
        </w:rPr>
      </w:pPr>
    </w:p>
    <w:p w:rsidR="00E97C11" w:rsidRPr="00E97C11" w:rsidRDefault="00E97C11" w:rsidP="00E97C11">
      <w:pPr>
        <w:pStyle w:val="ConsPlusNormal"/>
        <w:ind w:firstLine="540"/>
        <w:jc w:val="both"/>
        <w:rPr>
          <w:rFonts w:ascii="Times New Roman" w:hAnsi="Times New Roman" w:cs="Times New Roman"/>
          <w:sz w:val="28"/>
          <w:szCs w:val="28"/>
        </w:rPr>
      </w:pPr>
    </w:p>
    <w:p w:rsidR="00E97C11" w:rsidRPr="00E97C11" w:rsidRDefault="00E97C11" w:rsidP="00E97C11">
      <w:pPr>
        <w:rPr>
          <w:rFonts w:ascii="Times New Roman" w:eastAsiaTheme="minorEastAsia" w:hAnsi="Times New Roman" w:cs="Times New Roman"/>
          <w:b/>
          <w:sz w:val="28"/>
          <w:szCs w:val="28"/>
          <w:lang w:eastAsia="ru-RU"/>
        </w:rPr>
      </w:pPr>
    </w:p>
    <w:p w:rsidR="00E97C11" w:rsidRPr="00E97C11" w:rsidRDefault="00E97C11" w:rsidP="00E97C11">
      <w:pPr>
        <w:jc w:val="center"/>
        <w:rPr>
          <w:rFonts w:ascii="Times New Roman" w:eastAsiaTheme="minorEastAsia" w:hAnsi="Times New Roman" w:cs="Times New Roman"/>
          <w:b/>
          <w:sz w:val="28"/>
          <w:szCs w:val="28"/>
          <w:lang w:eastAsia="ru-RU"/>
        </w:rPr>
      </w:pPr>
      <w:r w:rsidRPr="00E97C11">
        <w:rPr>
          <w:rFonts w:ascii="Times New Roman" w:eastAsiaTheme="minorEastAsia" w:hAnsi="Times New Roman" w:cs="Times New Roman"/>
          <w:b/>
          <w:sz w:val="28"/>
          <w:szCs w:val="28"/>
          <w:lang w:eastAsia="ru-RU"/>
        </w:rPr>
        <w:t>ОСОБОЕ МНЕНИЕ</w:t>
      </w:r>
    </w:p>
    <w:p w:rsidR="00E97C11" w:rsidRPr="00E97C11" w:rsidRDefault="00E97C11" w:rsidP="00E97C11">
      <w:pPr>
        <w:pStyle w:val="ConsPlusTitle"/>
        <w:jc w:val="center"/>
        <w:rPr>
          <w:rFonts w:ascii="Times New Roman" w:hAnsi="Times New Roman" w:cs="Times New Roman"/>
          <w:sz w:val="28"/>
          <w:szCs w:val="28"/>
        </w:rPr>
      </w:pPr>
      <w:r w:rsidRPr="00E97C11">
        <w:rPr>
          <w:rFonts w:ascii="Times New Roman" w:hAnsi="Times New Roman" w:cs="Times New Roman"/>
          <w:sz w:val="28"/>
          <w:szCs w:val="28"/>
        </w:rPr>
        <w:t>СУДЬИ КОНСТИТУЦИОННОГО СУДА РОССИЙСКОЙ ФЕДЕРАЦИИ</w:t>
      </w:r>
    </w:p>
    <w:p w:rsidR="00E97C11" w:rsidRPr="00E97C11" w:rsidRDefault="00E97C11" w:rsidP="00E97C11">
      <w:pPr>
        <w:pStyle w:val="ConsPlusTitle"/>
        <w:jc w:val="center"/>
        <w:rPr>
          <w:rFonts w:ascii="Times New Roman" w:hAnsi="Times New Roman" w:cs="Times New Roman"/>
          <w:sz w:val="28"/>
          <w:szCs w:val="28"/>
        </w:rPr>
      </w:pPr>
      <w:r w:rsidRPr="00E97C11">
        <w:rPr>
          <w:rFonts w:ascii="Times New Roman" w:hAnsi="Times New Roman" w:cs="Times New Roman"/>
          <w:sz w:val="28"/>
          <w:szCs w:val="28"/>
        </w:rPr>
        <w:t>А.Л. КОНОНОВА</w:t>
      </w:r>
    </w:p>
    <w:p w:rsidR="00E97C11" w:rsidRPr="00E97C11" w:rsidRDefault="00E97C11" w:rsidP="00E97C11">
      <w:pPr>
        <w:pStyle w:val="ConsPlusNormal"/>
        <w:ind w:firstLine="540"/>
        <w:jc w:val="both"/>
        <w:rPr>
          <w:rFonts w:ascii="Times New Roman" w:hAnsi="Times New Roman" w:cs="Times New Roman"/>
          <w:sz w:val="28"/>
          <w:szCs w:val="28"/>
        </w:rPr>
      </w:pPr>
    </w:p>
    <w:p w:rsidR="00E97C11" w:rsidRPr="00E97C11" w:rsidRDefault="00E97C11" w:rsidP="00E97C11">
      <w:pPr>
        <w:pStyle w:val="ConsPlusNormal"/>
        <w:ind w:firstLine="540"/>
        <w:jc w:val="both"/>
        <w:rPr>
          <w:rFonts w:ascii="Times New Roman" w:hAnsi="Times New Roman" w:cs="Times New Roman"/>
          <w:sz w:val="28"/>
          <w:szCs w:val="28"/>
        </w:rPr>
      </w:pPr>
      <w:r w:rsidRPr="00E97C11">
        <w:rPr>
          <w:rFonts w:ascii="Times New Roman" w:hAnsi="Times New Roman" w:cs="Times New Roman"/>
          <w:sz w:val="28"/>
          <w:szCs w:val="28"/>
        </w:rPr>
        <w:t>Уважая мнение своих коллег, не могу, однако, согласиться с выводами по настоящему делу, поскольку они не являются убедительными и противоречат целям защиты высшей конституционной ценности - прав человека.</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Заявителями по данному делу не оспариваются ни обязанность платить законно установленные налоги и сборы, ни публичные цели и необходимость налогового контроля и его польза, чему в Постановлении Конституционного Суда уделено преувеличенно много внимания. При этом на фоне нагнетания важности защиты государственных нужд оценка угрозы произвола в отношении прав и интересов налогоплательщиков оказалась неадекватной и явно заниженной.</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Очевидно, что налоговая проверка как властный инструмент административного контроля, выявления и пресечения налоговых правонарушений существенным образом затрагивает права и интересы налогоплательщика, создает для него проблемную ситуацию, определенным образом вторгается в его экономическую деятельность, обременяет его рядом дополнительных обязанностей перед проверяющим налоговым органом, что особенно характерно для выездных налоговых проверок непосредственно на территории налогоплательщика.</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Учитывая наличие указанных обременений и возможность неблагоприятных для налогоплательщика последствий налоговых проверок, исходя из общеправовых критериев юридической ответственности и соразмерности необходимых ограничений прав конституционно защищаемым ценностям </w:t>
      </w:r>
      <w:hyperlink r:id="rId465">
        <w:r w:rsidRPr="00E97C11">
          <w:rPr>
            <w:rFonts w:ascii="Times New Roman" w:hAnsi="Times New Roman" w:cs="Times New Roman"/>
            <w:sz w:val="28"/>
            <w:szCs w:val="28"/>
          </w:rPr>
          <w:t>(статья 55,</w:t>
        </w:r>
      </w:hyperlink>
      <w:r w:rsidRPr="00E97C11">
        <w:rPr>
          <w:rFonts w:ascii="Times New Roman" w:hAnsi="Times New Roman" w:cs="Times New Roman"/>
          <w:sz w:val="28"/>
          <w:szCs w:val="28"/>
        </w:rPr>
        <w:t xml:space="preserve"> часть 3, Конституции Российской Федерации), законодатель должен наделить налоговые органы ясными полномочиями, регламентировать их обязанности и предусмотреть такую процедуру их осуществления, которая обеспечивала бы эффективную защиту прав и интересов налогоплательщиков как слабой стороны в этих публичных отношениях.</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Одной из таких процедурных гарантий является установление ограничения продолжительности сроков налоговой проверки, поскольку </w:t>
      </w:r>
      <w:r w:rsidRPr="00E97C11">
        <w:rPr>
          <w:rFonts w:ascii="Times New Roman" w:hAnsi="Times New Roman" w:cs="Times New Roman"/>
          <w:sz w:val="28"/>
          <w:szCs w:val="28"/>
        </w:rPr>
        <w:lastRenderedPageBreak/>
        <w:t>неопределенная длительность и не ограниченное по времени вмешательство контрольных органов в экономическую деятельность налогоплательщика может представлять угрозу его деловой репутации, кредитоспособности, отношениям с партнерами, стабильности и планированию хозяйственных операций, создает недопустимую неопределенность его правового положения, вполне сопоставимого с положением подозреваемого в совершении правонарушения. Очевидно, что такое состояние не может продолжаться неопределенно длительное время, что фактически признает и Конституционный Суд, сформулировавший принцип "недопустимости избыточного или неограниченного по продолжительности мер налогового контроля и обоснованности предельных сроков проведения выездных налоговых проверок".</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Именно поэтому законодатель установил предельные сроки проведения налоговых проверок. Так, согласно части второй </w:t>
      </w:r>
      <w:hyperlink r:id="rId466">
        <w:r w:rsidRPr="00E97C11">
          <w:rPr>
            <w:rFonts w:ascii="Times New Roman" w:hAnsi="Times New Roman" w:cs="Times New Roman"/>
            <w:sz w:val="28"/>
            <w:szCs w:val="28"/>
          </w:rPr>
          <w:t>статьи 88</w:t>
        </w:r>
      </w:hyperlink>
      <w:r w:rsidRPr="00E97C11">
        <w:rPr>
          <w:rFonts w:ascii="Times New Roman" w:hAnsi="Times New Roman" w:cs="Times New Roman"/>
          <w:sz w:val="28"/>
          <w:szCs w:val="28"/>
        </w:rPr>
        <w:t xml:space="preserve"> Налогового кодекса Российской Федерации камеральная налоговая проверка проводится в течение трех месяцев со дня предоставления налогоплательщиком налоговой декларации и иных требуемых документов. Учитывая, что выездная налоговая проверка на территории налогоплательщика гораздо более обременительна для проверяемого, часть вторая </w:t>
      </w:r>
      <w:hyperlink r:id="rId467">
        <w:r w:rsidRPr="00E97C11">
          <w:rPr>
            <w:rFonts w:ascii="Times New Roman" w:hAnsi="Times New Roman" w:cs="Times New Roman"/>
            <w:sz w:val="28"/>
            <w:szCs w:val="28"/>
          </w:rPr>
          <w:t>статьи 89</w:t>
        </w:r>
      </w:hyperlink>
      <w:r w:rsidRPr="00E97C11">
        <w:rPr>
          <w:rFonts w:ascii="Times New Roman" w:hAnsi="Times New Roman" w:cs="Times New Roman"/>
          <w:sz w:val="28"/>
          <w:szCs w:val="28"/>
        </w:rPr>
        <w:t xml:space="preserve"> Налогового кодекса Российской Федерации устанавливает для нее еще более жесткие требования: выездная проверка не может продолжаться более двух месяцев и лишь в исключительных случаях вышестоящий налоговый орган может увеличить продолжительность выездной налоговой проверки до трех месяцев. Таким образом, по буквальному смыслу этой нормы, увеличение предельного срока выездной налоговой проверки с двух до трех месяцев допустимо лишь в порядке исключения и с разрешения вышестоящего налогового органа. Разумеется, такое исключение должно быть мотивировано и может быть оспорено налогоплательщиком.</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Между тем эти ясные и категорически сформулированные законодателем требования к срокам и продолжительности выездной налоговой проверки были подвергнуты сомнению в правоприменительной практике необоснованной отсылкой к неопределенным и спорным положениям той же </w:t>
      </w:r>
      <w:hyperlink r:id="rId468">
        <w:r w:rsidRPr="00E97C11">
          <w:rPr>
            <w:rFonts w:ascii="Times New Roman" w:hAnsi="Times New Roman" w:cs="Times New Roman"/>
            <w:sz w:val="28"/>
            <w:szCs w:val="28"/>
          </w:rPr>
          <w:t>статьи 89</w:t>
        </w:r>
      </w:hyperlink>
      <w:r w:rsidRPr="00E97C11">
        <w:rPr>
          <w:rFonts w:ascii="Times New Roman" w:hAnsi="Times New Roman" w:cs="Times New Roman"/>
          <w:sz w:val="28"/>
          <w:szCs w:val="28"/>
        </w:rPr>
        <w:t xml:space="preserve"> Налогового кодекса Российской Федерации о том, что "срок проведения проверки включает в себя время фактического нахождения проверяющих на территории проверяемого налогоплательщика". В налоговой и судебной практике указанные положения стали пониматься как возможность прерывания (в том числе неоднократного) или приостановления течения двух-трехмесячных пресекательных сроков выездной налоговой проверки, что фактически позволило налоговым органам (как это было в делах заявителей), произведя некоторые действия "на территории проверяемого налогоплательщика" и получив необходимые документы, продолжить контрольные мероприятия в камеральном режиме неопределенно длительное время, определяя сроки составления итоговой справки по собственному </w:t>
      </w:r>
      <w:r w:rsidRPr="00E97C11">
        <w:rPr>
          <w:rFonts w:ascii="Times New Roman" w:hAnsi="Times New Roman" w:cs="Times New Roman"/>
          <w:sz w:val="28"/>
          <w:szCs w:val="28"/>
        </w:rPr>
        <w:lastRenderedPageBreak/>
        <w:t>усмотрению и не будучи связанными какой-либо процедурой.</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Такая неопределенность правовой нормы, которая влечет возможность ее произвольного толкования и применения в ущерб конституционным правам и свободам и, как в данном случае, затрагивает свободу предпринимательской деятельности заявителей </w:t>
      </w:r>
      <w:hyperlink r:id="rId469">
        <w:r w:rsidRPr="00E97C11">
          <w:rPr>
            <w:rFonts w:ascii="Times New Roman" w:hAnsi="Times New Roman" w:cs="Times New Roman"/>
            <w:sz w:val="28"/>
            <w:szCs w:val="28"/>
          </w:rPr>
          <w:t>(статья 34,</w:t>
        </w:r>
      </w:hyperlink>
      <w:r w:rsidRPr="00E97C11">
        <w:rPr>
          <w:rFonts w:ascii="Times New Roman" w:hAnsi="Times New Roman" w:cs="Times New Roman"/>
          <w:sz w:val="28"/>
          <w:szCs w:val="28"/>
        </w:rPr>
        <w:t xml:space="preserve"> часть 1, Конституции Российской Федерации), в соответствии с позицией Конституционного Суда Российской Федерации противоречит </w:t>
      </w:r>
      <w:hyperlink r:id="rId470">
        <w:r w:rsidRPr="00E97C11">
          <w:rPr>
            <w:rFonts w:ascii="Times New Roman" w:hAnsi="Times New Roman" w:cs="Times New Roman"/>
            <w:sz w:val="28"/>
            <w:szCs w:val="28"/>
          </w:rPr>
          <w:t>статье 19</w:t>
        </w:r>
      </w:hyperlink>
      <w:r w:rsidRPr="00E97C11">
        <w:rPr>
          <w:rFonts w:ascii="Times New Roman" w:hAnsi="Times New Roman" w:cs="Times New Roman"/>
          <w:sz w:val="28"/>
          <w:szCs w:val="28"/>
        </w:rPr>
        <w:t xml:space="preserve"> (часть 1) Конституции Российской Федерации.</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Опираясь на неопределенность и противоречивость оспариваемого положения </w:t>
      </w:r>
      <w:hyperlink r:id="rId471">
        <w:r w:rsidRPr="00E97C11">
          <w:rPr>
            <w:rFonts w:ascii="Times New Roman" w:hAnsi="Times New Roman" w:cs="Times New Roman"/>
            <w:sz w:val="28"/>
            <w:szCs w:val="28"/>
          </w:rPr>
          <w:t>статьи 89</w:t>
        </w:r>
      </w:hyperlink>
      <w:r w:rsidRPr="00E97C11">
        <w:rPr>
          <w:rFonts w:ascii="Times New Roman" w:hAnsi="Times New Roman" w:cs="Times New Roman"/>
          <w:sz w:val="28"/>
          <w:szCs w:val="28"/>
        </w:rPr>
        <w:t xml:space="preserve"> Налогового кодекса Российской Федерации, налоговые органы при проведении выездных налоговых проверок самочинно ввели в практику приостановление проверки в отношении данного налогоплательщика, ссылаясь на необходимость проведения встречных проверок и иные обстоятельства. Термин "приостановление" был легализован в </w:t>
      </w:r>
      <w:hyperlink r:id="rId472">
        <w:r w:rsidRPr="00E97C11">
          <w:rPr>
            <w:rFonts w:ascii="Times New Roman" w:hAnsi="Times New Roman" w:cs="Times New Roman"/>
            <w:sz w:val="28"/>
            <w:szCs w:val="28"/>
          </w:rPr>
          <w:t>Инструкции</w:t>
        </w:r>
      </w:hyperlink>
      <w:r w:rsidRPr="00E97C11">
        <w:rPr>
          <w:rFonts w:ascii="Times New Roman" w:hAnsi="Times New Roman" w:cs="Times New Roman"/>
          <w:sz w:val="28"/>
          <w:szCs w:val="28"/>
        </w:rPr>
        <w:t xml:space="preserve"> Министерства Российской Федерации по налогам и сборам от 10 апреля 2000 года N 60 "О порядке составления акта выездной налоговой проверки и производства по делу о нарушениях законодательства о налогах и сборах". В то же время ни </w:t>
      </w:r>
      <w:hyperlink r:id="rId473">
        <w:r w:rsidRPr="00E97C11">
          <w:rPr>
            <w:rFonts w:ascii="Times New Roman" w:hAnsi="Times New Roman" w:cs="Times New Roman"/>
            <w:sz w:val="28"/>
            <w:szCs w:val="28"/>
          </w:rPr>
          <w:t>статья 89</w:t>
        </w:r>
      </w:hyperlink>
      <w:r w:rsidRPr="00E97C11">
        <w:rPr>
          <w:rFonts w:ascii="Times New Roman" w:hAnsi="Times New Roman" w:cs="Times New Roman"/>
          <w:sz w:val="28"/>
          <w:szCs w:val="28"/>
        </w:rPr>
        <w:t xml:space="preserve"> Налогового кодекса Российской Федерации, ни иные положения налогового законодательства не содержат указаний на полномочие налоговых органов приостанавливать проведение выездных проверок, произвольно продлевая тем самым установленные ограничения их продолжительности. Часть вторая </w:t>
      </w:r>
      <w:hyperlink r:id="rId474">
        <w:r w:rsidRPr="00E97C11">
          <w:rPr>
            <w:rFonts w:ascii="Times New Roman" w:hAnsi="Times New Roman" w:cs="Times New Roman"/>
            <w:sz w:val="28"/>
            <w:szCs w:val="28"/>
          </w:rPr>
          <w:t>статьи 4</w:t>
        </w:r>
      </w:hyperlink>
      <w:r w:rsidRPr="00E97C11">
        <w:rPr>
          <w:rFonts w:ascii="Times New Roman" w:hAnsi="Times New Roman" w:cs="Times New Roman"/>
          <w:sz w:val="28"/>
          <w:szCs w:val="28"/>
        </w:rPr>
        <w:t xml:space="preserve"> Налогового кодекса Российской Федерации определяет нормативные акты Министерства Российской Федерации по налогам и сборам как обязательные лишь для своих подразделений и не относит их к актам законодательства по налогам и сборам. Между тем приостановление выездных налоговых проверок существенным образом затрагивает интересы налогоплательщиков.</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В ряде судебных решений, в том числе в делах заявителей по настоящему делу, факты приостановления налоговых проверок не рассматриваются как нарушение закона, поскольку налоговое законодательство не содержит подобных запретов. Такой аргумент, однако, нельзя признать правомерным в сфере регулирования публичных правовых отношений. Из конституционных основ правового демократического государства </w:t>
      </w:r>
      <w:hyperlink r:id="rId475">
        <w:r w:rsidRPr="00E97C11">
          <w:rPr>
            <w:rFonts w:ascii="Times New Roman" w:hAnsi="Times New Roman" w:cs="Times New Roman"/>
            <w:sz w:val="28"/>
            <w:szCs w:val="28"/>
          </w:rPr>
          <w:t>(статья 1,</w:t>
        </w:r>
      </w:hyperlink>
      <w:r w:rsidRPr="00E97C11">
        <w:rPr>
          <w:rFonts w:ascii="Times New Roman" w:hAnsi="Times New Roman" w:cs="Times New Roman"/>
          <w:sz w:val="28"/>
          <w:szCs w:val="28"/>
        </w:rPr>
        <w:t xml:space="preserve"> часть 1, Конституции Российской Федерации) вытекает связанность исполнительной власти правом и законом, ответственность и предсказуемость ее деятельности, возможной лишь при условии, что полномочия органов управления основаны на законе. Поэтому в отличие от принципа диспозитивности, лежащего в основе частно-правовых отношений, определение полномочий государственных органов в сфере публичного права не допускает их собственного усмотрения и должно регулироваться на основе принципа "дозволено только то, что разрешено законом", являющегося необходимой гарантией против произвола и злоупотребления властью. В соответствии со </w:t>
      </w:r>
      <w:hyperlink r:id="rId476">
        <w:r w:rsidRPr="00E97C11">
          <w:rPr>
            <w:rFonts w:ascii="Times New Roman" w:hAnsi="Times New Roman" w:cs="Times New Roman"/>
            <w:sz w:val="28"/>
            <w:szCs w:val="28"/>
          </w:rPr>
          <w:t>статьей 55</w:t>
        </w:r>
      </w:hyperlink>
      <w:r w:rsidRPr="00E97C11">
        <w:rPr>
          <w:rFonts w:ascii="Times New Roman" w:hAnsi="Times New Roman" w:cs="Times New Roman"/>
          <w:sz w:val="28"/>
          <w:szCs w:val="28"/>
        </w:rPr>
        <w:t xml:space="preserve"> (часть 3) Конституции Российской Федерации всякое ограничение </w:t>
      </w:r>
      <w:r w:rsidRPr="00E97C11">
        <w:rPr>
          <w:rFonts w:ascii="Times New Roman" w:hAnsi="Times New Roman" w:cs="Times New Roman"/>
          <w:sz w:val="28"/>
          <w:szCs w:val="28"/>
        </w:rPr>
        <w:lastRenderedPageBreak/>
        <w:t>конституционных прав и свобод возможно только на основании федерального закона.</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Характерно, что в Постановлении Конституционного Суда вообще не упоминается о практике приостановления налоговых проверок, которая является основным мотивом в жалобах заявителей. Такая позиция избавляет от необходимости оценки законной компетенции налоговых органов, анализ которой неминуемо приводит к негативным выводам. Однако Конституционный Суд пошел еще дальше, предоставив, по сути, налоговым органам полный карт-бланш в определении сроков и продолжительности выездной налоговой проверки и вовсе избавив их даже от формальности приостановительного акта. В поисках конституционного смысла (?) Конституционный Суд без всякого на то основания отменил для рассматриваемого случая общий порядок календарного исчисления сроков, установленных </w:t>
      </w:r>
      <w:hyperlink r:id="rId477">
        <w:r w:rsidRPr="00E97C11">
          <w:rPr>
            <w:rFonts w:ascii="Times New Roman" w:hAnsi="Times New Roman" w:cs="Times New Roman"/>
            <w:sz w:val="28"/>
            <w:szCs w:val="28"/>
          </w:rPr>
          <w:t>статьей 6.1</w:t>
        </w:r>
      </w:hyperlink>
      <w:r w:rsidRPr="00E97C11">
        <w:rPr>
          <w:rFonts w:ascii="Times New Roman" w:hAnsi="Times New Roman" w:cs="Times New Roman"/>
          <w:sz w:val="28"/>
          <w:szCs w:val="28"/>
        </w:rPr>
        <w:t xml:space="preserve"> Налогового кодекса Российской Федерации, и пришел к отождествлению сроков проведения выездной налоговой проверки только и исключительно с суммой периодов нахождения проверяющего на территории налогоплательщика. В эти сроки, по его мнению, не должны засчитываться периоды проведения встречных проверок и периоды оформления результатов проверки. А почему, собственно, не должны, если очевидно, что встречные проверка и оформление результатов - это сущностные составляющие налоговой проверки? Каких-либо аргументов не приводится, не должны - и все. Между тем законодатель явно не отождествляет понятия "сроки налоговой проверки" и "период нахождения налогового органа на территории налогоплательщика", когда устанавливает, что срок проведения проверки включает в себя время фактического нахождения проверяющих на территории проверяемого. Ясно же, что сроки проведения проверки шире времени "фактического нахождения". В противном случае эта оговорка не имела бы смысла.</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Интерпретация продолжительности выездной налоговой проверки как "суммы периодов" нахождения налогового органа на территории налогоплательщика совершенно не приемлема как по своему содержанию, так и по целям и правовым последствиям. Такое толкование есть, по сути, оправдание произвола, поскольку позволяет налоговым органам многократно и в любое время прерывать течение сроков проверки и возобновлять их по собственному усмотрению практически бесконечно, прикрывая тем самым нерасторопность налоговых служб и возможность злоупотребления с их стороны. Кто и как будет хронометрировать их действия? Декларируемый баланс частных и публичных интересов здесь явно не складывается. Налогоплательщик фактически лишается законных гарантий стабильности и определенности своего положения, постоянно находясь во власти налогового органа, под прессом подозрения и угрозы применения ответственности. Слабым утешением в этой ситуации представляется весь пассаж о возможности судебной защиты, так как суды лишаются формально </w:t>
      </w:r>
      <w:r w:rsidRPr="00E97C11">
        <w:rPr>
          <w:rFonts w:ascii="Times New Roman" w:hAnsi="Times New Roman" w:cs="Times New Roman"/>
          <w:sz w:val="28"/>
          <w:szCs w:val="28"/>
        </w:rPr>
        <w:lastRenderedPageBreak/>
        <w:t>определенной законодательной основы для решения при отсутствии объективных критериев оценки усмотрения налоговых органов и чрезмерности периода проверки.</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Необходимость жестко определенных сроков проведения налоговой проверки имеет и еще один важный процессуальный аспект защиты от необоснованного привлечения к ответственности по результатам проверки.</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В своих решениях Конституционный Суд указал, что закрепленные в </w:t>
      </w:r>
      <w:hyperlink r:id="rId478">
        <w:r w:rsidRPr="00E97C11">
          <w:rPr>
            <w:rFonts w:ascii="Times New Roman" w:hAnsi="Times New Roman" w:cs="Times New Roman"/>
            <w:sz w:val="28"/>
            <w:szCs w:val="28"/>
          </w:rPr>
          <w:t>Конституции</w:t>
        </w:r>
      </w:hyperlink>
      <w:r w:rsidRPr="00E97C11">
        <w:rPr>
          <w:rFonts w:ascii="Times New Roman" w:hAnsi="Times New Roman" w:cs="Times New Roman"/>
          <w:sz w:val="28"/>
          <w:szCs w:val="28"/>
        </w:rPr>
        <w:t xml:space="preserve"> Российской Федерации процессуальные гарантии судебной защиты от необоснованного привлечения к юридической ответственности имеют общеправовой характер и распространяются на все виды судопроизводства </w:t>
      </w:r>
      <w:hyperlink r:id="rId479">
        <w:r w:rsidRPr="00E97C11">
          <w:rPr>
            <w:rFonts w:ascii="Times New Roman" w:hAnsi="Times New Roman" w:cs="Times New Roman"/>
            <w:sz w:val="28"/>
            <w:szCs w:val="28"/>
          </w:rPr>
          <w:t>(Постановление</w:t>
        </w:r>
      </w:hyperlink>
      <w:r w:rsidRPr="00E97C11">
        <w:rPr>
          <w:rFonts w:ascii="Times New Roman" w:hAnsi="Times New Roman" w:cs="Times New Roman"/>
          <w:sz w:val="28"/>
          <w:szCs w:val="28"/>
        </w:rPr>
        <w:t xml:space="preserve"> от 28 мая 1999 года). К таким принципам безусловно относится презумпция невиновности </w:t>
      </w:r>
      <w:hyperlink r:id="rId480">
        <w:r w:rsidRPr="00E97C11">
          <w:rPr>
            <w:rFonts w:ascii="Times New Roman" w:hAnsi="Times New Roman" w:cs="Times New Roman"/>
            <w:sz w:val="28"/>
            <w:szCs w:val="28"/>
          </w:rPr>
          <w:t>(статья 49)</w:t>
        </w:r>
      </w:hyperlink>
      <w:r w:rsidRPr="00E97C11">
        <w:rPr>
          <w:rFonts w:ascii="Times New Roman" w:hAnsi="Times New Roman" w:cs="Times New Roman"/>
          <w:sz w:val="28"/>
          <w:szCs w:val="28"/>
        </w:rPr>
        <w:t xml:space="preserve"> и правила допустимости доказательств: при осуществлении правосудия не допускается использование доказательств, полученных с нарушением федерального закона </w:t>
      </w:r>
      <w:hyperlink r:id="rId481">
        <w:r w:rsidRPr="00E97C11">
          <w:rPr>
            <w:rFonts w:ascii="Times New Roman" w:hAnsi="Times New Roman" w:cs="Times New Roman"/>
            <w:sz w:val="28"/>
            <w:szCs w:val="28"/>
          </w:rPr>
          <w:t>(статья 50,</w:t>
        </w:r>
      </w:hyperlink>
      <w:r w:rsidRPr="00E97C11">
        <w:rPr>
          <w:rFonts w:ascii="Times New Roman" w:hAnsi="Times New Roman" w:cs="Times New Roman"/>
          <w:sz w:val="28"/>
          <w:szCs w:val="28"/>
        </w:rPr>
        <w:t xml:space="preserve"> часть 2).</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Из аналогичных оснований исходит и Налоговый </w:t>
      </w:r>
      <w:hyperlink r:id="rId482">
        <w:r w:rsidRPr="00E97C11">
          <w:rPr>
            <w:rFonts w:ascii="Times New Roman" w:hAnsi="Times New Roman" w:cs="Times New Roman"/>
            <w:sz w:val="28"/>
            <w:szCs w:val="28"/>
          </w:rPr>
          <w:t>кодекс</w:t>
        </w:r>
      </w:hyperlink>
      <w:r w:rsidRPr="00E97C11">
        <w:rPr>
          <w:rFonts w:ascii="Times New Roman" w:hAnsi="Times New Roman" w:cs="Times New Roman"/>
          <w:sz w:val="28"/>
          <w:szCs w:val="28"/>
        </w:rPr>
        <w:t xml:space="preserve"> Российской Федерации. Так, в соответствии с частью седьмой его </w:t>
      </w:r>
      <w:hyperlink r:id="rId483">
        <w:r w:rsidRPr="00E97C11">
          <w:rPr>
            <w:rFonts w:ascii="Times New Roman" w:hAnsi="Times New Roman" w:cs="Times New Roman"/>
            <w:sz w:val="28"/>
            <w:szCs w:val="28"/>
          </w:rPr>
          <w:t>статьи 3</w:t>
        </w:r>
      </w:hyperlink>
      <w:r w:rsidRPr="00E97C11">
        <w:rPr>
          <w:rFonts w:ascii="Times New Roman" w:hAnsi="Times New Roman" w:cs="Times New Roman"/>
          <w:sz w:val="28"/>
          <w:szCs w:val="28"/>
        </w:rPr>
        <w:t xml:space="preserve"> все неустранимые сомнения, противоречия и неясности актов законодательства о налогах и сборах толкуются в пользу налогоплательщика. В соответствии с частью шестой </w:t>
      </w:r>
      <w:hyperlink r:id="rId484">
        <w:r w:rsidRPr="00E97C11">
          <w:rPr>
            <w:rFonts w:ascii="Times New Roman" w:hAnsi="Times New Roman" w:cs="Times New Roman"/>
            <w:sz w:val="28"/>
            <w:szCs w:val="28"/>
          </w:rPr>
          <w:t>статьи 101</w:t>
        </w:r>
      </w:hyperlink>
      <w:r w:rsidRPr="00E97C11">
        <w:rPr>
          <w:rFonts w:ascii="Times New Roman" w:hAnsi="Times New Roman" w:cs="Times New Roman"/>
          <w:sz w:val="28"/>
          <w:szCs w:val="28"/>
        </w:rPr>
        <w:t xml:space="preserve"> данного Кодекса несоблюдение должностными лицами налоговых органов процессуальных требований при производстве и вынесении решения по делу о налоговом правонарушении, совершенном налогоплательщиком, может являться основанием для отмены решения налогового органа вышестоящим налоговым органом или судом.</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Исходя из изложенного, недопустимо привлечение налогоплательщика к налоговой ответственности на основании доказательств, полученных с нарушением установленных </w:t>
      </w:r>
      <w:hyperlink r:id="rId485">
        <w:r w:rsidRPr="00E97C11">
          <w:rPr>
            <w:rFonts w:ascii="Times New Roman" w:hAnsi="Times New Roman" w:cs="Times New Roman"/>
            <w:sz w:val="28"/>
            <w:szCs w:val="28"/>
          </w:rPr>
          <w:t>статьей 89</w:t>
        </w:r>
      </w:hyperlink>
      <w:r w:rsidRPr="00E97C11">
        <w:rPr>
          <w:rFonts w:ascii="Times New Roman" w:hAnsi="Times New Roman" w:cs="Times New Roman"/>
          <w:sz w:val="28"/>
          <w:szCs w:val="28"/>
        </w:rPr>
        <w:t xml:space="preserve"> Налогового кодекса Российской Федерации сроков выездной налоговой проверки. В противном случае установленные законодателем ограничения длительности такой проверки лишаются правового смысла как гарантии налогоплательщика от произвола и чрезмерного вмешательства налогового органа в его хозяйственную деятельность, что лишает налогоплательщика защиты от таких нарушений.</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Таким образом, положения части второй </w:t>
      </w:r>
      <w:hyperlink r:id="rId486">
        <w:r w:rsidRPr="00E97C11">
          <w:rPr>
            <w:rFonts w:ascii="Times New Roman" w:hAnsi="Times New Roman" w:cs="Times New Roman"/>
            <w:sz w:val="28"/>
            <w:szCs w:val="28"/>
          </w:rPr>
          <w:t>статьи 89</w:t>
        </w:r>
      </w:hyperlink>
      <w:r w:rsidRPr="00E97C11">
        <w:rPr>
          <w:rFonts w:ascii="Times New Roman" w:hAnsi="Times New Roman" w:cs="Times New Roman"/>
          <w:sz w:val="28"/>
          <w:szCs w:val="28"/>
        </w:rPr>
        <w:t xml:space="preserve"> Налогового кодекса Российской Федерации в смысле, придаваемом им сложившейся правоприменительной практикой, как допускающие прерывание или приостановление установленных сроков выездной налоговой проверки или отождествляющее с этими сроками лишь время фактического нахождения проверяющих на территории проверяемого налогоплательщика, не соответствуют </w:t>
      </w:r>
      <w:hyperlink r:id="rId487">
        <w:r w:rsidRPr="00E97C11">
          <w:rPr>
            <w:rFonts w:ascii="Times New Roman" w:hAnsi="Times New Roman" w:cs="Times New Roman"/>
            <w:sz w:val="28"/>
            <w:szCs w:val="28"/>
          </w:rPr>
          <w:t>статьям 1</w:t>
        </w:r>
      </w:hyperlink>
      <w:r w:rsidRPr="00E97C11">
        <w:rPr>
          <w:rFonts w:ascii="Times New Roman" w:hAnsi="Times New Roman" w:cs="Times New Roman"/>
          <w:sz w:val="28"/>
          <w:szCs w:val="28"/>
        </w:rPr>
        <w:t xml:space="preserve"> (часть 1), </w:t>
      </w:r>
      <w:hyperlink r:id="rId488">
        <w:r w:rsidRPr="00E97C11">
          <w:rPr>
            <w:rFonts w:ascii="Times New Roman" w:hAnsi="Times New Roman" w:cs="Times New Roman"/>
            <w:sz w:val="28"/>
            <w:szCs w:val="28"/>
          </w:rPr>
          <w:t>19</w:t>
        </w:r>
      </w:hyperlink>
      <w:r w:rsidRPr="00E97C11">
        <w:rPr>
          <w:rFonts w:ascii="Times New Roman" w:hAnsi="Times New Roman" w:cs="Times New Roman"/>
          <w:sz w:val="28"/>
          <w:szCs w:val="28"/>
        </w:rPr>
        <w:t xml:space="preserve"> (часть 1), </w:t>
      </w:r>
      <w:hyperlink r:id="rId489">
        <w:r w:rsidRPr="00E97C11">
          <w:rPr>
            <w:rFonts w:ascii="Times New Roman" w:hAnsi="Times New Roman" w:cs="Times New Roman"/>
            <w:sz w:val="28"/>
            <w:szCs w:val="28"/>
          </w:rPr>
          <w:t>34</w:t>
        </w:r>
      </w:hyperlink>
      <w:r w:rsidRPr="00E97C11">
        <w:rPr>
          <w:rFonts w:ascii="Times New Roman" w:hAnsi="Times New Roman" w:cs="Times New Roman"/>
          <w:sz w:val="28"/>
          <w:szCs w:val="28"/>
        </w:rPr>
        <w:t xml:space="preserve"> (часть 1) и </w:t>
      </w:r>
      <w:hyperlink r:id="rId490">
        <w:r w:rsidRPr="00E97C11">
          <w:rPr>
            <w:rFonts w:ascii="Times New Roman" w:hAnsi="Times New Roman" w:cs="Times New Roman"/>
            <w:sz w:val="28"/>
            <w:szCs w:val="28"/>
          </w:rPr>
          <w:t>55</w:t>
        </w:r>
      </w:hyperlink>
      <w:r w:rsidRPr="00E97C11">
        <w:rPr>
          <w:rFonts w:ascii="Times New Roman" w:hAnsi="Times New Roman" w:cs="Times New Roman"/>
          <w:sz w:val="28"/>
          <w:szCs w:val="28"/>
        </w:rPr>
        <w:t xml:space="preserve"> (часть 3) Конституции Российской Федерации.</w:t>
      </w:r>
    </w:p>
    <w:p w:rsidR="00E97C11" w:rsidRPr="00E97C11" w:rsidRDefault="00E97C11" w:rsidP="00E97C11"/>
    <w:p w:rsidR="003157E0" w:rsidRPr="00C63BE5" w:rsidRDefault="006676BC" w:rsidP="003157E0">
      <w:pPr>
        <w:pStyle w:val="2"/>
        <w:jc w:val="both"/>
        <w:rPr>
          <w:rFonts w:ascii="Times New Roman" w:hAnsi="Times New Roman" w:cs="Times New Roman"/>
          <w:b/>
          <w:i/>
          <w:color w:val="auto"/>
          <w:sz w:val="28"/>
          <w:szCs w:val="28"/>
        </w:rPr>
      </w:pPr>
      <w:bookmarkStart w:id="6" w:name="одиндевять"/>
      <w:r>
        <w:rPr>
          <w:rFonts w:ascii="Times New Roman" w:hAnsi="Times New Roman" w:cs="Times New Roman"/>
          <w:b/>
          <w:i/>
          <w:color w:val="auto"/>
          <w:sz w:val="28"/>
          <w:szCs w:val="28"/>
        </w:rPr>
        <w:lastRenderedPageBreak/>
        <w:t>1.</w:t>
      </w:r>
      <w:r w:rsidRPr="006676BC">
        <w:rPr>
          <w:rFonts w:ascii="Times New Roman" w:hAnsi="Times New Roman" w:cs="Times New Roman"/>
          <w:b/>
          <w:i/>
          <w:color w:val="auto"/>
          <w:sz w:val="28"/>
          <w:szCs w:val="28"/>
        </w:rPr>
        <w:t>6</w:t>
      </w:r>
      <w:r w:rsidR="003157E0" w:rsidRPr="00C63BE5">
        <w:rPr>
          <w:rFonts w:ascii="Times New Roman" w:hAnsi="Times New Roman" w:cs="Times New Roman"/>
          <w:b/>
          <w:i/>
          <w:color w:val="auto"/>
          <w:sz w:val="28"/>
          <w:szCs w:val="28"/>
        </w:rPr>
        <w:t xml:space="preserve"> Определение Конституционного Суда РФ от 29.09.2022 № 2643-О</w:t>
      </w:r>
    </w:p>
    <w:bookmarkEnd w:id="6"/>
    <w:p w:rsidR="00E97C11" w:rsidRPr="00E97C11" w:rsidRDefault="00E97C11" w:rsidP="00E97C11"/>
    <w:p w:rsidR="00E97C11" w:rsidRPr="00E97C11" w:rsidRDefault="00E97C11" w:rsidP="00E97C11">
      <w:pPr>
        <w:pStyle w:val="ConsPlusTitle"/>
        <w:jc w:val="center"/>
        <w:rPr>
          <w:rFonts w:ascii="Times New Roman" w:hAnsi="Times New Roman" w:cs="Times New Roman"/>
          <w:sz w:val="28"/>
          <w:szCs w:val="28"/>
        </w:rPr>
      </w:pPr>
      <w:r w:rsidRPr="00E97C11">
        <w:rPr>
          <w:rFonts w:ascii="Times New Roman" w:hAnsi="Times New Roman" w:cs="Times New Roman"/>
          <w:sz w:val="28"/>
          <w:szCs w:val="28"/>
        </w:rPr>
        <w:t>КОНСТИТУЦИОННЫЙ СУД РОССИЙСКОЙ ФЕДЕРАЦИИ</w:t>
      </w:r>
    </w:p>
    <w:p w:rsidR="00E97C11" w:rsidRPr="00E97C11" w:rsidRDefault="00E97C11" w:rsidP="00E97C11">
      <w:pPr>
        <w:pStyle w:val="ConsPlusTitle"/>
        <w:jc w:val="center"/>
        <w:rPr>
          <w:rFonts w:ascii="Times New Roman" w:hAnsi="Times New Roman" w:cs="Times New Roman"/>
          <w:sz w:val="28"/>
          <w:szCs w:val="28"/>
        </w:rPr>
      </w:pPr>
    </w:p>
    <w:p w:rsidR="00E97C11" w:rsidRPr="00E97C11" w:rsidRDefault="00E97C11" w:rsidP="00E97C11">
      <w:pPr>
        <w:pStyle w:val="ConsPlusTitle"/>
        <w:jc w:val="center"/>
        <w:rPr>
          <w:rFonts w:ascii="Times New Roman" w:hAnsi="Times New Roman" w:cs="Times New Roman"/>
          <w:sz w:val="28"/>
          <w:szCs w:val="28"/>
        </w:rPr>
      </w:pPr>
      <w:r w:rsidRPr="00E97C11">
        <w:rPr>
          <w:rFonts w:ascii="Times New Roman" w:hAnsi="Times New Roman" w:cs="Times New Roman"/>
          <w:sz w:val="28"/>
          <w:szCs w:val="28"/>
        </w:rPr>
        <w:t>ОПРЕДЕЛЕНИЕ</w:t>
      </w:r>
    </w:p>
    <w:p w:rsidR="00E97C11" w:rsidRPr="00E97C11" w:rsidRDefault="00E97C11" w:rsidP="00E97C11">
      <w:pPr>
        <w:pStyle w:val="ConsPlusTitle"/>
        <w:jc w:val="center"/>
        <w:rPr>
          <w:rFonts w:ascii="Times New Roman" w:hAnsi="Times New Roman" w:cs="Times New Roman"/>
          <w:sz w:val="28"/>
          <w:szCs w:val="28"/>
        </w:rPr>
      </w:pPr>
      <w:r w:rsidRPr="00E97C11">
        <w:rPr>
          <w:rFonts w:ascii="Times New Roman" w:hAnsi="Times New Roman" w:cs="Times New Roman"/>
          <w:sz w:val="28"/>
          <w:szCs w:val="28"/>
        </w:rPr>
        <w:t>от 29 сентября 2022 г. N 2643-О</w:t>
      </w:r>
    </w:p>
    <w:p w:rsidR="00E97C11" w:rsidRPr="00E97C11" w:rsidRDefault="00E97C11" w:rsidP="00E97C11">
      <w:pPr>
        <w:pStyle w:val="ConsPlusTitle"/>
        <w:jc w:val="center"/>
        <w:rPr>
          <w:rFonts w:ascii="Times New Roman" w:hAnsi="Times New Roman" w:cs="Times New Roman"/>
          <w:sz w:val="28"/>
          <w:szCs w:val="28"/>
        </w:rPr>
      </w:pPr>
    </w:p>
    <w:p w:rsidR="00E97C11" w:rsidRPr="00E97C11" w:rsidRDefault="00E97C11" w:rsidP="00E97C11">
      <w:pPr>
        <w:pStyle w:val="ConsPlusTitle"/>
        <w:jc w:val="center"/>
        <w:rPr>
          <w:rFonts w:ascii="Times New Roman" w:hAnsi="Times New Roman" w:cs="Times New Roman"/>
          <w:sz w:val="28"/>
          <w:szCs w:val="28"/>
        </w:rPr>
      </w:pPr>
      <w:r w:rsidRPr="00E97C11">
        <w:rPr>
          <w:rFonts w:ascii="Times New Roman" w:hAnsi="Times New Roman" w:cs="Times New Roman"/>
          <w:sz w:val="28"/>
          <w:szCs w:val="28"/>
        </w:rPr>
        <w:t>ОБ ОТКАЗЕ В ПРИНЯТИИ К РАССМОТРЕНИЮ ЖАЛОБЫ ОБЩЕСТВА</w:t>
      </w:r>
    </w:p>
    <w:p w:rsidR="00E97C11" w:rsidRPr="00E97C11" w:rsidRDefault="00E97C11" w:rsidP="00E97C11">
      <w:pPr>
        <w:pStyle w:val="ConsPlusTitle"/>
        <w:jc w:val="center"/>
        <w:rPr>
          <w:rFonts w:ascii="Times New Roman" w:hAnsi="Times New Roman" w:cs="Times New Roman"/>
          <w:sz w:val="28"/>
          <w:szCs w:val="28"/>
        </w:rPr>
      </w:pPr>
      <w:r w:rsidRPr="00E97C11">
        <w:rPr>
          <w:rFonts w:ascii="Times New Roman" w:hAnsi="Times New Roman" w:cs="Times New Roman"/>
          <w:sz w:val="28"/>
          <w:szCs w:val="28"/>
        </w:rPr>
        <w:t>С ОГРАНИЧЕННОЙ ОТВЕТСТВЕННОСТЬЮ "ЭЛЕКТРОМИР" НА НАРУШЕНИЕ</w:t>
      </w:r>
    </w:p>
    <w:p w:rsidR="00E97C11" w:rsidRPr="00E97C11" w:rsidRDefault="00E97C11" w:rsidP="00E97C11">
      <w:pPr>
        <w:pStyle w:val="ConsPlusTitle"/>
        <w:jc w:val="center"/>
        <w:rPr>
          <w:rFonts w:ascii="Times New Roman" w:hAnsi="Times New Roman" w:cs="Times New Roman"/>
          <w:sz w:val="28"/>
          <w:szCs w:val="28"/>
        </w:rPr>
      </w:pPr>
      <w:r w:rsidRPr="00E97C11">
        <w:rPr>
          <w:rFonts w:ascii="Times New Roman" w:hAnsi="Times New Roman" w:cs="Times New Roman"/>
          <w:sz w:val="28"/>
          <w:szCs w:val="28"/>
        </w:rPr>
        <w:t>ЕГО КОНСТИТУЦИОННЫХ ПРАВ СТАТЬЯМИ 169, 171 И 172 НАЛОГОВОГО</w:t>
      </w:r>
    </w:p>
    <w:p w:rsidR="00E97C11" w:rsidRPr="00E97C11" w:rsidRDefault="00E97C11" w:rsidP="00E97C11">
      <w:pPr>
        <w:pStyle w:val="ConsPlusTitle"/>
        <w:jc w:val="center"/>
        <w:rPr>
          <w:rFonts w:ascii="Times New Roman" w:hAnsi="Times New Roman" w:cs="Times New Roman"/>
          <w:sz w:val="28"/>
          <w:szCs w:val="28"/>
        </w:rPr>
      </w:pPr>
      <w:r w:rsidRPr="00E97C11">
        <w:rPr>
          <w:rFonts w:ascii="Times New Roman" w:hAnsi="Times New Roman" w:cs="Times New Roman"/>
          <w:sz w:val="28"/>
          <w:szCs w:val="28"/>
        </w:rPr>
        <w:t>КОДЕКСА РОССИЙСКОЙ ФЕДЕРАЦИИ, А ТАКЖЕ РЯДОМ НОРМ</w:t>
      </w:r>
    </w:p>
    <w:p w:rsidR="00E97C11" w:rsidRPr="00E97C11" w:rsidRDefault="00E97C11" w:rsidP="00E97C11">
      <w:pPr>
        <w:pStyle w:val="ConsPlusTitle"/>
        <w:jc w:val="center"/>
        <w:rPr>
          <w:rFonts w:ascii="Times New Roman" w:hAnsi="Times New Roman" w:cs="Times New Roman"/>
          <w:sz w:val="28"/>
          <w:szCs w:val="28"/>
        </w:rPr>
      </w:pPr>
      <w:r w:rsidRPr="00E97C11">
        <w:rPr>
          <w:rFonts w:ascii="Times New Roman" w:hAnsi="Times New Roman" w:cs="Times New Roman"/>
          <w:sz w:val="28"/>
          <w:szCs w:val="28"/>
        </w:rPr>
        <w:t>АРБИТРАЖНОГО ПРОЦЕССУАЛЬНОГО КОДЕКСА РОССИЙСКОЙ ФЕДЕРАЦИИ</w:t>
      </w:r>
    </w:p>
    <w:p w:rsidR="00E97C11" w:rsidRPr="00E97C11" w:rsidRDefault="00E97C11" w:rsidP="00E97C11">
      <w:pPr>
        <w:pStyle w:val="ConsPlusNormal"/>
        <w:ind w:firstLine="540"/>
        <w:jc w:val="both"/>
        <w:rPr>
          <w:rFonts w:ascii="Times New Roman" w:hAnsi="Times New Roman" w:cs="Times New Roman"/>
          <w:sz w:val="28"/>
          <w:szCs w:val="28"/>
        </w:rPr>
      </w:pPr>
    </w:p>
    <w:p w:rsidR="00E97C11" w:rsidRPr="00E97C11" w:rsidRDefault="00E97C11" w:rsidP="00E97C11">
      <w:pPr>
        <w:pStyle w:val="ConsPlusNormal"/>
        <w:ind w:firstLine="540"/>
        <w:jc w:val="both"/>
        <w:rPr>
          <w:rFonts w:ascii="Times New Roman" w:hAnsi="Times New Roman" w:cs="Times New Roman"/>
          <w:sz w:val="28"/>
          <w:szCs w:val="28"/>
        </w:rPr>
      </w:pPr>
      <w:r w:rsidRPr="00E97C11">
        <w:rPr>
          <w:rFonts w:ascii="Times New Roman" w:hAnsi="Times New Roman" w:cs="Times New Roman"/>
          <w:sz w:val="28"/>
          <w:szCs w:val="28"/>
        </w:rPr>
        <w:t>Конституционный Суд Российской Федерации в составе Председателя В.Д. Зорькина, судей А.Ю. Бушева, Г.А. Гаджиева, Л.М. Жарковой, С.М. Казанцева, С.Д. Князева, А.Н. Кокотова, Л.О. Красавчиковой, С.П. Маврина, Н.В. Мельникова,</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рассмотрев вопрос о возможности принятия жалобы общества с ограниченной ответственностью "Электромир" к рассмотрению в заседании Конституционного Суда Российской Федерации,</w:t>
      </w:r>
    </w:p>
    <w:p w:rsidR="00E97C11" w:rsidRPr="00E97C11" w:rsidRDefault="00E97C11" w:rsidP="00E97C11">
      <w:pPr>
        <w:pStyle w:val="ConsPlusNormal"/>
        <w:jc w:val="center"/>
        <w:rPr>
          <w:rFonts w:ascii="Times New Roman" w:hAnsi="Times New Roman" w:cs="Times New Roman"/>
          <w:sz w:val="28"/>
          <w:szCs w:val="28"/>
        </w:rPr>
      </w:pPr>
    </w:p>
    <w:p w:rsidR="00E97C11" w:rsidRPr="00E97C11" w:rsidRDefault="00E97C11" w:rsidP="00E97C11">
      <w:pPr>
        <w:pStyle w:val="ConsPlusNormal"/>
        <w:jc w:val="center"/>
        <w:rPr>
          <w:rFonts w:ascii="Times New Roman" w:hAnsi="Times New Roman" w:cs="Times New Roman"/>
          <w:sz w:val="28"/>
          <w:szCs w:val="28"/>
        </w:rPr>
      </w:pPr>
      <w:r w:rsidRPr="00E97C11">
        <w:rPr>
          <w:rFonts w:ascii="Times New Roman" w:hAnsi="Times New Roman" w:cs="Times New Roman"/>
          <w:sz w:val="28"/>
          <w:szCs w:val="28"/>
        </w:rPr>
        <w:t>установил:</w:t>
      </w:r>
    </w:p>
    <w:p w:rsidR="00E97C11" w:rsidRPr="00E97C11" w:rsidRDefault="00E97C11" w:rsidP="00E97C11">
      <w:pPr>
        <w:pStyle w:val="ConsPlusNormal"/>
        <w:jc w:val="center"/>
        <w:rPr>
          <w:rFonts w:ascii="Times New Roman" w:hAnsi="Times New Roman" w:cs="Times New Roman"/>
          <w:sz w:val="28"/>
          <w:szCs w:val="28"/>
        </w:rPr>
      </w:pPr>
    </w:p>
    <w:p w:rsidR="00E97C11" w:rsidRPr="00E97C11" w:rsidRDefault="00E97C11" w:rsidP="00E97C11">
      <w:pPr>
        <w:pStyle w:val="ConsPlusNormal"/>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1. Общество с ограниченной ответственностью "Электромир" (далее - ООО "Электромир") оспаривает конституционность </w:t>
      </w:r>
      <w:hyperlink r:id="rId491">
        <w:r w:rsidRPr="00E97C11">
          <w:rPr>
            <w:rFonts w:ascii="Times New Roman" w:hAnsi="Times New Roman" w:cs="Times New Roman"/>
            <w:sz w:val="28"/>
            <w:szCs w:val="28"/>
          </w:rPr>
          <w:t>статей 169</w:t>
        </w:r>
      </w:hyperlink>
      <w:r w:rsidRPr="00E97C11">
        <w:rPr>
          <w:rFonts w:ascii="Times New Roman" w:hAnsi="Times New Roman" w:cs="Times New Roman"/>
          <w:sz w:val="28"/>
          <w:szCs w:val="28"/>
        </w:rPr>
        <w:t xml:space="preserve"> "Счет-фактура", </w:t>
      </w:r>
      <w:hyperlink r:id="rId492">
        <w:r w:rsidRPr="00E97C11">
          <w:rPr>
            <w:rFonts w:ascii="Times New Roman" w:hAnsi="Times New Roman" w:cs="Times New Roman"/>
            <w:sz w:val="28"/>
            <w:szCs w:val="28"/>
          </w:rPr>
          <w:t>171</w:t>
        </w:r>
      </w:hyperlink>
      <w:r w:rsidRPr="00E97C11">
        <w:rPr>
          <w:rFonts w:ascii="Times New Roman" w:hAnsi="Times New Roman" w:cs="Times New Roman"/>
          <w:sz w:val="28"/>
          <w:szCs w:val="28"/>
        </w:rPr>
        <w:t xml:space="preserve"> "Налоговые вычеты" и </w:t>
      </w:r>
      <w:hyperlink r:id="rId493">
        <w:r w:rsidRPr="00E97C11">
          <w:rPr>
            <w:rFonts w:ascii="Times New Roman" w:hAnsi="Times New Roman" w:cs="Times New Roman"/>
            <w:sz w:val="28"/>
            <w:szCs w:val="28"/>
          </w:rPr>
          <w:t>172</w:t>
        </w:r>
      </w:hyperlink>
      <w:r w:rsidRPr="00E97C11">
        <w:rPr>
          <w:rFonts w:ascii="Times New Roman" w:hAnsi="Times New Roman" w:cs="Times New Roman"/>
          <w:sz w:val="28"/>
          <w:szCs w:val="28"/>
        </w:rPr>
        <w:t xml:space="preserve"> "Порядок применения налоговых вычетов" Налогового кодекса Российской Федерации, а также </w:t>
      </w:r>
      <w:hyperlink r:id="rId494">
        <w:r w:rsidRPr="00E97C11">
          <w:rPr>
            <w:rFonts w:ascii="Times New Roman" w:hAnsi="Times New Roman" w:cs="Times New Roman"/>
            <w:sz w:val="28"/>
            <w:szCs w:val="28"/>
          </w:rPr>
          <w:t>части 1 статьи 65</w:t>
        </w:r>
      </w:hyperlink>
      <w:r w:rsidRPr="00E97C11">
        <w:rPr>
          <w:rFonts w:ascii="Times New Roman" w:hAnsi="Times New Roman" w:cs="Times New Roman"/>
          <w:sz w:val="28"/>
          <w:szCs w:val="28"/>
        </w:rPr>
        <w:t xml:space="preserve"> "Обязанность доказывания", </w:t>
      </w:r>
      <w:hyperlink r:id="rId495">
        <w:r w:rsidRPr="00E97C11">
          <w:rPr>
            <w:rFonts w:ascii="Times New Roman" w:hAnsi="Times New Roman" w:cs="Times New Roman"/>
            <w:sz w:val="28"/>
            <w:szCs w:val="28"/>
          </w:rPr>
          <w:t>части 7 статьи 71</w:t>
        </w:r>
      </w:hyperlink>
      <w:r w:rsidRPr="00E97C11">
        <w:rPr>
          <w:rFonts w:ascii="Times New Roman" w:hAnsi="Times New Roman" w:cs="Times New Roman"/>
          <w:sz w:val="28"/>
          <w:szCs w:val="28"/>
        </w:rPr>
        <w:t xml:space="preserve"> "Оценка доказательств", </w:t>
      </w:r>
      <w:hyperlink r:id="rId496">
        <w:r w:rsidRPr="00E97C11">
          <w:rPr>
            <w:rFonts w:ascii="Times New Roman" w:hAnsi="Times New Roman" w:cs="Times New Roman"/>
            <w:sz w:val="28"/>
            <w:szCs w:val="28"/>
          </w:rPr>
          <w:t>части 2 статьи 169</w:t>
        </w:r>
      </w:hyperlink>
      <w:r w:rsidRPr="00E97C11">
        <w:rPr>
          <w:rFonts w:ascii="Times New Roman" w:hAnsi="Times New Roman" w:cs="Times New Roman"/>
          <w:sz w:val="28"/>
          <w:szCs w:val="28"/>
        </w:rPr>
        <w:t xml:space="preserve"> "Изложение решения", </w:t>
      </w:r>
      <w:hyperlink r:id="rId497">
        <w:r w:rsidRPr="00E97C11">
          <w:rPr>
            <w:rFonts w:ascii="Times New Roman" w:hAnsi="Times New Roman" w:cs="Times New Roman"/>
            <w:sz w:val="28"/>
            <w:szCs w:val="28"/>
          </w:rPr>
          <w:t>части 4 статьи 170</w:t>
        </w:r>
      </w:hyperlink>
      <w:r w:rsidRPr="00E97C11">
        <w:rPr>
          <w:rFonts w:ascii="Times New Roman" w:hAnsi="Times New Roman" w:cs="Times New Roman"/>
          <w:sz w:val="28"/>
          <w:szCs w:val="28"/>
        </w:rPr>
        <w:t xml:space="preserve"> "Содержание решения", </w:t>
      </w:r>
      <w:hyperlink r:id="rId498">
        <w:r w:rsidRPr="00E97C11">
          <w:rPr>
            <w:rFonts w:ascii="Times New Roman" w:hAnsi="Times New Roman" w:cs="Times New Roman"/>
            <w:sz w:val="28"/>
            <w:szCs w:val="28"/>
          </w:rPr>
          <w:t>части 3 статьи 189</w:t>
        </w:r>
      </w:hyperlink>
      <w:r w:rsidRPr="00E97C11">
        <w:rPr>
          <w:rFonts w:ascii="Times New Roman" w:hAnsi="Times New Roman" w:cs="Times New Roman"/>
          <w:sz w:val="28"/>
          <w:szCs w:val="28"/>
        </w:rPr>
        <w:t xml:space="preserve"> "Порядок рассмотрения дел, возникающих из административных и иных публичных правоотношений", </w:t>
      </w:r>
      <w:hyperlink r:id="rId499">
        <w:r w:rsidRPr="00E97C11">
          <w:rPr>
            <w:rFonts w:ascii="Times New Roman" w:hAnsi="Times New Roman" w:cs="Times New Roman"/>
            <w:sz w:val="28"/>
            <w:szCs w:val="28"/>
          </w:rPr>
          <w:t>частей 5</w:t>
        </w:r>
      </w:hyperlink>
      <w:r w:rsidRPr="00E97C11">
        <w:rPr>
          <w:rFonts w:ascii="Times New Roman" w:hAnsi="Times New Roman" w:cs="Times New Roman"/>
          <w:sz w:val="28"/>
          <w:szCs w:val="28"/>
        </w:rPr>
        <w:t xml:space="preserve"> и </w:t>
      </w:r>
      <w:hyperlink r:id="rId500">
        <w:r w:rsidRPr="00E97C11">
          <w:rPr>
            <w:rFonts w:ascii="Times New Roman" w:hAnsi="Times New Roman" w:cs="Times New Roman"/>
            <w:sz w:val="28"/>
            <w:szCs w:val="28"/>
          </w:rPr>
          <w:t>6 статьи 200</w:t>
        </w:r>
      </w:hyperlink>
      <w:r w:rsidRPr="00E97C11">
        <w:rPr>
          <w:rFonts w:ascii="Times New Roman" w:hAnsi="Times New Roman" w:cs="Times New Roman"/>
          <w:sz w:val="28"/>
          <w:szCs w:val="28"/>
        </w:rPr>
        <w:t xml:space="preserve"> "Судебное разбирательство по делам об оспаривании ненормативных правовых актов, решений и действий (бездействия) органов, осуществляющих публичные полномочия, должностных лиц", </w:t>
      </w:r>
      <w:hyperlink r:id="rId501">
        <w:r w:rsidRPr="00E97C11">
          <w:rPr>
            <w:rFonts w:ascii="Times New Roman" w:hAnsi="Times New Roman" w:cs="Times New Roman"/>
            <w:sz w:val="28"/>
            <w:szCs w:val="28"/>
          </w:rPr>
          <w:t>пункта 12 части 2 статьи 271</w:t>
        </w:r>
      </w:hyperlink>
      <w:r w:rsidRPr="00E97C11">
        <w:rPr>
          <w:rFonts w:ascii="Times New Roman" w:hAnsi="Times New Roman" w:cs="Times New Roman"/>
          <w:sz w:val="28"/>
          <w:szCs w:val="28"/>
        </w:rPr>
        <w:t xml:space="preserve"> "Постановление арбитражного суда апелляционной инстанции" и </w:t>
      </w:r>
      <w:hyperlink r:id="rId502">
        <w:r w:rsidRPr="00E97C11">
          <w:rPr>
            <w:rFonts w:ascii="Times New Roman" w:hAnsi="Times New Roman" w:cs="Times New Roman"/>
            <w:sz w:val="28"/>
            <w:szCs w:val="28"/>
          </w:rPr>
          <w:t>пункта 12 части 2 статьи 289</w:t>
        </w:r>
      </w:hyperlink>
      <w:r w:rsidRPr="00E97C11">
        <w:rPr>
          <w:rFonts w:ascii="Times New Roman" w:hAnsi="Times New Roman" w:cs="Times New Roman"/>
          <w:sz w:val="28"/>
          <w:szCs w:val="28"/>
        </w:rPr>
        <w:t xml:space="preserve"> "Постановление арбитражного суда кассационной инстанции" АПК Российской Федерации.</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Как следует из представленных материалов, по итогам повторной выездной налоговой проверки налоговым органом в отношении ООО </w:t>
      </w:r>
      <w:r w:rsidRPr="00E97C11">
        <w:rPr>
          <w:rFonts w:ascii="Times New Roman" w:hAnsi="Times New Roman" w:cs="Times New Roman"/>
          <w:sz w:val="28"/>
          <w:szCs w:val="28"/>
        </w:rPr>
        <w:lastRenderedPageBreak/>
        <w:t xml:space="preserve">"Электромир" было вынесено решение об отказе в привлечении к ответственности за совершение налогового правонарушения, обществу было предложено уплатить недоимку, а также были начислены пени. </w:t>
      </w:r>
      <w:hyperlink r:id="rId503">
        <w:r w:rsidRPr="00E97C11">
          <w:rPr>
            <w:rFonts w:ascii="Times New Roman" w:hAnsi="Times New Roman" w:cs="Times New Roman"/>
            <w:sz w:val="28"/>
            <w:szCs w:val="28"/>
          </w:rPr>
          <w:t>Решением</w:t>
        </w:r>
      </w:hyperlink>
      <w:r w:rsidRPr="00E97C11">
        <w:rPr>
          <w:rFonts w:ascii="Times New Roman" w:hAnsi="Times New Roman" w:cs="Times New Roman"/>
          <w:sz w:val="28"/>
          <w:szCs w:val="28"/>
        </w:rPr>
        <w:t xml:space="preserve"> арбитражного суда, с которым согласились вышестоящие арбитражные суды, в удовлетворении требований ООО "Электромир" о признании данного решения налогового органа недействительным было отказано. При этом суды указали, что основанием для вынесения соответствующего решения послужил вывод налогового органа о получении налогоплательщиком необоснованной налоговой выгоды путем применения схем по уклонению от уплаты налогов. Кроме того, суды признали обоснованным произведенный налоговым органом расчет налоговых обязательств ООО "Электромир" исходя из подлинного экономического содержания осуществленных операций.</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По мнению заявителя, оспариваемые положения Налогового </w:t>
      </w:r>
      <w:hyperlink r:id="rId504">
        <w:r w:rsidRPr="00E97C11">
          <w:rPr>
            <w:rFonts w:ascii="Times New Roman" w:hAnsi="Times New Roman" w:cs="Times New Roman"/>
            <w:sz w:val="28"/>
            <w:szCs w:val="28"/>
          </w:rPr>
          <w:t>кодекса</w:t>
        </w:r>
      </w:hyperlink>
      <w:r w:rsidRPr="00E97C11">
        <w:rPr>
          <w:rFonts w:ascii="Times New Roman" w:hAnsi="Times New Roman" w:cs="Times New Roman"/>
          <w:sz w:val="28"/>
          <w:szCs w:val="28"/>
        </w:rPr>
        <w:t xml:space="preserve"> Российской Федерации не соответствуют </w:t>
      </w:r>
      <w:hyperlink r:id="rId505">
        <w:r w:rsidRPr="00E97C11">
          <w:rPr>
            <w:rFonts w:ascii="Times New Roman" w:hAnsi="Times New Roman" w:cs="Times New Roman"/>
            <w:sz w:val="28"/>
            <w:szCs w:val="28"/>
          </w:rPr>
          <w:t>статьям 8</w:t>
        </w:r>
      </w:hyperlink>
      <w:r w:rsidRPr="00E97C11">
        <w:rPr>
          <w:rFonts w:ascii="Times New Roman" w:hAnsi="Times New Roman" w:cs="Times New Roman"/>
          <w:sz w:val="28"/>
          <w:szCs w:val="28"/>
        </w:rPr>
        <w:t xml:space="preserve">, </w:t>
      </w:r>
      <w:hyperlink r:id="rId506">
        <w:r w:rsidRPr="00E97C11">
          <w:rPr>
            <w:rFonts w:ascii="Times New Roman" w:hAnsi="Times New Roman" w:cs="Times New Roman"/>
            <w:sz w:val="28"/>
            <w:szCs w:val="28"/>
          </w:rPr>
          <w:t>19</w:t>
        </w:r>
      </w:hyperlink>
      <w:r w:rsidRPr="00E97C11">
        <w:rPr>
          <w:rFonts w:ascii="Times New Roman" w:hAnsi="Times New Roman" w:cs="Times New Roman"/>
          <w:sz w:val="28"/>
          <w:szCs w:val="28"/>
        </w:rPr>
        <w:t xml:space="preserve">, </w:t>
      </w:r>
      <w:hyperlink r:id="rId507">
        <w:r w:rsidRPr="00E97C11">
          <w:rPr>
            <w:rFonts w:ascii="Times New Roman" w:hAnsi="Times New Roman" w:cs="Times New Roman"/>
            <w:sz w:val="28"/>
            <w:szCs w:val="28"/>
          </w:rPr>
          <w:t>34</w:t>
        </w:r>
      </w:hyperlink>
      <w:r w:rsidRPr="00E97C11">
        <w:rPr>
          <w:rFonts w:ascii="Times New Roman" w:hAnsi="Times New Roman" w:cs="Times New Roman"/>
          <w:sz w:val="28"/>
          <w:szCs w:val="28"/>
        </w:rPr>
        <w:t xml:space="preserve">, </w:t>
      </w:r>
      <w:hyperlink r:id="rId508">
        <w:r w:rsidRPr="00E97C11">
          <w:rPr>
            <w:rFonts w:ascii="Times New Roman" w:hAnsi="Times New Roman" w:cs="Times New Roman"/>
            <w:sz w:val="28"/>
            <w:szCs w:val="28"/>
          </w:rPr>
          <w:t>35</w:t>
        </w:r>
      </w:hyperlink>
      <w:r w:rsidRPr="00E97C11">
        <w:rPr>
          <w:rFonts w:ascii="Times New Roman" w:hAnsi="Times New Roman" w:cs="Times New Roman"/>
          <w:sz w:val="28"/>
          <w:szCs w:val="28"/>
        </w:rPr>
        <w:t xml:space="preserve">, </w:t>
      </w:r>
      <w:hyperlink r:id="rId509">
        <w:r w:rsidRPr="00E97C11">
          <w:rPr>
            <w:rFonts w:ascii="Times New Roman" w:hAnsi="Times New Roman" w:cs="Times New Roman"/>
            <w:sz w:val="28"/>
            <w:szCs w:val="28"/>
          </w:rPr>
          <w:t>46</w:t>
        </w:r>
      </w:hyperlink>
      <w:r w:rsidRPr="00E97C11">
        <w:rPr>
          <w:rFonts w:ascii="Times New Roman" w:hAnsi="Times New Roman" w:cs="Times New Roman"/>
          <w:sz w:val="28"/>
          <w:szCs w:val="28"/>
        </w:rPr>
        <w:t xml:space="preserve">, </w:t>
      </w:r>
      <w:hyperlink r:id="rId510">
        <w:r w:rsidRPr="00E97C11">
          <w:rPr>
            <w:rFonts w:ascii="Times New Roman" w:hAnsi="Times New Roman" w:cs="Times New Roman"/>
            <w:sz w:val="28"/>
            <w:szCs w:val="28"/>
          </w:rPr>
          <w:t>55</w:t>
        </w:r>
      </w:hyperlink>
      <w:r w:rsidRPr="00E97C11">
        <w:rPr>
          <w:rFonts w:ascii="Times New Roman" w:hAnsi="Times New Roman" w:cs="Times New Roman"/>
          <w:sz w:val="28"/>
          <w:szCs w:val="28"/>
        </w:rPr>
        <w:t xml:space="preserve"> и </w:t>
      </w:r>
      <w:hyperlink r:id="rId511">
        <w:r w:rsidRPr="00E97C11">
          <w:rPr>
            <w:rFonts w:ascii="Times New Roman" w:hAnsi="Times New Roman" w:cs="Times New Roman"/>
            <w:sz w:val="28"/>
            <w:szCs w:val="28"/>
          </w:rPr>
          <w:t>57</w:t>
        </w:r>
      </w:hyperlink>
      <w:r w:rsidRPr="00E97C11">
        <w:rPr>
          <w:rFonts w:ascii="Times New Roman" w:hAnsi="Times New Roman" w:cs="Times New Roman"/>
          <w:sz w:val="28"/>
          <w:szCs w:val="28"/>
        </w:rPr>
        <w:t xml:space="preserve"> Конституции Российской Федерации, поскольку позволяют доначислять налоги, не устанавливая действительный размер налоговой обязанности налогоплательщика. Кроме того, заявитель полагает, что оспариваемые им нормы Арбитражного процессуального </w:t>
      </w:r>
      <w:hyperlink r:id="rId512">
        <w:r w:rsidRPr="00E97C11">
          <w:rPr>
            <w:rFonts w:ascii="Times New Roman" w:hAnsi="Times New Roman" w:cs="Times New Roman"/>
            <w:sz w:val="28"/>
            <w:szCs w:val="28"/>
          </w:rPr>
          <w:t>кодекса</w:t>
        </w:r>
      </w:hyperlink>
      <w:r w:rsidRPr="00E97C11">
        <w:rPr>
          <w:rFonts w:ascii="Times New Roman" w:hAnsi="Times New Roman" w:cs="Times New Roman"/>
          <w:sz w:val="28"/>
          <w:szCs w:val="28"/>
        </w:rPr>
        <w:t xml:space="preserve"> Российской Федерации не соответствуют </w:t>
      </w:r>
      <w:hyperlink r:id="rId513">
        <w:r w:rsidRPr="00E97C11">
          <w:rPr>
            <w:rFonts w:ascii="Times New Roman" w:hAnsi="Times New Roman" w:cs="Times New Roman"/>
            <w:sz w:val="28"/>
            <w:szCs w:val="28"/>
          </w:rPr>
          <w:t>статьям 19</w:t>
        </w:r>
      </w:hyperlink>
      <w:r w:rsidRPr="00E97C11">
        <w:rPr>
          <w:rFonts w:ascii="Times New Roman" w:hAnsi="Times New Roman" w:cs="Times New Roman"/>
          <w:sz w:val="28"/>
          <w:szCs w:val="28"/>
        </w:rPr>
        <w:t xml:space="preserve">, </w:t>
      </w:r>
      <w:hyperlink r:id="rId514">
        <w:r w:rsidRPr="00E97C11">
          <w:rPr>
            <w:rFonts w:ascii="Times New Roman" w:hAnsi="Times New Roman" w:cs="Times New Roman"/>
            <w:sz w:val="28"/>
            <w:szCs w:val="28"/>
          </w:rPr>
          <w:t>46</w:t>
        </w:r>
      </w:hyperlink>
      <w:r w:rsidRPr="00E97C11">
        <w:rPr>
          <w:rFonts w:ascii="Times New Roman" w:hAnsi="Times New Roman" w:cs="Times New Roman"/>
          <w:sz w:val="28"/>
          <w:szCs w:val="28"/>
        </w:rPr>
        <w:t xml:space="preserve">, </w:t>
      </w:r>
      <w:hyperlink r:id="rId515">
        <w:r w:rsidRPr="00E97C11">
          <w:rPr>
            <w:rFonts w:ascii="Times New Roman" w:hAnsi="Times New Roman" w:cs="Times New Roman"/>
            <w:sz w:val="28"/>
            <w:szCs w:val="28"/>
          </w:rPr>
          <w:t>55</w:t>
        </w:r>
      </w:hyperlink>
      <w:r w:rsidRPr="00E97C11">
        <w:rPr>
          <w:rFonts w:ascii="Times New Roman" w:hAnsi="Times New Roman" w:cs="Times New Roman"/>
          <w:sz w:val="28"/>
          <w:szCs w:val="28"/>
        </w:rPr>
        <w:t xml:space="preserve"> и </w:t>
      </w:r>
      <w:hyperlink r:id="rId516">
        <w:r w:rsidRPr="00E97C11">
          <w:rPr>
            <w:rFonts w:ascii="Times New Roman" w:hAnsi="Times New Roman" w:cs="Times New Roman"/>
            <w:sz w:val="28"/>
            <w:szCs w:val="28"/>
          </w:rPr>
          <w:t>123 (часть 3)</w:t>
        </w:r>
      </w:hyperlink>
      <w:r w:rsidRPr="00E97C11">
        <w:rPr>
          <w:rFonts w:ascii="Times New Roman" w:hAnsi="Times New Roman" w:cs="Times New Roman"/>
          <w:sz w:val="28"/>
          <w:szCs w:val="28"/>
        </w:rPr>
        <w:t xml:space="preserve"> Конституции Российской Федерации, поскольку допускают вынесение судебных актов без надлежащего исследования и оценки доводов налогоплательщика.</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2. Конституционный Суд Российской Федерации, изучив представленные материалы, не находит оснований для принятия данной жалобы к рассмотрению.</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2.1. Положения </w:t>
      </w:r>
      <w:hyperlink r:id="rId517">
        <w:r w:rsidRPr="00E97C11">
          <w:rPr>
            <w:rFonts w:ascii="Times New Roman" w:hAnsi="Times New Roman" w:cs="Times New Roman"/>
            <w:sz w:val="28"/>
            <w:szCs w:val="28"/>
          </w:rPr>
          <w:t>статей 171</w:t>
        </w:r>
      </w:hyperlink>
      <w:r w:rsidRPr="00E97C11">
        <w:rPr>
          <w:rFonts w:ascii="Times New Roman" w:hAnsi="Times New Roman" w:cs="Times New Roman"/>
          <w:sz w:val="28"/>
          <w:szCs w:val="28"/>
        </w:rPr>
        <w:t xml:space="preserve"> и </w:t>
      </w:r>
      <w:hyperlink r:id="rId518">
        <w:r w:rsidRPr="00E97C11">
          <w:rPr>
            <w:rFonts w:ascii="Times New Roman" w:hAnsi="Times New Roman" w:cs="Times New Roman"/>
            <w:sz w:val="28"/>
            <w:szCs w:val="28"/>
          </w:rPr>
          <w:t>172</w:t>
        </w:r>
      </w:hyperlink>
      <w:r w:rsidRPr="00E97C11">
        <w:rPr>
          <w:rFonts w:ascii="Times New Roman" w:hAnsi="Times New Roman" w:cs="Times New Roman"/>
          <w:sz w:val="28"/>
          <w:szCs w:val="28"/>
        </w:rPr>
        <w:t xml:space="preserve"> Налогового кодекса Российской Федерации, регулирующие вопросы предоставления налогового вычета по налогу на добавленную стоимость, уже становились предметом исследования Конституционного Суда Российской Федерации, который в </w:t>
      </w:r>
      <w:hyperlink r:id="rId519">
        <w:r w:rsidRPr="00E97C11">
          <w:rPr>
            <w:rFonts w:ascii="Times New Roman" w:hAnsi="Times New Roman" w:cs="Times New Roman"/>
            <w:sz w:val="28"/>
            <w:szCs w:val="28"/>
          </w:rPr>
          <w:t>Определении</w:t>
        </w:r>
      </w:hyperlink>
      <w:r w:rsidRPr="00E97C11">
        <w:rPr>
          <w:rFonts w:ascii="Times New Roman" w:hAnsi="Times New Roman" w:cs="Times New Roman"/>
          <w:sz w:val="28"/>
          <w:szCs w:val="28"/>
        </w:rPr>
        <w:t xml:space="preserve"> от 5 марта 2009 года N 468-О-О пришел к выводу, что сами по себе они не являются неопределенными, не предполагают формального подхода при разрешении налоговых споров и - с учетом правовых позиций Конституционного Суда Российской Федерации (в том числе выраженных в постановлениях от 28 марта 2000 года </w:t>
      </w:r>
      <w:hyperlink r:id="rId520">
        <w:r w:rsidRPr="00E97C11">
          <w:rPr>
            <w:rFonts w:ascii="Times New Roman" w:hAnsi="Times New Roman" w:cs="Times New Roman"/>
            <w:sz w:val="28"/>
            <w:szCs w:val="28"/>
          </w:rPr>
          <w:t>N 5-П</w:t>
        </w:r>
      </w:hyperlink>
      <w:r w:rsidRPr="00E97C11">
        <w:rPr>
          <w:rFonts w:ascii="Times New Roman" w:hAnsi="Times New Roman" w:cs="Times New Roman"/>
          <w:sz w:val="28"/>
          <w:szCs w:val="28"/>
        </w:rPr>
        <w:t xml:space="preserve"> и от 20 февраля 2001 года </w:t>
      </w:r>
      <w:hyperlink r:id="rId521">
        <w:r w:rsidRPr="00E97C11">
          <w:rPr>
            <w:rFonts w:ascii="Times New Roman" w:hAnsi="Times New Roman" w:cs="Times New Roman"/>
            <w:sz w:val="28"/>
            <w:szCs w:val="28"/>
          </w:rPr>
          <w:t>N 3-П</w:t>
        </w:r>
      </w:hyperlink>
      <w:r w:rsidRPr="00E97C11">
        <w:rPr>
          <w:rFonts w:ascii="Times New Roman" w:hAnsi="Times New Roman" w:cs="Times New Roman"/>
          <w:sz w:val="28"/>
          <w:szCs w:val="28"/>
        </w:rPr>
        <w:t>), сохраняющих свою силу, - не могут рассматриваться как нарушающие или ограничивающие конституционные права и свободы налогоплательщиков.</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Из взаимосвязанных положений </w:t>
      </w:r>
      <w:hyperlink r:id="rId522">
        <w:r w:rsidRPr="00E97C11">
          <w:rPr>
            <w:rFonts w:ascii="Times New Roman" w:hAnsi="Times New Roman" w:cs="Times New Roman"/>
            <w:sz w:val="28"/>
            <w:szCs w:val="28"/>
          </w:rPr>
          <w:t>главы 21</w:t>
        </w:r>
      </w:hyperlink>
      <w:r w:rsidRPr="00E97C11">
        <w:rPr>
          <w:rFonts w:ascii="Times New Roman" w:hAnsi="Times New Roman" w:cs="Times New Roman"/>
          <w:sz w:val="28"/>
          <w:szCs w:val="28"/>
        </w:rPr>
        <w:t xml:space="preserve"> "Налог на добавленную стоимость" (</w:t>
      </w:r>
      <w:hyperlink r:id="rId523">
        <w:r w:rsidRPr="00E97C11">
          <w:rPr>
            <w:rFonts w:ascii="Times New Roman" w:hAnsi="Times New Roman" w:cs="Times New Roman"/>
            <w:sz w:val="28"/>
            <w:szCs w:val="28"/>
          </w:rPr>
          <w:t>статьи 169</w:t>
        </w:r>
      </w:hyperlink>
      <w:r w:rsidRPr="00E97C11">
        <w:rPr>
          <w:rFonts w:ascii="Times New Roman" w:hAnsi="Times New Roman" w:cs="Times New Roman"/>
          <w:sz w:val="28"/>
          <w:szCs w:val="28"/>
        </w:rPr>
        <w:t xml:space="preserve">, </w:t>
      </w:r>
      <w:hyperlink r:id="rId524">
        <w:r w:rsidRPr="00E97C11">
          <w:rPr>
            <w:rFonts w:ascii="Times New Roman" w:hAnsi="Times New Roman" w:cs="Times New Roman"/>
            <w:sz w:val="28"/>
            <w:szCs w:val="28"/>
          </w:rPr>
          <w:t>171</w:t>
        </w:r>
      </w:hyperlink>
      <w:r w:rsidRPr="00E97C11">
        <w:rPr>
          <w:rFonts w:ascii="Times New Roman" w:hAnsi="Times New Roman" w:cs="Times New Roman"/>
          <w:sz w:val="28"/>
          <w:szCs w:val="28"/>
        </w:rPr>
        <w:t xml:space="preserve"> и </w:t>
      </w:r>
      <w:hyperlink r:id="rId525">
        <w:r w:rsidRPr="00E97C11">
          <w:rPr>
            <w:rFonts w:ascii="Times New Roman" w:hAnsi="Times New Roman" w:cs="Times New Roman"/>
            <w:sz w:val="28"/>
            <w:szCs w:val="28"/>
          </w:rPr>
          <w:t>172</w:t>
        </w:r>
      </w:hyperlink>
      <w:r w:rsidRPr="00E97C11">
        <w:rPr>
          <w:rFonts w:ascii="Times New Roman" w:hAnsi="Times New Roman" w:cs="Times New Roman"/>
          <w:sz w:val="28"/>
          <w:szCs w:val="28"/>
        </w:rPr>
        <w:t xml:space="preserve">) Налогового кодекса Российской Федерации следует, что основанием для вычета по налогу на добавленную стоимость, по общему правилу, является совокупность наступивших обстоятельств: приобретение товара (работ, услуг) для использования в облагаемых операциях, отражение их в документах учета у налогоплательщика-покупателя и наличие надлежащим образом оформленного счета-фактуры; </w:t>
      </w:r>
      <w:r w:rsidRPr="00E97C11">
        <w:rPr>
          <w:rFonts w:ascii="Times New Roman" w:hAnsi="Times New Roman" w:cs="Times New Roman"/>
          <w:sz w:val="28"/>
          <w:szCs w:val="28"/>
        </w:rPr>
        <w:lastRenderedPageBreak/>
        <w:t xml:space="preserve">соответственно, при добросовестном соблюдении налогоплательщиком предусмотренных налоговым законодательством требований ему не может быть отказано в праве на вычет сумм налога на добавленную стоимость (определения Конституционного Суда Российской Федерации от 21 апреля 2011 года </w:t>
      </w:r>
      <w:hyperlink r:id="rId526">
        <w:r w:rsidRPr="00E97C11">
          <w:rPr>
            <w:rFonts w:ascii="Times New Roman" w:hAnsi="Times New Roman" w:cs="Times New Roman"/>
            <w:sz w:val="28"/>
            <w:szCs w:val="28"/>
          </w:rPr>
          <w:t>N 499-О-О</w:t>
        </w:r>
      </w:hyperlink>
      <w:r w:rsidRPr="00E97C11">
        <w:rPr>
          <w:rFonts w:ascii="Times New Roman" w:hAnsi="Times New Roman" w:cs="Times New Roman"/>
          <w:sz w:val="28"/>
          <w:szCs w:val="28"/>
        </w:rPr>
        <w:t xml:space="preserve">, от 29 сентября 2011 года </w:t>
      </w:r>
      <w:hyperlink r:id="rId527">
        <w:r w:rsidRPr="00E97C11">
          <w:rPr>
            <w:rFonts w:ascii="Times New Roman" w:hAnsi="Times New Roman" w:cs="Times New Roman"/>
            <w:sz w:val="28"/>
            <w:szCs w:val="28"/>
          </w:rPr>
          <w:t>N 1292-О-О</w:t>
        </w:r>
      </w:hyperlink>
      <w:r w:rsidRPr="00E97C11">
        <w:rPr>
          <w:rFonts w:ascii="Times New Roman" w:hAnsi="Times New Roman" w:cs="Times New Roman"/>
          <w:sz w:val="28"/>
          <w:szCs w:val="28"/>
        </w:rPr>
        <w:t xml:space="preserve">, от 24 февраля 2022 года </w:t>
      </w:r>
      <w:hyperlink r:id="rId528">
        <w:r w:rsidRPr="00E97C11">
          <w:rPr>
            <w:rFonts w:ascii="Times New Roman" w:hAnsi="Times New Roman" w:cs="Times New Roman"/>
            <w:sz w:val="28"/>
            <w:szCs w:val="28"/>
          </w:rPr>
          <w:t>N 458-О</w:t>
        </w:r>
      </w:hyperlink>
      <w:r w:rsidRPr="00E97C11">
        <w:rPr>
          <w:rFonts w:ascii="Times New Roman" w:hAnsi="Times New Roman" w:cs="Times New Roman"/>
          <w:sz w:val="28"/>
          <w:szCs w:val="28"/>
        </w:rPr>
        <w:t xml:space="preserve"> и др.).</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Таким образом, оспариваемые положения Налогового </w:t>
      </w:r>
      <w:hyperlink r:id="rId529">
        <w:r w:rsidRPr="00E97C11">
          <w:rPr>
            <w:rFonts w:ascii="Times New Roman" w:hAnsi="Times New Roman" w:cs="Times New Roman"/>
            <w:sz w:val="28"/>
            <w:szCs w:val="28"/>
          </w:rPr>
          <w:t>кодекса</w:t>
        </w:r>
      </w:hyperlink>
      <w:r w:rsidRPr="00E97C11">
        <w:rPr>
          <w:rFonts w:ascii="Times New Roman" w:hAnsi="Times New Roman" w:cs="Times New Roman"/>
          <w:sz w:val="28"/>
          <w:szCs w:val="28"/>
        </w:rPr>
        <w:t xml:space="preserve"> Российской Федерации, направленные на реализацию права налогоплательщика на применение налогового вычета (при соблюдении им законодательно установленных условий), а не на его ограничение, сами по себе не могут расцениваться как нарушающие конституционные права заявителя в указанном им аспекте.</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2.2. Как неоднократно отмечал Конституционный Суд Российской Федерации, предоставление арбитражным судам закрепленных в </w:t>
      </w:r>
      <w:hyperlink r:id="rId530">
        <w:r w:rsidRPr="00E97C11">
          <w:rPr>
            <w:rFonts w:ascii="Times New Roman" w:hAnsi="Times New Roman" w:cs="Times New Roman"/>
            <w:sz w:val="28"/>
            <w:szCs w:val="28"/>
          </w:rPr>
          <w:t>статье 71</w:t>
        </w:r>
      </w:hyperlink>
      <w:r w:rsidRPr="00E97C11">
        <w:rPr>
          <w:rFonts w:ascii="Times New Roman" w:hAnsi="Times New Roman" w:cs="Times New Roman"/>
          <w:sz w:val="28"/>
          <w:szCs w:val="28"/>
        </w:rPr>
        <w:t xml:space="preserve"> АПК Российской Федерации полномочий по оценке доказательств вытекает из принципа самостоятельности судебной власти и является одним из проявлений дискреционных полномочий суда, необходимых для осуществления правосудия, что вместе с тем не предполагает возможности оценки судом доказательств произвольно и в противоречии с законом. В силу </w:t>
      </w:r>
      <w:hyperlink r:id="rId531">
        <w:r w:rsidRPr="00E97C11">
          <w:rPr>
            <w:rFonts w:ascii="Times New Roman" w:hAnsi="Times New Roman" w:cs="Times New Roman"/>
            <w:sz w:val="28"/>
            <w:szCs w:val="28"/>
          </w:rPr>
          <w:t>части 7 данной статьи</w:t>
        </w:r>
      </w:hyperlink>
      <w:r w:rsidRPr="00E97C11">
        <w:rPr>
          <w:rFonts w:ascii="Times New Roman" w:hAnsi="Times New Roman" w:cs="Times New Roman"/>
          <w:sz w:val="28"/>
          <w:szCs w:val="28"/>
        </w:rPr>
        <w:t xml:space="preserve"> и </w:t>
      </w:r>
      <w:hyperlink r:id="rId532">
        <w:r w:rsidRPr="00E97C11">
          <w:rPr>
            <w:rFonts w:ascii="Times New Roman" w:hAnsi="Times New Roman" w:cs="Times New Roman"/>
            <w:sz w:val="28"/>
            <w:szCs w:val="28"/>
          </w:rPr>
          <w:t>части 4 статьи 170</w:t>
        </w:r>
      </w:hyperlink>
      <w:r w:rsidRPr="00E97C11">
        <w:rPr>
          <w:rFonts w:ascii="Times New Roman" w:hAnsi="Times New Roman" w:cs="Times New Roman"/>
          <w:sz w:val="28"/>
          <w:szCs w:val="28"/>
        </w:rPr>
        <w:t xml:space="preserve"> АПК Российской Федерации арбитражный суд обязан отразить в принимаемом им решении доказательства, на которых основаны выводы суда об обстоятельствах дела и доводы в пользу принятого решения; мотивы, по которым суд отверг те или иные доказательства, принял или отклонил приведенные в обоснование своих требований и возражений доводы лиц, участвующих в деле.</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Таким образом, данные законоположения, равно как и иные оспариваемые заявителем нормы Арбитражного процессуального </w:t>
      </w:r>
      <w:hyperlink r:id="rId533">
        <w:r w:rsidRPr="00E97C11">
          <w:rPr>
            <w:rFonts w:ascii="Times New Roman" w:hAnsi="Times New Roman" w:cs="Times New Roman"/>
            <w:sz w:val="28"/>
            <w:szCs w:val="28"/>
          </w:rPr>
          <w:t>кодекса</w:t>
        </w:r>
      </w:hyperlink>
      <w:r w:rsidRPr="00E97C11">
        <w:rPr>
          <w:rFonts w:ascii="Times New Roman" w:hAnsi="Times New Roman" w:cs="Times New Roman"/>
          <w:sz w:val="28"/>
          <w:szCs w:val="28"/>
        </w:rPr>
        <w:t xml:space="preserve"> Российской Федерации, не предполагающие возможности произвольного решения судами вопросов о принятии и оценке доказательств, представленных участвующими в деле лицами, также не могут расцениваться как нарушающие его конституционные права.</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Проверка же обоснованности решений правоприменительных органов, в том числе определение действительного размера налоговой обязанности налогоплательщика, как связанная с изучением и оценкой фактических обстоятельств конкретного дела, не относится к полномочиям Конституционного Суда Российской Федерации (</w:t>
      </w:r>
      <w:hyperlink r:id="rId534">
        <w:r w:rsidRPr="00E97C11">
          <w:rPr>
            <w:rFonts w:ascii="Times New Roman" w:hAnsi="Times New Roman" w:cs="Times New Roman"/>
            <w:sz w:val="28"/>
            <w:szCs w:val="28"/>
          </w:rPr>
          <w:t>статья 125</w:t>
        </w:r>
      </w:hyperlink>
      <w:r w:rsidRPr="00E97C11">
        <w:rPr>
          <w:rFonts w:ascii="Times New Roman" w:hAnsi="Times New Roman" w:cs="Times New Roman"/>
          <w:sz w:val="28"/>
          <w:szCs w:val="28"/>
        </w:rPr>
        <w:t xml:space="preserve"> Конституции Российской Федерации и </w:t>
      </w:r>
      <w:hyperlink r:id="rId535">
        <w:r w:rsidRPr="00E97C11">
          <w:rPr>
            <w:rFonts w:ascii="Times New Roman" w:hAnsi="Times New Roman" w:cs="Times New Roman"/>
            <w:sz w:val="28"/>
            <w:szCs w:val="28"/>
          </w:rPr>
          <w:t>статья 3</w:t>
        </w:r>
      </w:hyperlink>
      <w:r w:rsidRPr="00E97C11">
        <w:rPr>
          <w:rFonts w:ascii="Times New Roman" w:hAnsi="Times New Roman" w:cs="Times New Roman"/>
          <w:sz w:val="28"/>
          <w:szCs w:val="28"/>
        </w:rPr>
        <w:t xml:space="preserve"> Федерального конституционного закона "О Конституционном Суде Российской Федерации").</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Исходя из изложенного и руководствуясь </w:t>
      </w:r>
      <w:hyperlink r:id="rId536">
        <w:r w:rsidRPr="00E97C11">
          <w:rPr>
            <w:rFonts w:ascii="Times New Roman" w:hAnsi="Times New Roman" w:cs="Times New Roman"/>
            <w:sz w:val="28"/>
            <w:szCs w:val="28"/>
          </w:rPr>
          <w:t>пунктом 2 части первой статьи 43</w:t>
        </w:r>
      </w:hyperlink>
      <w:r w:rsidRPr="00E97C11">
        <w:rPr>
          <w:rFonts w:ascii="Times New Roman" w:hAnsi="Times New Roman" w:cs="Times New Roman"/>
          <w:sz w:val="28"/>
          <w:szCs w:val="28"/>
        </w:rPr>
        <w:t xml:space="preserve">, </w:t>
      </w:r>
      <w:hyperlink r:id="rId537">
        <w:r w:rsidRPr="00E97C11">
          <w:rPr>
            <w:rFonts w:ascii="Times New Roman" w:hAnsi="Times New Roman" w:cs="Times New Roman"/>
            <w:sz w:val="28"/>
            <w:szCs w:val="28"/>
          </w:rPr>
          <w:t>частью первой статьи 79</w:t>
        </w:r>
      </w:hyperlink>
      <w:r w:rsidRPr="00E97C11">
        <w:rPr>
          <w:rFonts w:ascii="Times New Roman" w:hAnsi="Times New Roman" w:cs="Times New Roman"/>
          <w:sz w:val="28"/>
          <w:szCs w:val="28"/>
        </w:rPr>
        <w:t xml:space="preserve">, </w:t>
      </w:r>
      <w:hyperlink r:id="rId538">
        <w:r w:rsidRPr="00E97C11">
          <w:rPr>
            <w:rFonts w:ascii="Times New Roman" w:hAnsi="Times New Roman" w:cs="Times New Roman"/>
            <w:sz w:val="28"/>
            <w:szCs w:val="28"/>
          </w:rPr>
          <w:t>статьями 96</w:t>
        </w:r>
      </w:hyperlink>
      <w:r w:rsidRPr="00E97C11">
        <w:rPr>
          <w:rFonts w:ascii="Times New Roman" w:hAnsi="Times New Roman" w:cs="Times New Roman"/>
          <w:sz w:val="28"/>
          <w:szCs w:val="28"/>
        </w:rPr>
        <w:t xml:space="preserve"> и </w:t>
      </w:r>
      <w:hyperlink r:id="rId539">
        <w:r w:rsidRPr="00E97C11">
          <w:rPr>
            <w:rFonts w:ascii="Times New Roman" w:hAnsi="Times New Roman" w:cs="Times New Roman"/>
            <w:sz w:val="28"/>
            <w:szCs w:val="28"/>
          </w:rPr>
          <w:t>97</w:t>
        </w:r>
      </w:hyperlink>
      <w:r w:rsidRPr="00E97C11">
        <w:rPr>
          <w:rFonts w:ascii="Times New Roman" w:hAnsi="Times New Roman" w:cs="Times New Roman"/>
          <w:sz w:val="28"/>
          <w:szCs w:val="28"/>
        </w:rPr>
        <w:t xml:space="preserve"> Федерального конституционного закона "О Конституционном Суде Российской Федерации", </w:t>
      </w:r>
      <w:r w:rsidRPr="00E97C11">
        <w:rPr>
          <w:rFonts w:ascii="Times New Roman" w:hAnsi="Times New Roman" w:cs="Times New Roman"/>
          <w:sz w:val="28"/>
          <w:szCs w:val="28"/>
        </w:rPr>
        <w:lastRenderedPageBreak/>
        <w:t>Конституционный Суд Российской Федерации</w:t>
      </w:r>
    </w:p>
    <w:p w:rsidR="00E97C11" w:rsidRPr="00E97C11" w:rsidRDefault="00E97C11" w:rsidP="00E97C11">
      <w:pPr>
        <w:pStyle w:val="ConsPlusNormal"/>
        <w:jc w:val="center"/>
        <w:rPr>
          <w:rFonts w:ascii="Times New Roman" w:hAnsi="Times New Roman" w:cs="Times New Roman"/>
          <w:sz w:val="28"/>
          <w:szCs w:val="28"/>
        </w:rPr>
      </w:pPr>
    </w:p>
    <w:p w:rsidR="00E97C11" w:rsidRPr="00E97C11" w:rsidRDefault="00E97C11" w:rsidP="00E97C11">
      <w:pPr>
        <w:pStyle w:val="ConsPlusNormal"/>
        <w:jc w:val="center"/>
        <w:rPr>
          <w:rFonts w:ascii="Times New Roman" w:hAnsi="Times New Roman" w:cs="Times New Roman"/>
          <w:sz w:val="28"/>
          <w:szCs w:val="28"/>
        </w:rPr>
      </w:pPr>
      <w:r w:rsidRPr="00E97C11">
        <w:rPr>
          <w:rFonts w:ascii="Times New Roman" w:hAnsi="Times New Roman" w:cs="Times New Roman"/>
          <w:sz w:val="28"/>
          <w:szCs w:val="28"/>
        </w:rPr>
        <w:t>определил:</w:t>
      </w:r>
    </w:p>
    <w:p w:rsidR="00E97C11" w:rsidRPr="00E97C11" w:rsidRDefault="00E97C11" w:rsidP="00E97C11">
      <w:pPr>
        <w:pStyle w:val="ConsPlusNormal"/>
        <w:jc w:val="center"/>
        <w:rPr>
          <w:rFonts w:ascii="Times New Roman" w:hAnsi="Times New Roman" w:cs="Times New Roman"/>
          <w:sz w:val="28"/>
          <w:szCs w:val="28"/>
        </w:rPr>
      </w:pPr>
    </w:p>
    <w:p w:rsidR="00E97C11" w:rsidRPr="00E97C11" w:rsidRDefault="00E97C11" w:rsidP="00E97C11">
      <w:pPr>
        <w:pStyle w:val="ConsPlusNormal"/>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1. Отказать в принятии к рассмотрению жалобы общества с ограниченной ответственностью "Электромир", поскольку она не отвечает требованиям Федерального конституционного </w:t>
      </w:r>
      <w:hyperlink r:id="rId540">
        <w:r w:rsidRPr="00E97C11">
          <w:rPr>
            <w:rFonts w:ascii="Times New Roman" w:hAnsi="Times New Roman" w:cs="Times New Roman"/>
            <w:sz w:val="28"/>
            <w:szCs w:val="28"/>
          </w:rPr>
          <w:t>закона</w:t>
        </w:r>
      </w:hyperlink>
      <w:r w:rsidRPr="00E97C11">
        <w:rPr>
          <w:rFonts w:ascii="Times New Roman" w:hAnsi="Times New Roman" w:cs="Times New Roman"/>
          <w:sz w:val="28"/>
          <w:szCs w:val="28"/>
        </w:rPr>
        <w:t xml:space="preserve"> "О Конституционном Суде Российской Федерации", в соответствии с которыми жалоба в Конституционный Суд Российской Федерации признается допустимой.</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2. Определение Конституционного Суда Российской Федерации по данной жалобе окончательно и обжалованию не подлежит.</w:t>
      </w:r>
    </w:p>
    <w:p w:rsidR="00E97C11" w:rsidRPr="00E97C11" w:rsidRDefault="00E97C11" w:rsidP="00E97C11">
      <w:pPr>
        <w:pStyle w:val="ConsPlusNormal"/>
        <w:ind w:firstLine="540"/>
        <w:jc w:val="both"/>
        <w:rPr>
          <w:rFonts w:ascii="Times New Roman" w:hAnsi="Times New Roman" w:cs="Times New Roman"/>
          <w:sz w:val="28"/>
          <w:szCs w:val="28"/>
        </w:rPr>
      </w:pPr>
    </w:p>
    <w:p w:rsidR="00E97C11" w:rsidRPr="00E97C11" w:rsidRDefault="00E97C11" w:rsidP="00E97C11">
      <w:pPr>
        <w:pStyle w:val="ConsPlusNormal"/>
        <w:jc w:val="right"/>
        <w:rPr>
          <w:rFonts w:ascii="Times New Roman" w:hAnsi="Times New Roman" w:cs="Times New Roman"/>
          <w:sz w:val="28"/>
          <w:szCs w:val="28"/>
        </w:rPr>
      </w:pPr>
      <w:r w:rsidRPr="00E97C11">
        <w:rPr>
          <w:rFonts w:ascii="Times New Roman" w:hAnsi="Times New Roman" w:cs="Times New Roman"/>
          <w:sz w:val="28"/>
          <w:szCs w:val="28"/>
        </w:rPr>
        <w:t>Председатель</w:t>
      </w:r>
    </w:p>
    <w:p w:rsidR="00E97C11" w:rsidRPr="00E97C11" w:rsidRDefault="00E97C11" w:rsidP="00E97C11">
      <w:pPr>
        <w:pStyle w:val="ConsPlusNormal"/>
        <w:jc w:val="right"/>
        <w:rPr>
          <w:rFonts w:ascii="Times New Roman" w:hAnsi="Times New Roman" w:cs="Times New Roman"/>
          <w:sz w:val="28"/>
          <w:szCs w:val="28"/>
        </w:rPr>
      </w:pPr>
      <w:r w:rsidRPr="00E97C11">
        <w:rPr>
          <w:rFonts w:ascii="Times New Roman" w:hAnsi="Times New Roman" w:cs="Times New Roman"/>
          <w:sz w:val="28"/>
          <w:szCs w:val="28"/>
        </w:rPr>
        <w:t>Конституционного Суда</w:t>
      </w:r>
    </w:p>
    <w:p w:rsidR="00E97C11" w:rsidRPr="00E97C11" w:rsidRDefault="00E97C11" w:rsidP="00E97C11">
      <w:pPr>
        <w:pStyle w:val="ConsPlusNormal"/>
        <w:jc w:val="right"/>
        <w:rPr>
          <w:rFonts w:ascii="Times New Roman" w:hAnsi="Times New Roman" w:cs="Times New Roman"/>
          <w:sz w:val="28"/>
          <w:szCs w:val="28"/>
        </w:rPr>
      </w:pPr>
      <w:r w:rsidRPr="00E97C11">
        <w:rPr>
          <w:rFonts w:ascii="Times New Roman" w:hAnsi="Times New Roman" w:cs="Times New Roman"/>
          <w:sz w:val="28"/>
          <w:szCs w:val="28"/>
        </w:rPr>
        <w:t>Российской Федерации</w:t>
      </w:r>
    </w:p>
    <w:p w:rsidR="00E97C11" w:rsidRPr="00E97C11" w:rsidRDefault="00E97C11" w:rsidP="00E97C11">
      <w:pPr>
        <w:pStyle w:val="ConsPlusNormal"/>
        <w:jc w:val="right"/>
        <w:rPr>
          <w:rFonts w:ascii="Times New Roman" w:hAnsi="Times New Roman" w:cs="Times New Roman"/>
          <w:sz w:val="28"/>
          <w:szCs w:val="28"/>
        </w:rPr>
      </w:pPr>
      <w:r w:rsidRPr="00E97C11">
        <w:rPr>
          <w:rFonts w:ascii="Times New Roman" w:hAnsi="Times New Roman" w:cs="Times New Roman"/>
          <w:sz w:val="28"/>
          <w:szCs w:val="28"/>
        </w:rPr>
        <w:t>В.Д.ЗОРЬКИН</w:t>
      </w:r>
    </w:p>
    <w:p w:rsidR="00535638" w:rsidRPr="00C63BE5" w:rsidRDefault="006676BC" w:rsidP="00C775A1">
      <w:pPr>
        <w:pStyle w:val="2"/>
        <w:jc w:val="both"/>
        <w:rPr>
          <w:rFonts w:ascii="Times New Roman" w:hAnsi="Times New Roman" w:cs="Times New Roman"/>
          <w:b/>
          <w:i/>
          <w:color w:val="auto"/>
          <w:sz w:val="28"/>
          <w:szCs w:val="28"/>
        </w:rPr>
      </w:pPr>
      <w:bookmarkStart w:id="7" w:name="одиндесять"/>
      <w:r>
        <w:rPr>
          <w:rFonts w:ascii="Times New Roman" w:hAnsi="Times New Roman" w:cs="Times New Roman"/>
          <w:b/>
          <w:i/>
          <w:color w:val="auto"/>
          <w:sz w:val="28"/>
          <w:szCs w:val="28"/>
        </w:rPr>
        <w:t>1.</w:t>
      </w:r>
      <w:r w:rsidRPr="00146CBB">
        <w:rPr>
          <w:rFonts w:ascii="Times New Roman" w:hAnsi="Times New Roman" w:cs="Times New Roman"/>
          <w:b/>
          <w:i/>
          <w:color w:val="auto"/>
          <w:sz w:val="28"/>
          <w:szCs w:val="28"/>
        </w:rPr>
        <w:t>7</w:t>
      </w:r>
      <w:r w:rsidR="003157E0" w:rsidRPr="00C63BE5">
        <w:rPr>
          <w:rFonts w:ascii="Times New Roman" w:hAnsi="Times New Roman" w:cs="Times New Roman"/>
          <w:b/>
          <w:i/>
          <w:color w:val="auto"/>
          <w:sz w:val="28"/>
          <w:szCs w:val="28"/>
        </w:rPr>
        <w:t xml:space="preserve"> Определение Конституционного Суда РФ от 21.04.2011 № 499-О-О</w:t>
      </w:r>
    </w:p>
    <w:bookmarkEnd w:id="7"/>
    <w:p w:rsidR="00E97C11" w:rsidRPr="00E97C11" w:rsidRDefault="00E97C11" w:rsidP="00E97C11"/>
    <w:p w:rsidR="00E97C11" w:rsidRPr="00E97C11" w:rsidRDefault="00E97C11" w:rsidP="00E97C11">
      <w:pPr>
        <w:pStyle w:val="ConsPlusTitle"/>
        <w:jc w:val="center"/>
        <w:rPr>
          <w:rFonts w:ascii="Times New Roman" w:hAnsi="Times New Roman" w:cs="Times New Roman"/>
          <w:sz w:val="28"/>
          <w:szCs w:val="28"/>
        </w:rPr>
      </w:pPr>
      <w:r w:rsidRPr="00E97C11">
        <w:rPr>
          <w:rFonts w:ascii="Times New Roman" w:hAnsi="Times New Roman" w:cs="Times New Roman"/>
          <w:sz w:val="28"/>
          <w:szCs w:val="28"/>
        </w:rPr>
        <w:t>КОНСТИТУЦИОННЫЙ СУД РОССИЙСКОЙ ФЕДЕРАЦИИ</w:t>
      </w:r>
    </w:p>
    <w:p w:rsidR="00E97C11" w:rsidRPr="00E97C11" w:rsidRDefault="00E97C11" w:rsidP="00E97C11">
      <w:pPr>
        <w:pStyle w:val="ConsPlusTitle"/>
        <w:jc w:val="center"/>
        <w:rPr>
          <w:rFonts w:ascii="Times New Roman" w:hAnsi="Times New Roman" w:cs="Times New Roman"/>
          <w:sz w:val="28"/>
          <w:szCs w:val="28"/>
        </w:rPr>
      </w:pPr>
    </w:p>
    <w:p w:rsidR="00E97C11" w:rsidRPr="00E97C11" w:rsidRDefault="00E97C11" w:rsidP="00E97C11">
      <w:pPr>
        <w:pStyle w:val="ConsPlusTitle"/>
        <w:jc w:val="center"/>
        <w:rPr>
          <w:rFonts w:ascii="Times New Roman" w:hAnsi="Times New Roman" w:cs="Times New Roman"/>
          <w:sz w:val="28"/>
          <w:szCs w:val="28"/>
        </w:rPr>
      </w:pPr>
      <w:r w:rsidRPr="00E97C11">
        <w:rPr>
          <w:rFonts w:ascii="Times New Roman" w:hAnsi="Times New Roman" w:cs="Times New Roman"/>
          <w:sz w:val="28"/>
          <w:szCs w:val="28"/>
        </w:rPr>
        <w:t>ОПРЕДЕЛЕНИЕ</w:t>
      </w:r>
    </w:p>
    <w:p w:rsidR="00E97C11" w:rsidRPr="00E97C11" w:rsidRDefault="00E97C11" w:rsidP="00E97C11">
      <w:pPr>
        <w:pStyle w:val="ConsPlusTitle"/>
        <w:jc w:val="center"/>
        <w:rPr>
          <w:rFonts w:ascii="Times New Roman" w:hAnsi="Times New Roman" w:cs="Times New Roman"/>
          <w:sz w:val="28"/>
          <w:szCs w:val="28"/>
        </w:rPr>
      </w:pPr>
      <w:r w:rsidRPr="00E97C11">
        <w:rPr>
          <w:rFonts w:ascii="Times New Roman" w:hAnsi="Times New Roman" w:cs="Times New Roman"/>
          <w:sz w:val="28"/>
          <w:szCs w:val="28"/>
        </w:rPr>
        <w:t>от 21 апреля 2011 г. N 499-О-О</w:t>
      </w:r>
    </w:p>
    <w:p w:rsidR="00E97C11" w:rsidRPr="00E97C11" w:rsidRDefault="00E97C11" w:rsidP="00E97C11">
      <w:pPr>
        <w:pStyle w:val="ConsPlusTitle"/>
        <w:jc w:val="center"/>
        <w:rPr>
          <w:rFonts w:ascii="Times New Roman" w:hAnsi="Times New Roman" w:cs="Times New Roman"/>
          <w:sz w:val="28"/>
          <w:szCs w:val="28"/>
        </w:rPr>
      </w:pPr>
    </w:p>
    <w:p w:rsidR="00E97C11" w:rsidRPr="00E97C11" w:rsidRDefault="00E97C11" w:rsidP="00E97C11">
      <w:pPr>
        <w:pStyle w:val="ConsPlusTitle"/>
        <w:jc w:val="center"/>
        <w:rPr>
          <w:rFonts w:ascii="Times New Roman" w:hAnsi="Times New Roman" w:cs="Times New Roman"/>
          <w:sz w:val="28"/>
          <w:szCs w:val="28"/>
        </w:rPr>
      </w:pPr>
      <w:r w:rsidRPr="00E97C11">
        <w:rPr>
          <w:rFonts w:ascii="Times New Roman" w:hAnsi="Times New Roman" w:cs="Times New Roman"/>
          <w:sz w:val="28"/>
          <w:szCs w:val="28"/>
        </w:rPr>
        <w:t>ОБ ОТКАЗЕ В ПРИНЯТИИ К РАССМОТРЕНИЮ ЖАЛОБЫ ОБЩЕСТВА</w:t>
      </w:r>
    </w:p>
    <w:p w:rsidR="00E97C11" w:rsidRPr="00E97C11" w:rsidRDefault="00E97C11" w:rsidP="00E97C11">
      <w:pPr>
        <w:pStyle w:val="ConsPlusTitle"/>
        <w:jc w:val="center"/>
        <w:rPr>
          <w:rFonts w:ascii="Times New Roman" w:hAnsi="Times New Roman" w:cs="Times New Roman"/>
          <w:sz w:val="28"/>
          <w:szCs w:val="28"/>
        </w:rPr>
      </w:pPr>
      <w:r w:rsidRPr="00E97C11">
        <w:rPr>
          <w:rFonts w:ascii="Times New Roman" w:hAnsi="Times New Roman" w:cs="Times New Roman"/>
          <w:sz w:val="28"/>
          <w:szCs w:val="28"/>
        </w:rPr>
        <w:t>С ОГРАНИЧЕННОЙ ОТВЕТСТВЕННОСТЬЮ "ДК АВТОДОРСТРОЙ" НА</w:t>
      </w:r>
    </w:p>
    <w:p w:rsidR="00E97C11" w:rsidRPr="00E97C11" w:rsidRDefault="00E97C11" w:rsidP="00E97C11">
      <w:pPr>
        <w:pStyle w:val="ConsPlusTitle"/>
        <w:jc w:val="center"/>
        <w:rPr>
          <w:rFonts w:ascii="Times New Roman" w:hAnsi="Times New Roman" w:cs="Times New Roman"/>
          <w:sz w:val="28"/>
          <w:szCs w:val="28"/>
        </w:rPr>
      </w:pPr>
      <w:r w:rsidRPr="00E97C11">
        <w:rPr>
          <w:rFonts w:ascii="Times New Roman" w:hAnsi="Times New Roman" w:cs="Times New Roman"/>
          <w:sz w:val="28"/>
          <w:szCs w:val="28"/>
        </w:rPr>
        <w:t>НАРУШЕНИЕ КОНСТИТУЦИОННЫХ ПРАВ И СВОБОД ПОЛОЖЕНИЯМИ</w:t>
      </w:r>
    </w:p>
    <w:p w:rsidR="00E97C11" w:rsidRPr="00E97C11" w:rsidRDefault="00E97C11" w:rsidP="00E97C11">
      <w:pPr>
        <w:pStyle w:val="ConsPlusTitle"/>
        <w:jc w:val="center"/>
        <w:rPr>
          <w:rFonts w:ascii="Times New Roman" w:hAnsi="Times New Roman" w:cs="Times New Roman"/>
          <w:sz w:val="28"/>
          <w:szCs w:val="28"/>
        </w:rPr>
      </w:pPr>
      <w:r w:rsidRPr="00E97C11">
        <w:rPr>
          <w:rFonts w:ascii="Times New Roman" w:hAnsi="Times New Roman" w:cs="Times New Roman"/>
          <w:sz w:val="28"/>
          <w:szCs w:val="28"/>
        </w:rPr>
        <w:t>ПУНКТОВ 1, 2 И 6 СТАТЬИ 169, ПУНКТА 2 СТАТЬИ 171,</w:t>
      </w:r>
    </w:p>
    <w:p w:rsidR="00E97C11" w:rsidRPr="00E97C11" w:rsidRDefault="00E97C11" w:rsidP="00E97C11">
      <w:pPr>
        <w:pStyle w:val="ConsPlusTitle"/>
        <w:jc w:val="center"/>
        <w:rPr>
          <w:rFonts w:ascii="Times New Roman" w:hAnsi="Times New Roman" w:cs="Times New Roman"/>
          <w:sz w:val="28"/>
          <w:szCs w:val="28"/>
        </w:rPr>
      </w:pPr>
      <w:r w:rsidRPr="00E97C11">
        <w:rPr>
          <w:rFonts w:ascii="Times New Roman" w:hAnsi="Times New Roman" w:cs="Times New Roman"/>
          <w:sz w:val="28"/>
          <w:szCs w:val="28"/>
        </w:rPr>
        <w:t>ПУНКТА 1 СТАТЬИ 172 И ПУНКТА 1 СТАТЬИ 252 НАЛОГОВОГО</w:t>
      </w:r>
    </w:p>
    <w:p w:rsidR="00E97C11" w:rsidRPr="00E97C11" w:rsidRDefault="00E97C11" w:rsidP="00E97C11">
      <w:pPr>
        <w:pStyle w:val="ConsPlusTitle"/>
        <w:jc w:val="center"/>
        <w:rPr>
          <w:rFonts w:ascii="Times New Roman" w:hAnsi="Times New Roman" w:cs="Times New Roman"/>
          <w:sz w:val="28"/>
          <w:szCs w:val="28"/>
        </w:rPr>
      </w:pPr>
      <w:r w:rsidRPr="00E97C11">
        <w:rPr>
          <w:rFonts w:ascii="Times New Roman" w:hAnsi="Times New Roman" w:cs="Times New Roman"/>
          <w:sz w:val="28"/>
          <w:szCs w:val="28"/>
        </w:rPr>
        <w:t>КОДЕКСА РОССИЙСКОЙ ФЕДЕРАЦИИ</w:t>
      </w:r>
    </w:p>
    <w:p w:rsidR="00E97C11" w:rsidRPr="00E97C11" w:rsidRDefault="00E97C11" w:rsidP="00E97C11">
      <w:pPr>
        <w:pStyle w:val="ConsPlusNormal"/>
        <w:ind w:firstLine="540"/>
        <w:jc w:val="both"/>
        <w:rPr>
          <w:rFonts w:ascii="Times New Roman" w:hAnsi="Times New Roman" w:cs="Times New Roman"/>
          <w:sz w:val="28"/>
          <w:szCs w:val="28"/>
        </w:rPr>
      </w:pPr>
    </w:p>
    <w:p w:rsidR="00E97C11" w:rsidRPr="00E97C11" w:rsidRDefault="00E97C11" w:rsidP="00E97C11">
      <w:pPr>
        <w:pStyle w:val="ConsPlusNormal"/>
        <w:ind w:firstLine="540"/>
        <w:jc w:val="both"/>
        <w:rPr>
          <w:rFonts w:ascii="Times New Roman" w:hAnsi="Times New Roman" w:cs="Times New Roman"/>
          <w:sz w:val="28"/>
          <w:szCs w:val="28"/>
        </w:rPr>
      </w:pPr>
      <w:r w:rsidRPr="00E97C11">
        <w:rPr>
          <w:rFonts w:ascii="Times New Roman" w:hAnsi="Times New Roman" w:cs="Times New Roman"/>
          <w:sz w:val="28"/>
          <w:szCs w:val="28"/>
        </w:rPr>
        <w:t>Конституционный Суд Российской Федерации в составе Председателя В.Д. Зорькина, судей К.В. Арановского, А.И. Бойцова, Н.С. Бондаря, Г.А. Гаджиева, Ю.М. Данилова, Л.М. Жарковой, Г.А. Жилина, С.М. Казанцева, М.И. Клеандрова, С.Д. Князева, А.Н. Кокотова, Л.О. Красавчиковой, С.П. Маврина, Н.В. Мельникова, Ю.Д. Рудкина, Н.В. Селезнева, О.С. Хохряковой, В.Г. Ярославцева,</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рассмотрев вопрос о возможности принятия жалобы ООО "ДК Автодорстрой" к рассмотрению в заседании Конституционного Суда Российской Федерации,</w:t>
      </w:r>
    </w:p>
    <w:p w:rsidR="00E97C11" w:rsidRPr="00E97C11" w:rsidRDefault="00E97C11" w:rsidP="00E97C11">
      <w:pPr>
        <w:pStyle w:val="ConsPlusNormal"/>
        <w:ind w:firstLine="540"/>
        <w:jc w:val="both"/>
        <w:rPr>
          <w:rFonts w:ascii="Times New Roman" w:hAnsi="Times New Roman" w:cs="Times New Roman"/>
          <w:sz w:val="28"/>
          <w:szCs w:val="28"/>
        </w:rPr>
      </w:pPr>
    </w:p>
    <w:p w:rsidR="00E97C11" w:rsidRPr="00E97C11" w:rsidRDefault="00E97C11" w:rsidP="00E97C11">
      <w:pPr>
        <w:pStyle w:val="ConsPlusNormal"/>
        <w:jc w:val="center"/>
        <w:rPr>
          <w:rFonts w:ascii="Times New Roman" w:hAnsi="Times New Roman" w:cs="Times New Roman"/>
          <w:sz w:val="28"/>
          <w:szCs w:val="28"/>
        </w:rPr>
      </w:pPr>
      <w:r w:rsidRPr="00E97C11">
        <w:rPr>
          <w:rFonts w:ascii="Times New Roman" w:hAnsi="Times New Roman" w:cs="Times New Roman"/>
          <w:sz w:val="28"/>
          <w:szCs w:val="28"/>
        </w:rPr>
        <w:lastRenderedPageBreak/>
        <w:t>установил:</w:t>
      </w:r>
    </w:p>
    <w:p w:rsidR="00E97C11" w:rsidRPr="00E97C11" w:rsidRDefault="00E97C11" w:rsidP="00E97C11">
      <w:pPr>
        <w:pStyle w:val="ConsPlusNormal"/>
        <w:ind w:firstLine="540"/>
        <w:jc w:val="both"/>
        <w:rPr>
          <w:rFonts w:ascii="Times New Roman" w:hAnsi="Times New Roman" w:cs="Times New Roman"/>
          <w:sz w:val="28"/>
          <w:szCs w:val="28"/>
        </w:rPr>
      </w:pPr>
    </w:p>
    <w:p w:rsidR="00E97C11" w:rsidRPr="00E97C11" w:rsidRDefault="00E97C11" w:rsidP="00E97C11">
      <w:pPr>
        <w:pStyle w:val="ConsPlusNormal"/>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1. В своей жалобе в Конституционный Суд Российской Федерации ООО "ДК Автодорстрой" оспаривает конституционность следующих положений Налогового </w:t>
      </w:r>
      <w:hyperlink r:id="rId541">
        <w:r w:rsidRPr="00E97C11">
          <w:rPr>
            <w:rFonts w:ascii="Times New Roman" w:hAnsi="Times New Roman" w:cs="Times New Roman"/>
            <w:sz w:val="28"/>
            <w:szCs w:val="28"/>
          </w:rPr>
          <w:t>кодекса</w:t>
        </w:r>
      </w:hyperlink>
      <w:r w:rsidRPr="00E97C11">
        <w:rPr>
          <w:rFonts w:ascii="Times New Roman" w:hAnsi="Times New Roman" w:cs="Times New Roman"/>
          <w:sz w:val="28"/>
          <w:szCs w:val="28"/>
        </w:rPr>
        <w:t xml:space="preserve"> Российской Федерации:</w:t>
      </w:r>
    </w:p>
    <w:p w:rsidR="00E97C11" w:rsidRPr="00E97C11" w:rsidRDefault="00A224C5" w:rsidP="00E97C11">
      <w:pPr>
        <w:pStyle w:val="ConsPlusNormal"/>
        <w:spacing w:before="220"/>
        <w:ind w:firstLine="540"/>
        <w:jc w:val="both"/>
        <w:rPr>
          <w:rFonts w:ascii="Times New Roman" w:hAnsi="Times New Roman" w:cs="Times New Roman"/>
          <w:sz w:val="28"/>
          <w:szCs w:val="28"/>
        </w:rPr>
      </w:pPr>
      <w:hyperlink r:id="rId542">
        <w:r w:rsidR="00E97C11" w:rsidRPr="00E97C11">
          <w:rPr>
            <w:rFonts w:ascii="Times New Roman" w:hAnsi="Times New Roman" w:cs="Times New Roman"/>
            <w:sz w:val="28"/>
            <w:szCs w:val="28"/>
          </w:rPr>
          <w:t>пунктов 1</w:t>
        </w:r>
      </w:hyperlink>
      <w:r w:rsidR="00E97C11" w:rsidRPr="00E97C11">
        <w:rPr>
          <w:rFonts w:ascii="Times New Roman" w:hAnsi="Times New Roman" w:cs="Times New Roman"/>
          <w:sz w:val="28"/>
          <w:szCs w:val="28"/>
        </w:rPr>
        <w:t xml:space="preserve">, </w:t>
      </w:r>
      <w:hyperlink r:id="rId543">
        <w:r w:rsidR="00E97C11" w:rsidRPr="00E97C11">
          <w:rPr>
            <w:rFonts w:ascii="Times New Roman" w:hAnsi="Times New Roman" w:cs="Times New Roman"/>
            <w:sz w:val="28"/>
            <w:szCs w:val="28"/>
          </w:rPr>
          <w:t>2</w:t>
        </w:r>
      </w:hyperlink>
      <w:r w:rsidR="00E97C11" w:rsidRPr="00E97C11">
        <w:rPr>
          <w:rFonts w:ascii="Times New Roman" w:hAnsi="Times New Roman" w:cs="Times New Roman"/>
          <w:sz w:val="28"/>
          <w:szCs w:val="28"/>
        </w:rPr>
        <w:t xml:space="preserve"> и </w:t>
      </w:r>
      <w:hyperlink r:id="rId544">
        <w:r w:rsidR="00E97C11" w:rsidRPr="00E97C11">
          <w:rPr>
            <w:rFonts w:ascii="Times New Roman" w:hAnsi="Times New Roman" w:cs="Times New Roman"/>
            <w:sz w:val="28"/>
            <w:szCs w:val="28"/>
          </w:rPr>
          <w:t>6 статьи 169</w:t>
        </w:r>
      </w:hyperlink>
      <w:r w:rsidR="00E97C11" w:rsidRPr="00E97C11">
        <w:rPr>
          <w:rFonts w:ascii="Times New Roman" w:hAnsi="Times New Roman" w:cs="Times New Roman"/>
          <w:sz w:val="28"/>
          <w:szCs w:val="28"/>
        </w:rPr>
        <w:t>, определяющих понятие и значение счета-фактуры, а также требования к подписанию данного документа;</w:t>
      </w:r>
    </w:p>
    <w:p w:rsidR="00E97C11" w:rsidRPr="00E97C11" w:rsidRDefault="00A224C5" w:rsidP="00E97C11">
      <w:pPr>
        <w:pStyle w:val="ConsPlusNormal"/>
        <w:spacing w:before="220"/>
        <w:ind w:firstLine="540"/>
        <w:jc w:val="both"/>
        <w:rPr>
          <w:rFonts w:ascii="Times New Roman" w:hAnsi="Times New Roman" w:cs="Times New Roman"/>
          <w:sz w:val="28"/>
          <w:szCs w:val="28"/>
        </w:rPr>
      </w:pPr>
      <w:hyperlink r:id="rId545">
        <w:r w:rsidR="00E97C11" w:rsidRPr="00E97C11">
          <w:rPr>
            <w:rFonts w:ascii="Times New Roman" w:hAnsi="Times New Roman" w:cs="Times New Roman"/>
            <w:sz w:val="28"/>
            <w:szCs w:val="28"/>
          </w:rPr>
          <w:t>пункта 2 статьи 171</w:t>
        </w:r>
      </w:hyperlink>
      <w:r w:rsidR="00E97C11" w:rsidRPr="00E97C11">
        <w:rPr>
          <w:rFonts w:ascii="Times New Roman" w:hAnsi="Times New Roman" w:cs="Times New Roman"/>
          <w:sz w:val="28"/>
          <w:szCs w:val="28"/>
        </w:rPr>
        <w:t xml:space="preserve">, предоставляющего плательщику налога на добавленную стоимость право уменьшить общую сумму налога на установленные данной </w:t>
      </w:r>
      <w:hyperlink r:id="rId546">
        <w:r w:rsidR="00E97C11" w:rsidRPr="00E97C11">
          <w:rPr>
            <w:rFonts w:ascii="Times New Roman" w:hAnsi="Times New Roman" w:cs="Times New Roman"/>
            <w:sz w:val="28"/>
            <w:szCs w:val="28"/>
          </w:rPr>
          <w:t>статьей</w:t>
        </w:r>
      </w:hyperlink>
      <w:r w:rsidR="00E97C11" w:rsidRPr="00E97C11">
        <w:rPr>
          <w:rFonts w:ascii="Times New Roman" w:hAnsi="Times New Roman" w:cs="Times New Roman"/>
          <w:sz w:val="28"/>
          <w:szCs w:val="28"/>
        </w:rPr>
        <w:t xml:space="preserve"> налоговые вычеты в сумме, предъявленной налогоплательщику поставщиком либо уплаченной при ввозе товаров на территорию Российской Федерации в таможенных процедурах выпуска для внутреннего потребления, временного ввоза и переработки вне таможенной территории либо при ввозе товаров, перемещаемых через границу Российской Федерации без таможенного оформления, в отношении: 1) товаров (работ, услуг), а также имущественных прав, приобретаемых для осуществления операций, признаваемых объектами налогообложения в соответствии с </w:t>
      </w:r>
      <w:hyperlink r:id="rId547">
        <w:r w:rsidR="00E97C11" w:rsidRPr="00E97C11">
          <w:rPr>
            <w:rFonts w:ascii="Times New Roman" w:hAnsi="Times New Roman" w:cs="Times New Roman"/>
            <w:sz w:val="28"/>
            <w:szCs w:val="28"/>
          </w:rPr>
          <w:t>главой 21</w:t>
        </w:r>
      </w:hyperlink>
      <w:r w:rsidR="00E97C11" w:rsidRPr="00E97C11">
        <w:rPr>
          <w:rFonts w:ascii="Times New Roman" w:hAnsi="Times New Roman" w:cs="Times New Roman"/>
          <w:sz w:val="28"/>
          <w:szCs w:val="28"/>
        </w:rPr>
        <w:t xml:space="preserve"> Налогового кодекса Российской Федерации, за исключением товаров, предусмотренных </w:t>
      </w:r>
      <w:hyperlink r:id="rId548">
        <w:r w:rsidR="00E97C11" w:rsidRPr="00E97C11">
          <w:rPr>
            <w:rFonts w:ascii="Times New Roman" w:hAnsi="Times New Roman" w:cs="Times New Roman"/>
            <w:sz w:val="28"/>
            <w:szCs w:val="28"/>
          </w:rPr>
          <w:t>пунктом 2</w:t>
        </w:r>
      </w:hyperlink>
      <w:r w:rsidR="00E97C11" w:rsidRPr="00E97C11">
        <w:rPr>
          <w:rFonts w:ascii="Times New Roman" w:hAnsi="Times New Roman" w:cs="Times New Roman"/>
          <w:sz w:val="28"/>
          <w:szCs w:val="28"/>
        </w:rPr>
        <w:t xml:space="preserve"> его статьи 170; 2) товаров (работ, услуг), приобретаемых для перепродажи;</w:t>
      </w:r>
    </w:p>
    <w:p w:rsidR="00E97C11" w:rsidRPr="00E97C11" w:rsidRDefault="00A224C5" w:rsidP="00E97C11">
      <w:pPr>
        <w:pStyle w:val="ConsPlusNormal"/>
        <w:spacing w:before="220"/>
        <w:ind w:firstLine="540"/>
        <w:jc w:val="both"/>
        <w:rPr>
          <w:rFonts w:ascii="Times New Roman" w:hAnsi="Times New Roman" w:cs="Times New Roman"/>
          <w:sz w:val="28"/>
          <w:szCs w:val="28"/>
        </w:rPr>
      </w:pPr>
      <w:hyperlink r:id="rId549">
        <w:r w:rsidR="00E97C11" w:rsidRPr="00E97C11">
          <w:rPr>
            <w:rFonts w:ascii="Times New Roman" w:hAnsi="Times New Roman" w:cs="Times New Roman"/>
            <w:sz w:val="28"/>
            <w:szCs w:val="28"/>
          </w:rPr>
          <w:t>пункта 1 статьи 172</w:t>
        </w:r>
      </w:hyperlink>
      <w:r w:rsidR="00E97C11" w:rsidRPr="00E97C11">
        <w:rPr>
          <w:rFonts w:ascii="Times New Roman" w:hAnsi="Times New Roman" w:cs="Times New Roman"/>
          <w:sz w:val="28"/>
          <w:szCs w:val="28"/>
        </w:rPr>
        <w:t>, определяющего порядок применения налоговых вычетов;</w:t>
      </w:r>
    </w:p>
    <w:p w:rsidR="00E97C11" w:rsidRPr="00E97C11" w:rsidRDefault="00A224C5" w:rsidP="00E97C11">
      <w:pPr>
        <w:pStyle w:val="ConsPlusNormal"/>
        <w:spacing w:before="220"/>
        <w:ind w:firstLine="540"/>
        <w:jc w:val="both"/>
        <w:rPr>
          <w:rFonts w:ascii="Times New Roman" w:hAnsi="Times New Roman" w:cs="Times New Roman"/>
          <w:sz w:val="28"/>
          <w:szCs w:val="28"/>
        </w:rPr>
      </w:pPr>
      <w:hyperlink r:id="rId550">
        <w:r w:rsidR="00E97C11" w:rsidRPr="00E97C11">
          <w:rPr>
            <w:rFonts w:ascii="Times New Roman" w:hAnsi="Times New Roman" w:cs="Times New Roman"/>
            <w:sz w:val="28"/>
            <w:szCs w:val="28"/>
          </w:rPr>
          <w:t>пункта 1 статьи 252</w:t>
        </w:r>
      </w:hyperlink>
      <w:r w:rsidR="00E97C11" w:rsidRPr="00E97C11">
        <w:rPr>
          <w:rFonts w:ascii="Times New Roman" w:hAnsi="Times New Roman" w:cs="Times New Roman"/>
          <w:sz w:val="28"/>
          <w:szCs w:val="28"/>
        </w:rPr>
        <w:t>, указывающего на возможность уменьшения налогоплательщиком доходов на сумму экономически обоснованных и документально подтвержденных расходов.</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Как следует из представленных материалов, арбитражный суд отказал в удовлетворении требований ООО "ДК Автодорстрой" о признании недействительным решения налогового органа о привлечении его к ответственности за совершение налогового правонарушения и доначислении налоговой недоимки.</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По мнению заявителя, правоприменительная практика в отношении оспариваемых им положений Налогового </w:t>
      </w:r>
      <w:hyperlink r:id="rId551">
        <w:r w:rsidRPr="00E97C11">
          <w:rPr>
            <w:rFonts w:ascii="Times New Roman" w:hAnsi="Times New Roman" w:cs="Times New Roman"/>
            <w:sz w:val="28"/>
            <w:szCs w:val="28"/>
          </w:rPr>
          <w:t>кодекса</w:t>
        </w:r>
      </w:hyperlink>
      <w:r w:rsidRPr="00E97C11">
        <w:rPr>
          <w:rFonts w:ascii="Times New Roman" w:hAnsi="Times New Roman" w:cs="Times New Roman"/>
          <w:sz w:val="28"/>
          <w:szCs w:val="28"/>
        </w:rPr>
        <w:t xml:space="preserve"> Российской Федерации исходит из того, что ответственность за несоблюдение лицом обязанности по надлежащему составлению первичного документа возлагается не на это лицо (поставщика), а на покупателя товаров (работ, услуг); тем самым налогоплательщики вынуждены уплачивать налоги, обязанность по уплате которых лежит на другом лице, т.е. на поставщике. Поэтому заявитель считает, что оспариваемые законоположения по смыслу, придаваемому им правоприменительной практикой, противоречат </w:t>
      </w:r>
      <w:hyperlink r:id="rId552">
        <w:r w:rsidRPr="00E97C11">
          <w:rPr>
            <w:rFonts w:ascii="Times New Roman" w:hAnsi="Times New Roman" w:cs="Times New Roman"/>
            <w:sz w:val="28"/>
            <w:szCs w:val="28"/>
          </w:rPr>
          <w:t>Конституции</w:t>
        </w:r>
      </w:hyperlink>
      <w:r w:rsidRPr="00E97C11">
        <w:rPr>
          <w:rFonts w:ascii="Times New Roman" w:hAnsi="Times New Roman" w:cs="Times New Roman"/>
          <w:sz w:val="28"/>
          <w:szCs w:val="28"/>
        </w:rPr>
        <w:t xml:space="preserve"> Российской Федерации, ее </w:t>
      </w:r>
      <w:hyperlink r:id="rId553">
        <w:r w:rsidRPr="00E97C11">
          <w:rPr>
            <w:rFonts w:ascii="Times New Roman" w:hAnsi="Times New Roman" w:cs="Times New Roman"/>
            <w:sz w:val="28"/>
            <w:szCs w:val="28"/>
          </w:rPr>
          <w:t>статье 57</w:t>
        </w:r>
      </w:hyperlink>
      <w:r w:rsidRPr="00E97C11">
        <w:rPr>
          <w:rFonts w:ascii="Times New Roman" w:hAnsi="Times New Roman" w:cs="Times New Roman"/>
          <w:sz w:val="28"/>
          <w:szCs w:val="28"/>
        </w:rPr>
        <w:t>.</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lastRenderedPageBreak/>
        <w:t>2. Конституционный Суд Российской Федерации, изучив представленные ООО "ДК Автодорстрой" материалы, не находит оснований для принятия его жалобы к рассмотрению.</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Положения </w:t>
      </w:r>
      <w:hyperlink r:id="rId554">
        <w:r w:rsidRPr="00E97C11">
          <w:rPr>
            <w:rFonts w:ascii="Times New Roman" w:hAnsi="Times New Roman" w:cs="Times New Roman"/>
            <w:sz w:val="28"/>
            <w:szCs w:val="28"/>
          </w:rPr>
          <w:t>статей 169</w:t>
        </w:r>
      </w:hyperlink>
      <w:r w:rsidRPr="00E97C11">
        <w:rPr>
          <w:rFonts w:ascii="Times New Roman" w:hAnsi="Times New Roman" w:cs="Times New Roman"/>
          <w:sz w:val="28"/>
          <w:szCs w:val="28"/>
        </w:rPr>
        <w:t xml:space="preserve">, </w:t>
      </w:r>
      <w:hyperlink r:id="rId555">
        <w:r w:rsidRPr="00E97C11">
          <w:rPr>
            <w:rFonts w:ascii="Times New Roman" w:hAnsi="Times New Roman" w:cs="Times New Roman"/>
            <w:sz w:val="28"/>
            <w:szCs w:val="28"/>
          </w:rPr>
          <w:t>171</w:t>
        </w:r>
      </w:hyperlink>
      <w:r w:rsidRPr="00E97C11">
        <w:rPr>
          <w:rFonts w:ascii="Times New Roman" w:hAnsi="Times New Roman" w:cs="Times New Roman"/>
          <w:sz w:val="28"/>
          <w:szCs w:val="28"/>
        </w:rPr>
        <w:t xml:space="preserve"> и </w:t>
      </w:r>
      <w:hyperlink r:id="rId556">
        <w:r w:rsidRPr="00E97C11">
          <w:rPr>
            <w:rFonts w:ascii="Times New Roman" w:hAnsi="Times New Roman" w:cs="Times New Roman"/>
            <w:sz w:val="28"/>
            <w:szCs w:val="28"/>
          </w:rPr>
          <w:t>172</w:t>
        </w:r>
      </w:hyperlink>
      <w:r w:rsidRPr="00E97C11">
        <w:rPr>
          <w:rFonts w:ascii="Times New Roman" w:hAnsi="Times New Roman" w:cs="Times New Roman"/>
          <w:sz w:val="28"/>
          <w:szCs w:val="28"/>
        </w:rPr>
        <w:t xml:space="preserve"> Налогового кодекса Российской Федерации в их взаимосвязи указывают, в частности, на то, что основанием для вычета по налогу на добавленную стоимость является совокупность наступивших обстоятельств: приобретение налогоплательщиком товара (работ, услуг) для использования в облагаемых операциях, отражение их в документах учета у налогоплательщика-покупателя и наличие надлежащим образом оформленного счета-фактуры. Из данных правовых норм также следует, что при соблюдении налогоплательщиком предусмотренных законодательством требований ему не может быть отказано в праве на вычет сумм налога на добавленную стоимость.</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Как ранее указывал Конституционный Суд Российской Федерации, по смыслу </w:t>
      </w:r>
      <w:hyperlink r:id="rId557">
        <w:r w:rsidRPr="00E97C11">
          <w:rPr>
            <w:rFonts w:ascii="Times New Roman" w:hAnsi="Times New Roman" w:cs="Times New Roman"/>
            <w:sz w:val="28"/>
            <w:szCs w:val="28"/>
          </w:rPr>
          <w:t>пункта 2 статьи 169</w:t>
        </w:r>
      </w:hyperlink>
      <w:r w:rsidRPr="00E97C11">
        <w:rPr>
          <w:rFonts w:ascii="Times New Roman" w:hAnsi="Times New Roman" w:cs="Times New Roman"/>
          <w:sz w:val="28"/>
          <w:szCs w:val="28"/>
        </w:rPr>
        <w:t xml:space="preserve"> Налогового кодекса Российской Федерации, соответствие счета-фактуры требованиям, установленным </w:t>
      </w:r>
      <w:hyperlink r:id="rId558">
        <w:r w:rsidRPr="00E97C11">
          <w:rPr>
            <w:rFonts w:ascii="Times New Roman" w:hAnsi="Times New Roman" w:cs="Times New Roman"/>
            <w:sz w:val="28"/>
            <w:szCs w:val="28"/>
          </w:rPr>
          <w:t>пунктами 5</w:t>
        </w:r>
      </w:hyperlink>
      <w:r w:rsidRPr="00E97C11">
        <w:rPr>
          <w:rFonts w:ascii="Times New Roman" w:hAnsi="Times New Roman" w:cs="Times New Roman"/>
          <w:sz w:val="28"/>
          <w:szCs w:val="28"/>
        </w:rPr>
        <w:t xml:space="preserve"> и </w:t>
      </w:r>
      <w:hyperlink r:id="rId559">
        <w:r w:rsidRPr="00E97C11">
          <w:rPr>
            <w:rFonts w:ascii="Times New Roman" w:hAnsi="Times New Roman" w:cs="Times New Roman"/>
            <w:sz w:val="28"/>
            <w:szCs w:val="28"/>
          </w:rPr>
          <w:t>6 данной статьи</w:t>
        </w:r>
      </w:hyperlink>
      <w:r w:rsidRPr="00E97C11">
        <w:rPr>
          <w:rFonts w:ascii="Times New Roman" w:hAnsi="Times New Roman" w:cs="Times New Roman"/>
          <w:sz w:val="28"/>
          <w:szCs w:val="28"/>
        </w:rPr>
        <w:t xml:space="preserve">, позволяет определить контрагентов по сделке (ее субъекты), их адреса, объект сделки (товары, работы, услуги), количество (объем) поставляемых (отгруженных) товаров (работ, услуг), цену товара (работ, услуг), а также сумму начисленного налога, уплачиваемую налогоплательщиком и принимаемую им далее к вычету; требование указанной </w:t>
      </w:r>
      <w:hyperlink r:id="rId560">
        <w:r w:rsidRPr="00E97C11">
          <w:rPr>
            <w:rFonts w:ascii="Times New Roman" w:hAnsi="Times New Roman" w:cs="Times New Roman"/>
            <w:sz w:val="28"/>
            <w:szCs w:val="28"/>
          </w:rPr>
          <w:t>нормы</w:t>
        </w:r>
      </w:hyperlink>
      <w:r w:rsidRPr="00E97C11">
        <w:rPr>
          <w:rFonts w:ascii="Times New Roman" w:hAnsi="Times New Roman" w:cs="Times New Roman"/>
          <w:sz w:val="28"/>
          <w:szCs w:val="28"/>
        </w:rPr>
        <w:t>, согласно которой налогоплательщик в качестве основания налогового вычета может представить только счет-фактуру, содержащий все требуемые сведения, и не вправе предъявлять к вычету сумму налога, начисленную по счету-фактуре, сведения в котором отражены неверно или неполно, направлено на создание условий, позволяющих оценить правомерность налогового вычета и пресечь ситуации, связанные с необоснованным возмещением (зачетом или возвратом) сумм налога из бюджета; названные законоположения не запрещают принимать к вычету суммы налога на добавленную стоимость, исчисление и оформление которых соответствует всем необходимым для осуществления налогового контроля требованиям, а потому не могут рассматриваться как ограничивающие конституционные права и свободы налогоплательщиков.</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Разрешение же споров о праве на налоговый вычет относится к компетенции арбитражных судов, которые не должны ограничиваться установлением только формальных условий применения норм законодательства о налогах и сборах и в случае сомнений в правомерности применения налогового вычета обязаны установить, исследовать и оценить всю совокупность имеющих значение для правильного разрешения дела обстоятельств (</w:t>
      </w:r>
      <w:hyperlink r:id="rId561">
        <w:r w:rsidRPr="00E97C11">
          <w:rPr>
            <w:rFonts w:ascii="Times New Roman" w:hAnsi="Times New Roman" w:cs="Times New Roman"/>
            <w:sz w:val="28"/>
            <w:szCs w:val="28"/>
          </w:rPr>
          <w:t>Определение</w:t>
        </w:r>
      </w:hyperlink>
      <w:r w:rsidRPr="00E97C11">
        <w:rPr>
          <w:rFonts w:ascii="Times New Roman" w:hAnsi="Times New Roman" w:cs="Times New Roman"/>
          <w:sz w:val="28"/>
          <w:szCs w:val="28"/>
        </w:rPr>
        <w:t xml:space="preserve"> от 16 ноября 2006 года N 467-О).</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Что касается </w:t>
      </w:r>
      <w:hyperlink r:id="rId562">
        <w:r w:rsidRPr="00E97C11">
          <w:rPr>
            <w:rFonts w:ascii="Times New Roman" w:hAnsi="Times New Roman" w:cs="Times New Roman"/>
            <w:sz w:val="28"/>
            <w:szCs w:val="28"/>
          </w:rPr>
          <w:t>пункта 1 статьи 252</w:t>
        </w:r>
      </w:hyperlink>
      <w:r w:rsidRPr="00E97C11">
        <w:rPr>
          <w:rFonts w:ascii="Times New Roman" w:hAnsi="Times New Roman" w:cs="Times New Roman"/>
          <w:sz w:val="28"/>
          <w:szCs w:val="28"/>
        </w:rPr>
        <w:t xml:space="preserve"> Налогового кодекса Российской Федерации, то данной </w:t>
      </w:r>
      <w:hyperlink r:id="rId563">
        <w:r w:rsidRPr="00E97C11">
          <w:rPr>
            <w:rFonts w:ascii="Times New Roman" w:hAnsi="Times New Roman" w:cs="Times New Roman"/>
            <w:sz w:val="28"/>
            <w:szCs w:val="28"/>
          </w:rPr>
          <w:t>нормой</w:t>
        </w:r>
      </w:hyperlink>
      <w:r w:rsidRPr="00E97C11">
        <w:rPr>
          <w:rFonts w:ascii="Times New Roman" w:hAnsi="Times New Roman" w:cs="Times New Roman"/>
          <w:sz w:val="28"/>
          <w:szCs w:val="28"/>
        </w:rPr>
        <w:t xml:space="preserve"> предусматривается уменьшение полученных </w:t>
      </w:r>
      <w:r w:rsidRPr="00E97C11">
        <w:rPr>
          <w:rFonts w:ascii="Times New Roman" w:hAnsi="Times New Roman" w:cs="Times New Roman"/>
          <w:sz w:val="28"/>
          <w:szCs w:val="28"/>
        </w:rPr>
        <w:lastRenderedPageBreak/>
        <w:t xml:space="preserve">налогоплательщиком доходов на сумму экономически обоснованных и документально подтвержденных расходов. Указанное </w:t>
      </w:r>
      <w:hyperlink r:id="rId564">
        <w:r w:rsidRPr="00E97C11">
          <w:rPr>
            <w:rFonts w:ascii="Times New Roman" w:hAnsi="Times New Roman" w:cs="Times New Roman"/>
            <w:sz w:val="28"/>
            <w:szCs w:val="28"/>
          </w:rPr>
          <w:t>положение</w:t>
        </w:r>
      </w:hyperlink>
      <w:r w:rsidRPr="00E97C11">
        <w:rPr>
          <w:rFonts w:ascii="Times New Roman" w:hAnsi="Times New Roman" w:cs="Times New Roman"/>
          <w:sz w:val="28"/>
          <w:szCs w:val="28"/>
        </w:rPr>
        <w:t xml:space="preserve"> само по себе не предполагает нарушения конституционных прав и свобод налогоплательщика как хозяйствующего субъекта в сфере предпринимательской деятельности, поскольку направлено в первую очередь на возможность законного уменьшения налогооблагаемой базы по налогу на прибыль, т.е. на снижение налоговой нагрузки.</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Конституционный Суд Российской Федерации, анализируя положения </w:t>
      </w:r>
      <w:hyperlink r:id="rId565">
        <w:r w:rsidRPr="00E97C11">
          <w:rPr>
            <w:rFonts w:ascii="Times New Roman" w:hAnsi="Times New Roman" w:cs="Times New Roman"/>
            <w:sz w:val="28"/>
            <w:szCs w:val="28"/>
          </w:rPr>
          <w:t>пункта 1 статьи 252</w:t>
        </w:r>
      </w:hyperlink>
      <w:r w:rsidRPr="00E97C11">
        <w:rPr>
          <w:rFonts w:ascii="Times New Roman" w:hAnsi="Times New Roman" w:cs="Times New Roman"/>
          <w:sz w:val="28"/>
          <w:szCs w:val="28"/>
        </w:rPr>
        <w:t xml:space="preserve"> Налогового кодекса Российской Федерации, указывал, что они не допускают их произвольного применения, поскольку требуют установления объективной связи понесенных налогоплательщиком расходов с направленностью его деятельности на получение прибыли (</w:t>
      </w:r>
      <w:hyperlink r:id="rId566">
        <w:r w:rsidRPr="00E97C11">
          <w:rPr>
            <w:rFonts w:ascii="Times New Roman" w:hAnsi="Times New Roman" w:cs="Times New Roman"/>
            <w:sz w:val="28"/>
            <w:szCs w:val="28"/>
          </w:rPr>
          <w:t>Определение</w:t>
        </w:r>
      </w:hyperlink>
      <w:r w:rsidRPr="00E97C11">
        <w:rPr>
          <w:rFonts w:ascii="Times New Roman" w:hAnsi="Times New Roman" w:cs="Times New Roman"/>
          <w:sz w:val="28"/>
          <w:szCs w:val="28"/>
        </w:rPr>
        <w:t xml:space="preserve"> от 19 октября 2010 года N 1422-О-О).</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Таким образом, с учетом приведенных правовых позиций Конституционного Суда Российской Федерации </w:t>
      </w:r>
      <w:hyperlink r:id="rId567">
        <w:r w:rsidRPr="00E97C11">
          <w:rPr>
            <w:rFonts w:ascii="Times New Roman" w:hAnsi="Times New Roman" w:cs="Times New Roman"/>
            <w:sz w:val="28"/>
            <w:szCs w:val="28"/>
          </w:rPr>
          <w:t>статьи 169</w:t>
        </w:r>
      </w:hyperlink>
      <w:r w:rsidRPr="00E97C11">
        <w:rPr>
          <w:rFonts w:ascii="Times New Roman" w:hAnsi="Times New Roman" w:cs="Times New Roman"/>
          <w:sz w:val="28"/>
          <w:szCs w:val="28"/>
        </w:rPr>
        <w:t xml:space="preserve">, </w:t>
      </w:r>
      <w:hyperlink r:id="rId568">
        <w:r w:rsidRPr="00E97C11">
          <w:rPr>
            <w:rFonts w:ascii="Times New Roman" w:hAnsi="Times New Roman" w:cs="Times New Roman"/>
            <w:sz w:val="28"/>
            <w:szCs w:val="28"/>
          </w:rPr>
          <w:t>171</w:t>
        </w:r>
      </w:hyperlink>
      <w:r w:rsidRPr="00E97C11">
        <w:rPr>
          <w:rFonts w:ascii="Times New Roman" w:hAnsi="Times New Roman" w:cs="Times New Roman"/>
          <w:sz w:val="28"/>
          <w:szCs w:val="28"/>
        </w:rPr>
        <w:t xml:space="preserve">, </w:t>
      </w:r>
      <w:hyperlink r:id="rId569">
        <w:r w:rsidRPr="00E97C11">
          <w:rPr>
            <w:rFonts w:ascii="Times New Roman" w:hAnsi="Times New Roman" w:cs="Times New Roman"/>
            <w:sz w:val="28"/>
            <w:szCs w:val="28"/>
          </w:rPr>
          <w:t>172</w:t>
        </w:r>
      </w:hyperlink>
      <w:r w:rsidRPr="00E97C11">
        <w:rPr>
          <w:rFonts w:ascii="Times New Roman" w:hAnsi="Times New Roman" w:cs="Times New Roman"/>
          <w:sz w:val="28"/>
          <w:szCs w:val="28"/>
        </w:rPr>
        <w:t xml:space="preserve"> и </w:t>
      </w:r>
      <w:hyperlink r:id="rId570">
        <w:r w:rsidRPr="00E97C11">
          <w:rPr>
            <w:rFonts w:ascii="Times New Roman" w:hAnsi="Times New Roman" w:cs="Times New Roman"/>
            <w:sz w:val="28"/>
            <w:szCs w:val="28"/>
          </w:rPr>
          <w:t>252</w:t>
        </w:r>
      </w:hyperlink>
      <w:r w:rsidRPr="00E97C11">
        <w:rPr>
          <w:rFonts w:ascii="Times New Roman" w:hAnsi="Times New Roman" w:cs="Times New Roman"/>
          <w:sz w:val="28"/>
          <w:szCs w:val="28"/>
        </w:rPr>
        <w:t xml:space="preserve"> Налогового кодекса Российской Федерации не могут рассматриваться как нарушающие конституционные права заявителя.</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Проверка же законности и обоснованности правоприменительных решений, вынесенных по его делу, не входит в компетенцию Конституционного Суда Российской Федерации (</w:t>
      </w:r>
      <w:hyperlink r:id="rId571">
        <w:r w:rsidRPr="00E97C11">
          <w:rPr>
            <w:rFonts w:ascii="Times New Roman" w:hAnsi="Times New Roman" w:cs="Times New Roman"/>
            <w:sz w:val="28"/>
            <w:szCs w:val="28"/>
          </w:rPr>
          <w:t>статья 125</w:t>
        </w:r>
      </w:hyperlink>
      <w:r w:rsidRPr="00E97C11">
        <w:rPr>
          <w:rFonts w:ascii="Times New Roman" w:hAnsi="Times New Roman" w:cs="Times New Roman"/>
          <w:sz w:val="28"/>
          <w:szCs w:val="28"/>
        </w:rPr>
        <w:t xml:space="preserve"> Конституции Российской Федерации и </w:t>
      </w:r>
      <w:hyperlink r:id="rId572">
        <w:r w:rsidRPr="00E97C11">
          <w:rPr>
            <w:rFonts w:ascii="Times New Roman" w:hAnsi="Times New Roman" w:cs="Times New Roman"/>
            <w:sz w:val="28"/>
            <w:szCs w:val="28"/>
          </w:rPr>
          <w:t>статья 3</w:t>
        </w:r>
      </w:hyperlink>
      <w:r w:rsidRPr="00E97C11">
        <w:rPr>
          <w:rFonts w:ascii="Times New Roman" w:hAnsi="Times New Roman" w:cs="Times New Roman"/>
          <w:sz w:val="28"/>
          <w:szCs w:val="28"/>
        </w:rPr>
        <w:t xml:space="preserve"> Федерального конституционного закона "О Конституционном Суде Российской Федерации").</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Исходя из изложенного и руководствуясь </w:t>
      </w:r>
      <w:hyperlink r:id="rId573">
        <w:r w:rsidRPr="00E97C11">
          <w:rPr>
            <w:rFonts w:ascii="Times New Roman" w:hAnsi="Times New Roman" w:cs="Times New Roman"/>
            <w:sz w:val="28"/>
            <w:szCs w:val="28"/>
          </w:rPr>
          <w:t>пунктом 2 части первой статьи 43</w:t>
        </w:r>
      </w:hyperlink>
      <w:r w:rsidRPr="00E97C11">
        <w:rPr>
          <w:rFonts w:ascii="Times New Roman" w:hAnsi="Times New Roman" w:cs="Times New Roman"/>
          <w:sz w:val="28"/>
          <w:szCs w:val="28"/>
        </w:rPr>
        <w:t xml:space="preserve">, </w:t>
      </w:r>
      <w:hyperlink r:id="rId574">
        <w:r w:rsidRPr="00E97C11">
          <w:rPr>
            <w:rFonts w:ascii="Times New Roman" w:hAnsi="Times New Roman" w:cs="Times New Roman"/>
            <w:sz w:val="28"/>
            <w:szCs w:val="28"/>
          </w:rPr>
          <w:t>частью первой статьи 79</w:t>
        </w:r>
      </w:hyperlink>
      <w:r w:rsidRPr="00E97C11">
        <w:rPr>
          <w:rFonts w:ascii="Times New Roman" w:hAnsi="Times New Roman" w:cs="Times New Roman"/>
          <w:sz w:val="28"/>
          <w:szCs w:val="28"/>
        </w:rPr>
        <w:t xml:space="preserve">, </w:t>
      </w:r>
      <w:hyperlink r:id="rId575">
        <w:r w:rsidRPr="00E97C11">
          <w:rPr>
            <w:rFonts w:ascii="Times New Roman" w:hAnsi="Times New Roman" w:cs="Times New Roman"/>
            <w:sz w:val="28"/>
            <w:szCs w:val="28"/>
          </w:rPr>
          <w:t>статьями 96</w:t>
        </w:r>
      </w:hyperlink>
      <w:r w:rsidRPr="00E97C11">
        <w:rPr>
          <w:rFonts w:ascii="Times New Roman" w:hAnsi="Times New Roman" w:cs="Times New Roman"/>
          <w:sz w:val="28"/>
          <w:szCs w:val="28"/>
        </w:rPr>
        <w:t xml:space="preserve"> и </w:t>
      </w:r>
      <w:hyperlink r:id="rId576">
        <w:r w:rsidRPr="00E97C11">
          <w:rPr>
            <w:rFonts w:ascii="Times New Roman" w:hAnsi="Times New Roman" w:cs="Times New Roman"/>
            <w:sz w:val="28"/>
            <w:szCs w:val="28"/>
          </w:rPr>
          <w:t>97</w:t>
        </w:r>
      </w:hyperlink>
      <w:r w:rsidRPr="00E97C11">
        <w:rPr>
          <w:rFonts w:ascii="Times New Roman" w:hAnsi="Times New Roman" w:cs="Times New Roman"/>
          <w:sz w:val="28"/>
          <w:szCs w:val="28"/>
        </w:rPr>
        <w:t xml:space="preserve"> Федерального конституционного закона "О Конституционном Суде Российской Федерации", Конституционный Суд Российской Федерации</w:t>
      </w:r>
    </w:p>
    <w:p w:rsidR="00E97C11" w:rsidRPr="00E97C11" w:rsidRDefault="00E97C11" w:rsidP="00E97C11">
      <w:pPr>
        <w:pStyle w:val="ConsPlusNormal"/>
        <w:ind w:firstLine="540"/>
        <w:jc w:val="both"/>
        <w:rPr>
          <w:rFonts w:ascii="Times New Roman" w:hAnsi="Times New Roman" w:cs="Times New Roman"/>
          <w:sz w:val="28"/>
          <w:szCs w:val="28"/>
        </w:rPr>
      </w:pPr>
    </w:p>
    <w:p w:rsidR="00E97C11" w:rsidRPr="00E97C11" w:rsidRDefault="00E97C11" w:rsidP="00E97C11">
      <w:pPr>
        <w:pStyle w:val="ConsPlusNormal"/>
        <w:jc w:val="center"/>
        <w:rPr>
          <w:rFonts w:ascii="Times New Roman" w:hAnsi="Times New Roman" w:cs="Times New Roman"/>
          <w:sz w:val="28"/>
          <w:szCs w:val="28"/>
        </w:rPr>
      </w:pPr>
      <w:r w:rsidRPr="00E97C11">
        <w:rPr>
          <w:rFonts w:ascii="Times New Roman" w:hAnsi="Times New Roman" w:cs="Times New Roman"/>
          <w:sz w:val="28"/>
          <w:szCs w:val="28"/>
        </w:rPr>
        <w:t>определил:</w:t>
      </w:r>
    </w:p>
    <w:p w:rsidR="00E97C11" w:rsidRPr="00E97C11" w:rsidRDefault="00E97C11" w:rsidP="00E97C11">
      <w:pPr>
        <w:pStyle w:val="ConsPlusNormal"/>
        <w:ind w:firstLine="540"/>
        <w:jc w:val="both"/>
        <w:rPr>
          <w:rFonts w:ascii="Times New Roman" w:hAnsi="Times New Roman" w:cs="Times New Roman"/>
          <w:sz w:val="28"/>
          <w:szCs w:val="28"/>
        </w:rPr>
      </w:pPr>
    </w:p>
    <w:p w:rsidR="00E97C11" w:rsidRPr="00E97C11" w:rsidRDefault="00E97C11" w:rsidP="00E97C11">
      <w:pPr>
        <w:pStyle w:val="ConsPlusNormal"/>
        <w:ind w:firstLine="540"/>
        <w:jc w:val="both"/>
        <w:rPr>
          <w:rFonts w:ascii="Times New Roman" w:hAnsi="Times New Roman" w:cs="Times New Roman"/>
          <w:sz w:val="28"/>
          <w:szCs w:val="28"/>
        </w:rPr>
      </w:pPr>
      <w:r w:rsidRPr="00E97C11">
        <w:rPr>
          <w:rFonts w:ascii="Times New Roman" w:hAnsi="Times New Roman" w:cs="Times New Roman"/>
          <w:sz w:val="28"/>
          <w:szCs w:val="28"/>
        </w:rPr>
        <w:t xml:space="preserve">1. Отказать в принятии к рассмотрению жалобы общества с ограниченной ответственностью "ДК Автодорстрой", поскольку она не отвечает требованиям Федерального конституционного </w:t>
      </w:r>
      <w:hyperlink r:id="rId577">
        <w:r w:rsidRPr="00E97C11">
          <w:rPr>
            <w:rFonts w:ascii="Times New Roman" w:hAnsi="Times New Roman" w:cs="Times New Roman"/>
            <w:sz w:val="28"/>
            <w:szCs w:val="28"/>
          </w:rPr>
          <w:t>закона</w:t>
        </w:r>
      </w:hyperlink>
      <w:r w:rsidRPr="00E97C11">
        <w:rPr>
          <w:rFonts w:ascii="Times New Roman" w:hAnsi="Times New Roman" w:cs="Times New Roman"/>
          <w:sz w:val="28"/>
          <w:szCs w:val="28"/>
        </w:rPr>
        <w:t xml:space="preserve"> "О Конституционном Суде Российской Федерации", в соответствии с которыми жалоба в Конституционный Суд Российской Федерации признается допустимой.</w:t>
      </w:r>
    </w:p>
    <w:p w:rsidR="00E97C11" w:rsidRPr="00E97C11" w:rsidRDefault="00E97C11" w:rsidP="00E97C11">
      <w:pPr>
        <w:pStyle w:val="ConsPlusNormal"/>
        <w:spacing w:before="220"/>
        <w:ind w:firstLine="540"/>
        <w:jc w:val="both"/>
        <w:rPr>
          <w:rFonts w:ascii="Times New Roman" w:hAnsi="Times New Roman" w:cs="Times New Roman"/>
          <w:sz w:val="28"/>
          <w:szCs w:val="28"/>
        </w:rPr>
      </w:pPr>
      <w:r w:rsidRPr="00E97C11">
        <w:rPr>
          <w:rFonts w:ascii="Times New Roman" w:hAnsi="Times New Roman" w:cs="Times New Roman"/>
          <w:sz w:val="28"/>
          <w:szCs w:val="28"/>
        </w:rPr>
        <w:t>2. Определение Конституционного Суда Российской Федерации по данной жалобе окончательно и обжалованию не подлежит.</w:t>
      </w:r>
    </w:p>
    <w:p w:rsidR="00E97C11" w:rsidRPr="00E97C11" w:rsidRDefault="00E97C11" w:rsidP="00E97C11">
      <w:pPr>
        <w:pStyle w:val="ConsPlusNormal"/>
        <w:ind w:firstLine="540"/>
        <w:jc w:val="both"/>
        <w:rPr>
          <w:rFonts w:ascii="Times New Roman" w:hAnsi="Times New Roman" w:cs="Times New Roman"/>
          <w:sz w:val="28"/>
          <w:szCs w:val="28"/>
        </w:rPr>
      </w:pPr>
    </w:p>
    <w:p w:rsidR="00E97C11" w:rsidRPr="00E97C11" w:rsidRDefault="00E97C11" w:rsidP="00E97C11">
      <w:pPr>
        <w:pStyle w:val="ConsPlusNormal"/>
        <w:jc w:val="right"/>
        <w:rPr>
          <w:rFonts w:ascii="Times New Roman" w:hAnsi="Times New Roman" w:cs="Times New Roman"/>
          <w:sz w:val="28"/>
          <w:szCs w:val="28"/>
        </w:rPr>
      </w:pPr>
      <w:r w:rsidRPr="00E97C11">
        <w:rPr>
          <w:rFonts w:ascii="Times New Roman" w:hAnsi="Times New Roman" w:cs="Times New Roman"/>
          <w:sz w:val="28"/>
          <w:szCs w:val="28"/>
        </w:rPr>
        <w:t>Председатель</w:t>
      </w:r>
    </w:p>
    <w:p w:rsidR="00E97C11" w:rsidRPr="00E97C11" w:rsidRDefault="00E97C11" w:rsidP="00E97C11">
      <w:pPr>
        <w:pStyle w:val="ConsPlusNormal"/>
        <w:jc w:val="right"/>
        <w:rPr>
          <w:rFonts w:ascii="Times New Roman" w:hAnsi="Times New Roman" w:cs="Times New Roman"/>
          <w:sz w:val="28"/>
          <w:szCs w:val="28"/>
        </w:rPr>
      </w:pPr>
      <w:r w:rsidRPr="00E97C11">
        <w:rPr>
          <w:rFonts w:ascii="Times New Roman" w:hAnsi="Times New Roman" w:cs="Times New Roman"/>
          <w:sz w:val="28"/>
          <w:szCs w:val="28"/>
        </w:rPr>
        <w:t>Конституционного Суда</w:t>
      </w:r>
    </w:p>
    <w:p w:rsidR="00E97C11" w:rsidRPr="00E97C11" w:rsidRDefault="00E97C11" w:rsidP="00E97C11">
      <w:pPr>
        <w:pStyle w:val="ConsPlusNormal"/>
        <w:jc w:val="right"/>
        <w:rPr>
          <w:rFonts w:ascii="Times New Roman" w:hAnsi="Times New Roman" w:cs="Times New Roman"/>
          <w:sz w:val="28"/>
          <w:szCs w:val="28"/>
        </w:rPr>
      </w:pPr>
      <w:r w:rsidRPr="00E97C11">
        <w:rPr>
          <w:rFonts w:ascii="Times New Roman" w:hAnsi="Times New Roman" w:cs="Times New Roman"/>
          <w:sz w:val="28"/>
          <w:szCs w:val="28"/>
        </w:rPr>
        <w:t>Российской Федерации</w:t>
      </w:r>
    </w:p>
    <w:p w:rsidR="00E97C11" w:rsidRPr="00E97C11" w:rsidRDefault="00E97C11" w:rsidP="00E97C11">
      <w:pPr>
        <w:pStyle w:val="ConsPlusNormal"/>
        <w:jc w:val="right"/>
        <w:rPr>
          <w:rFonts w:ascii="Times New Roman" w:hAnsi="Times New Roman" w:cs="Times New Roman"/>
          <w:sz w:val="28"/>
          <w:szCs w:val="28"/>
        </w:rPr>
      </w:pPr>
      <w:r w:rsidRPr="00E97C11">
        <w:rPr>
          <w:rFonts w:ascii="Times New Roman" w:hAnsi="Times New Roman" w:cs="Times New Roman"/>
          <w:sz w:val="28"/>
          <w:szCs w:val="28"/>
        </w:rPr>
        <w:t>В.Д.ЗОРЬКИН</w:t>
      </w:r>
    </w:p>
    <w:p w:rsidR="00635727" w:rsidRDefault="009F0F77" w:rsidP="00535638">
      <w:pPr>
        <w:pStyle w:val="1"/>
        <w:jc w:val="center"/>
        <w:rPr>
          <w:rFonts w:ascii="Times New Roman" w:hAnsi="Times New Roman" w:cs="Times New Roman"/>
          <w:b/>
          <w:color w:val="auto"/>
          <w:sz w:val="28"/>
          <w:szCs w:val="28"/>
        </w:rPr>
      </w:pPr>
      <w:r>
        <w:rPr>
          <w:rFonts w:ascii="Times New Roman" w:hAnsi="Times New Roman" w:cs="Times New Roman"/>
          <w:b/>
          <w:color w:val="auto"/>
          <w:sz w:val="28"/>
          <w:szCs w:val="28"/>
        </w:rPr>
        <w:lastRenderedPageBreak/>
        <w:t>2</w:t>
      </w:r>
      <w:r w:rsidRPr="00E30A1F">
        <w:rPr>
          <w:rFonts w:ascii="Times New Roman" w:hAnsi="Times New Roman" w:cs="Times New Roman"/>
          <w:b/>
          <w:color w:val="auto"/>
          <w:sz w:val="28"/>
          <w:szCs w:val="28"/>
        </w:rPr>
        <w:t>.</w:t>
      </w:r>
      <w:r>
        <w:rPr>
          <w:rFonts w:ascii="Times New Roman" w:hAnsi="Times New Roman" w:cs="Times New Roman"/>
          <w:b/>
          <w:color w:val="auto"/>
          <w:sz w:val="28"/>
          <w:szCs w:val="28"/>
        </w:rPr>
        <w:t xml:space="preserve"> </w:t>
      </w:r>
      <w:r w:rsidRPr="00E30A1F">
        <w:rPr>
          <w:rFonts w:ascii="Times New Roman" w:hAnsi="Times New Roman" w:cs="Times New Roman"/>
          <w:b/>
          <w:color w:val="auto"/>
          <w:sz w:val="28"/>
          <w:szCs w:val="28"/>
        </w:rPr>
        <w:t xml:space="preserve">Позиции </w:t>
      </w:r>
      <w:r>
        <w:rPr>
          <w:rFonts w:ascii="Times New Roman" w:hAnsi="Times New Roman" w:cs="Times New Roman"/>
          <w:b/>
          <w:color w:val="auto"/>
          <w:sz w:val="28"/>
          <w:szCs w:val="28"/>
        </w:rPr>
        <w:t>Верховного</w:t>
      </w:r>
      <w:r w:rsidRPr="00E30A1F">
        <w:rPr>
          <w:rFonts w:ascii="Times New Roman" w:hAnsi="Times New Roman" w:cs="Times New Roman"/>
          <w:b/>
          <w:color w:val="auto"/>
          <w:sz w:val="28"/>
          <w:szCs w:val="28"/>
        </w:rPr>
        <w:t xml:space="preserve"> Суда Российской </w:t>
      </w:r>
      <w:r w:rsidR="00535638" w:rsidRPr="00E30A1F">
        <w:rPr>
          <w:rFonts w:ascii="Times New Roman" w:hAnsi="Times New Roman" w:cs="Times New Roman"/>
          <w:b/>
          <w:color w:val="auto"/>
          <w:sz w:val="28"/>
          <w:szCs w:val="28"/>
        </w:rPr>
        <w:t>Федерации</w:t>
      </w:r>
    </w:p>
    <w:p w:rsidR="0026635B" w:rsidRPr="00C63BE5" w:rsidRDefault="009F0F77" w:rsidP="0026635B">
      <w:pPr>
        <w:pStyle w:val="2"/>
        <w:jc w:val="both"/>
        <w:rPr>
          <w:rFonts w:ascii="Times New Roman" w:hAnsi="Times New Roman" w:cs="Times New Roman"/>
          <w:b/>
          <w:i/>
          <w:color w:val="auto"/>
          <w:sz w:val="28"/>
          <w:szCs w:val="28"/>
        </w:rPr>
      </w:pPr>
      <w:bookmarkStart w:id="8" w:name="дваодин"/>
      <w:r w:rsidRPr="00C63BE5">
        <w:rPr>
          <w:rFonts w:ascii="Times New Roman" w:hAnsi="Times New Roman" w:cs="Times New Roman"/>
          <w:b/>
          <w:i/>
          <w:color w:val="auto"/>
          <w:sz w:val="28"/>
          <w:szCs w:val="28"/>
        </w:rPr>
        <w:t>2.1 Определение Судебной коллегии по экономическим спорам Верховного Суда Российской Ф</w:t>
      </w:r>
      <w:r w:rsidR="0026635B" w:rsidRPr="00C63BE5">
        <w:rPr>
          <w:rFonts w:ascii="Times New Roman" w:hAnsi="Times New Roman" w:cs="Times New Roman"/>
          <w:b/>
          <w:i/>
          <w:color w:val="auto"/>
          <w:sz w:val="28"/>
          <w:szCs w:val="28"/>
        </w:rPr>
        <w:t>едерации от 15.12.2021 по делу №</w:t>
      </w:r>
      <w:r w:rsidRPr="00C63BE5">
        <w:rPr>
          <w:rFonts w:ascii="Times New Roman" w:hAnsi="Times New Roman" w:cs="Times New Roman"/>
          <w:b/>
          <w:i/>
          <w:color w:val="auto"/>
          <w:sz w:val="28"/>
          <w:szCs w:val="28"/>
        </w:rPr>
        <w:t xml:space="preserve"> 305-ЭС21-1800</w:t>
      </w:r>
    </w:p>
    <w:bookmarkEnd w:id="8"/>
    <w:p w:rsidR="0014700C" w:rsidRPr="0014700C" w:rsidRDefault="0014700C" w:rsidP="0014700C"/>
    <w:p w:rsidR="0014700C" w:rsidRPr="0014700C" w:rsidRDefault="0014700C" w:rsidP="0014700C">
      <w:pPr>
        <w:pStyle w:val="ConsPlusTitle"/>
        <w:jc w:val="center"/>
        <w:rPr>
          <w:rFonts w:ascii="Times New Roman" w:hAnsi="Times New Roman" w:cs="Times New Roman"/>
          <w:sz w:val="28"/>
          <w:szCs w:val="28"/>
        </w:rPr>
      </w:pPr>
      <w:r w:rsidRPr="0014700C">
        <w:rPr>
          <w:rFonts w:ascii="Times New Roman" w:hAnsi="Times New Roman" w:cs="Times New Roman"/>
          <w:sz w:val="28"/>
          <w:szCs w:val="28"/>
        </w:rPr>
        <w:t>ВЕРХОВНЫЙ СУД РОССИЙСКОЙ ФЕДЕРАЦИИ</w:t>
      </w:r>
    </w:p>
    <w:p w:rsidR="0014700C" w:rsidRPr="0014700C" w:rsidRDefault="0014700C" w:rsidP="0014700C">
      <w:pPr>
        <w:pStyle w:val="ConsPlusTitle"/>
        <w:jc w:val="center"/>
        <w:rPr>
          <w:rFonts w:ascii="Times New Roman" w:hAnsi="Times New Roman" w:cs="Times New Roman"/>
          <w:sz w:val="28"/>
          <w:szCs w:val="28"/>
        </w:rPr>
      </w:pPr>
    </w:p>
    <w:p w:rsidR="0014700C" w:rsidRPr="0014700C" w:rsidRDefault="0014700C" w:rsidP="0014700C">
      <w:pPr>
        <w:pStyle w:val="ConsPlusTitle"/>
        <w:jc w:val="center"/>
        <w:rPr>
          <w:rFonts w:ascii="Times New Roman" w:hAnsi="Times New Roman" w:cs="Times New Roman"/>
          <w:sz w:val="28"/>
          <w:szCs w:val="28"/>
        </w:rPr>
      </w:pPr>
      <w:r w:rsidRPr="0014700C">
        <w:rPr>
          <w:rFonts w:ascii="Times New Roman" w:hAnsi="Times New Roman" w:cs="Times New Roman"/>
          <w:sz w:val="28"/>
          <w:szCs w:val="28"/>
        </w:rPr>
        <w:t>ОПРЕДЕЛЕНИЕ</w:t>
      </w:r>
    </w:p>
    <w:p w:rsidR="0014700C" w:rsidRPr="0014700C" w:rsidRDefault="0014700C" w:rsidP="0014700C">
      <w:pPr>
        <w:pStyle w:val="ConsPlusTitle"/>
        <w:jc w:val="center"/>
        <w:rPr>
          <w:rFonts w:ascii="Times New Roman" w:hAnsi="Times New Roman" w:cs="Times New Roman"/>
          <w:sz w:val="28"/>
          <w:szCs w:val="28"/>
        </w:rPr>
      </w:pPr>
      <w:r w:rsidRPr="0014700C">
        <w:rPr>
          <w:rFonts w:ascii="Times New Roman" w:hAnsi="Times New Roman" w:cs="Times New Roman"/>
          <w:sz w:val="28"/>
          <w:szCs w:val="28"/>
        </w:rPr>
        <w:t>от 15 декабря 2021 г. по делу N 305-ЭС21-18005</w:t>
      </w:r>
    </w:p>
    <w:p w:rsidR="0014700C" w:rsidRPr="0014700C" w:rsidRDefault="0014700C" w:rsidP="0014700C">
      <w:pPr>
        <w:pStyle w:val="ConsPlusNormal"/>
        <w:ind w:firstLine="540"/>
        <w:jc w:val="both"/>
        <w:rPr>
          <w:rFonts w:ascii="Times New Roman" w:hAnsi="Times New Roman" w:cs="Times New Roman"/>
          <w:sz w:val="28"/>
          <w:szCs w:val="28"/>
        </w:rPr>
      </w:pPr>
    </w:p>
    <w:p w:rsidR="0014700C" w:rsidRPr="0014700C" w:rsidRDefault="0014700C" w:rsidP="0014700C">
      <w:pPr>
        <w:pStyle w:val="ConsPlusNormal"/>
        <w:ind w:firstLine="540"/>
        <w:jc w:val="both"/>
        <w:rPr>
          <w:rFonts w:ascii="Times New Roman" w:hAnsi="Times New Roman" w:cs="Times New Roman"/>
          <w:sz w:val="28"/>
          <w:szCs w:val="28"/>
        </w:rPr>
      </w:pPr>
      <w:r w:rsidRPr="0014700C">
        <w:rPr>
          <w:rFonts w:ascii="Times New Roman" w:hAnsi="Times New Roman" w:cs="Times New Roman"/>
          <w:sz w:val="28"/>
          <w:szCs w:val="28"/>
        </w:rPr>
        <w:t>Резолютивная часть определения объявлена 08 декабря 2021 года.</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Полный текст определения изготовлен 15 декабря 2021 года.</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Судебная коллегия по экономическим спорам Верховного Суда Российской Федерации в составе:</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председательствующего судьи Иваненко Ю.Г.,</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судей Антоновой М.К., Тютина Д.В.</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рассмотрела в открытом судебном заседании кассационную жалобу общества с ограниченной ответственностью "Спецхимпром" на </w:t>
      </w:r>
      <w:hyperlink r:id="rId578">
        <w:r w:rsidRPr="0014700C">
          <w:rPr>
            <w:rFonts w:ascii="Times New Roman" w:hAnsi="Times New Roman" w:cs="Times New Roman"/>
            <w:sz w:val="28"/>
            <w:szCs w:val="28"/>
          </w:rPr>
          <w:t>решение</w:t>
        </w:r>
      </w:hyperlink>
      <w:r w:rsidRPr="0014700C">
        <w:rPr>
          <w:rFonts w:ascii="Times New Roman" w:hAnsi="Times New Roman" w:cs="Times New Roman"/>
          <w:sz w:val="28"/>
          <w:szCs w:val="28"/>
        </w:rPr>
        <w:t xml:space="preserve"> Арбитражного суда города Москвы от 14.12.2020, </w:t>
      </w:r>
      <w:hyperlink r:id="rId579">
        <w:r w:rsidRPr="0014700C">
          <w:rPr>
            <w:rFonts w:ascii="Times New Roman" w:hAnsi="Times New Roman" w:cs="Times New Roman"/>
            <w:sz w:val="28"/>
            <w:szCs w:val="28"/>
          </w:rPr>
          <w:t>постановление</w:t>
        </w:r>
      </w:hyperlink>
      <w:r w:rsidRPr="0014700C">
        <w:rPr>
          <w:rFonts w:ascii="Times New Roman" w:hAnsi="Times New Roman" w:cs="Times New Roman"/>
          <w:sz w:val="28"/>
          <w:szCs w:val="28"/>
        </w:rPr>
        <w:t xml:space="preserve"> Девятого арбитражного апелляционного суда от 18.03.2021 и </w:t>
      </w:r>
      <w:hyperlink r:id="rId580">
        <w:r w:rsidRPr="0014700C">
          <w:rPr>
            <w:rFonts w:ascii="Times New Roman" w:hAnsi="Times New Roman" w:cs="Times New Roman"/>
            <w:sz w:val="28"/>
            <w:szCs w:val="28"/>
          </w:rPr>
          <w:t>постановление</w:t>
        </w:r>
      </w:hyperlink>
      <w:r w:rsidRPr="0014700C">
        <w:rPr>
          <w:rFonts w:ascii="Times New Roman" w:hAnsi="Times New Roman" w:cs="Times New Roman"/>
          <w:sz w:val="28"/>
          <w:szCs w:val="28"/>
        </w:rPr>
        <w:t xml:space="preserve"> Арбитражного суда Московского округа от 15.06.2021 по делу N А40-131167/2020</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по заявлению общества с ограниченной ответственностью "Спецхимпром" о признании недействительными решения Инспекции Федеральной налоговой службы N 27 по городу Москве от 04.06.2019 N 13/900 и решения Управления Федеральной налоговой службы по городу Москве от 27.04.2020 N 21-10/075568.</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В заседании приняли участие представители:</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от общества с ограниченной ответственностью "Спецхимпром" - Гейко П.П.;</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от Инспекции Федеральной налоговой службы N 27 по городу Москве - Ванникова Е.В., Полозков Д.С., Талыбов И.Р., Труфанова Е.С.</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Заслушав доклад судьи Верховного Суда Российской Федерации Антоновой М.К., выслушав объяснения представителей участвующих в деле лиц, Судебная коллегия по экономическим спорам Верховного Суда Российской Федерации</w:t>
      </w:r>
    </w:p>
    <w:p w:rsidR="0014700C" w:rsidRPr="0014700C" w:rsidRDefault="0014700C" w:rsidP="0014700C">
      <w:pPr>
        <w:pStyle w:val="ConsPlusNormal"/>
        <w:jc w:val="center"/>
        <w:rPr>
          <w:rFonts w:ascii="Times New Roman" w:hAnsi="Times New Roman" w:cs="Times New Roman"/>
          <w:sz w:val="28"/>
          <w:szCs w:val="28"/>
        </w:rPr>
      </w:pPr>
    </w:p>
    <w:p w:rsidR="0014700C" w:rsidRPr="0014700C" w:rsidRDefault="0014700C" w:rsidP="0014700C">
      <w:pPr>
        <w:pStyle w:val="ConsPlusNormal"/>
        <w:jc w:val="center"/>
        <w:rPr>
          <w:rFonts w:ascii="Times New Roman" w:hAnsi="Times New Roman" w:cs="Times New Roman"/>
          <w:sz w:val="28"/>
          <w:szCs w:val="28"/>
        </w:rPr>
      </w:pPr>
      <w:r w:rsidRPr="0014700C">
        <w:rPr>
          <w:rFonts w:ascii="Times New Roman" w:hAnsi="Times New Roman" w:cs="Times New Roman"/>
          <w:sz w:val="28"/>
          <w:szCs w:val="28"/>
        </w:rPr>
        <w:t>установила:</w:t>
      </w:r>
    </w:p>
    <w:p w:rsidR="0014700C" w:rsidRPr="0014700C" w:rsidRDefault="0014700C" w:rsidP="0014700C">
      <w:pPr>
        <w:pStyle w:val="ConsPlusNormal"/>
        <w:jc w:val="center"/>
        <w:rPr>
          <w:rFonts w:ascii="Times New Roman" w:hAnsi="Times New Roman" w:cs="Times New Roman"/>
          <w:sz w:val="28"/>
          <w:szCs w:val="28"/>
        </w:rPr>
      </w:pPr>
    </w:p>
    <w:p w:rsidR="0014700C" w:rsidRPr="0014700C" w:rsidRDefault="0014700C" w:rsidP="0014700C">
      <w:pPr>
        <w:pStyle w:val="ConsPlusNormal"/>
        <w:ind w:firstLine="540"/>
        <w:jc w:val="both"/>
        <w:rPr>
          <w:rFonts w:ascii="Times New Roman" w:hAnsi="Times New Roman" w:cs="Times New Roman"/>
          <w:sz w:val="28"/>
          <w:szCs w:val="28"/>
        </w:rPr>
      </w:pPr>
      <w:r w:rsidRPr="0014700C">
        <w:rPr>
          <w:rFonts w:ascii="Times New Roman" w:hAnsi="Times New Roman" w:cs="Times New Roman"/>
          <w:sz w:val="28"/>
          <w:szCs w:val="28"/>
        </w:rPr>
        <w:t>Инспекцией Федеральной налоговой службы N 27 по городу Москве (далее - инспекция, налоговый орган) проведена выездная налоговая проверка общества с ограниченной ответственностью "Спецхимпром" (далее - налогоплательщик, общество) по вопросам правильности исчисления и своевременности уплаты (удержания, перечисления) налогов и сборов за период с 01.01.2014 по 31.12.2016.</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По результатам проверки налоговым органом составлен акт от 29.10.2018 N 13/900 и вынесено решение от 04.06.2019 N 13/900 о привлечении к ответственности за совершение налогового правонарушения, которым налогоплательщику доначислены 38 916 788 рублей налога на прибыль организаций, 39 576 412 рублей налога на добавленную стоимость (далее - НДС), пени за неуплату налога на прибыль организаций и НДС в общей сумме 26 260 616 рублей, а также штрафы, предусмотренные </w:t>
      </w:r>
      <w:hyperlink r:id="rId581">
        <w:r w:rsidRPr="0014700C">
          <w:rPr>
            <w:rFonts w:ascii="Times New Roman" w:hAnsi="Times New Roman" w:cs="Times New Roman"/>
            <w:sz w:val="28"/>
            <w:szCs w:val="28"/>
          </w:rPr>
          <w:t>пунктом 3 статьи 122</w:t>
        </w:r>
      </w:hyperlink>
      <w:r w:rsidRPr="0014700C">
        <w:rPr>
          <w:rFonts w:ascii="Times New Roman" w:hAnsi="Times New Roman" w:cs="Times New Roman"/>
          <w:sz w:val="28"/>
          <w:szCs w:val="28"/>
        </w:rPr>
        <w:t xml:space="preserve"> Налогового кодекса Российской Федерации (далее - Налоговый кодекс), за неуплату налогов в размере 17 908 654 рублей, и уменьшен убыток по налогу на прибыль организаций за 2015 - 2016 годы на сумму 52 285 025 рублей.</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Управление Федеральной налоговой службы по городу Москве (далее - управление) решением от 27.04.2020 N 21-10/075568 оставило без изменения решение инспекции, отказав в удовлетворении апелляционной жалобы общества.</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Не согласившись с ненормативными правовыми актами инспекции и управления, общество обратилось в арбитражный суд с заявлением о признании их недействительными.</w:t>
      </w:r>
    </w:p>
    <w:p w:rsidR="0014700C" w:rsidRPr="0014700C" w:rsidRDefault="00A224C5" w:rsidP="0014700C">
      <w:pPr>
        <w:pStyle w:val="ConsPlusNormal"/>
        <w:spacing w:before="220"/>
        <w:ind w:firstLine="540"/>
        <w:jc w:val="both"/>
        <w:rPr>
          <w:rFonts w:ascii="Times New Roman" w:hAnsi="Times New Roman" w:cs="Times New Roman"/>
          <w:sz w:val="28"/>
          <w:szCs w:val="28"/>
        </w:rPr>
      </w:pPr>
      <w:hyperlink r:id="rId582">
        <w:r w:rsidR="0014700C" w:rsidRPr="0014700C">
          <w:rPr>
            <w:rFonts w:ascii="Times New Roman" w:hAnsi="Times New Roman" w:cs="Times New Roman"/>
            <w:sz w:val="28"/>
            <w:szCs w:val="28"/>
          </w:rPr>
          <w:t>Решением</w:t>
        </w:r>
      </w:hyperlink>
      <w:r w:rsidR="0014700C" w:rsidRPr="0014700C">
        <w:rPr>
          <w:rFonts w:ascii="Times New Roman" w:hAnsi="Times New Roman" w:cs="Times New Roman"/>
          <w:sz w:val="28"/>
          <w:szCs w:val="28"/>
        </w:rPr>
        <w:t xml:space="preserve"> Арбитражного суда города Москвы от 14.12.2020, оставленным без изменения </w:t>
      </w:r>
      <w:hyperlink r:id="rId583">
        <w:r w:rsidR="0014700C" w:rsidRPr="0014700C">
          <w:rPr>
            <w:rFonts w:ascii="Times New Roman" w:hAnsi="Times New Roman" w:cs="Times New Roman"/>
            <w:sz w:val="28"/>
            <w:szCs w:val="28"/>
          </w:rPr>
          <w:t>постановлением</w:t>
        </w:r>
      </w:hyperlink>
      <w:r w:rsidR="0014700C" w:rsidRPr="0014700C">
        <w:rPr>
          <w:rFonts w:ascii="Times New Roman" w:hAnsi="Times New Roman" w:cs="Times New Roman"/>
          <w:sz w:val="28"/>
          <w:szCs w:val="28"/>
        </w:rPr>
        <w:t xml:space="preserve"> Девятого арбитражного апелляционного суда от 18.03.2021, в удовлетворении заявленных требований отказано.</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Арбитражный суд Московского округа </w:t>
      </w:r>
      <w:hyperlink r:id="rId584">
        <w:r w:rsidRPr="0014700C">
          <w:rPr>
            <w:rFonts w:ascii="Times New Roman" w:hAnsi="Times New Roman" w:cs="Times New Roman"/>
            <w:sz w:val="28"/>
            <w:szCs w:val="28"/>
          </w:rPr>
          <w:t>постановлением</w:t>
        </w:r>
      </w:hyperlink>
      <w:r w:rsidRPr="0014700C">
        <w:rPr>
          <w:rFonts w:ascii="Times New Roman" w:hAnsi="Times New Roman" w:cs="Times New Roman"/>
          <w:sz w:val="28"/>
          <w:szCs w:val="28"/>
        </w:rPr>
        <w:t xml:space="preserve"> от 15.06.2021 оставил состоявшиеся по делу судебные акты без изменения.</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В кассационной жалобе, поданной в Верховный Суд Российской Федерации, общество, ссылаясь на существенное нарушение судами норм материального права, просит отменить принятые по делу судебные акты.</w:t>
      </w:r>
    </w:p>
    <w:p w:rsidR="0014700C" w:rsidRPr="0014700C" w:rsidRDefault="00A224C5" w:rsidP="0014700C">
      <w:pPr>
        <w:pStyle w:val="ConsPlusNormal"/>
        <w:spacing w:before="220"/>
        <w:ind w:firstLine="540"/>
        <w:jc w:val="both"/>
        <w:rPr>
          <w:rFonts w:ascii="Times New Roman" w:hAnsi="Times New Roman" w:cs="Times New Roman"/>
          <w:sz w:val="28"/>
          <w:szCs w:val="28"/>
        </w:rPr>
      </w:pPr>
      <w:hyperlink r:id="rId585">
        <w:r w:rsidR="0014700C" w:rsidRPr="0014700C">
          <w:rPr>
            <w:rFonts w:ascii="Times New Roman" w:hAnsi="Times New Roman" w:cs="Times New Roman"/>
            <w:sz w:val="28"/>
            <w:szCs w:val="28"/>
          </w:rPr>
          <w:t>Определением</w:t>
        </w:r>
      </w:hyperlink>
      <w:r w:rsidR="0014700C" w:rsidRPr="0014700C">
        <w:rPr>
          <w:rFonts w:ascii="Times New Roman" w:hAnsi="Times New Roman" w:cs="Times New Roman"/>
          <w:sz w:val="28"/>
          <w:szCs w:val="28"/>
        </w:rPr>
        <w:t xml:space="preserve"> судьи Верховного Суда Российской Федерации Антоновой М.К. от 16.11.2021 кассационная жалоба общества вместе с делом передана для рассмотрения в судебном заседании Судебной коллегии по экономическим спорам Верховного Суда Российской Федерации.</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В отзыве на кассационную жалобу инспекция просит оставить обжалуемые судебные акты без изменения.</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Изучив материалы дела, проверив в соответствии с положениями </w:t>
      </w:r>
      <w:hyperlink r:id="rId586">
        <w:r w:rsidRPr="0014700C">
          <w:rPr>
            <w:rFonts w:ascii="Times New Roman" w:hAnsi="Times New Roman" w:cs="Times New Roman"/>
            <w:sz w:val="28"/>
            <w:szCs w:val="28"/>
          </w:rPr>
          <w:t xml:space="preserve">статьи </w:t>
        </w:r>
        <w:r w:rsidRPr="0014700C">
          <w:rPr>
            <w:rFonts w:ascii="Times New Roman" w:hAnsi="Times New Roman" w:cs="Times New Roman"/>
            <w:sz w:val="28"/>
            <w:szCs w:val="28"/>
          </w:rPr>
          <w:lastRenderedPageBreak/>
          <w:t>291.14</w:t>
        </w:r>
      </w:hyperlink>
      <w:r w:rsidRPr="0014700C">
        <w:rPr>
          <w:rFonts w:ascii="Times New Roman" w:hAnsi="Times New Roman" w:cs="Times New Roman"/>
          <w:sz w:val="28"/>
          <w:szCs w:val="28"/>
        </w:rPr>
        <w:t xml:space="preserve"> Арбитражного процессуального кодекса Российской Федерации законность обжалуемых судебных актов, Судебная коллегия Верховного Суда Российской Федерации приходит к выводу, что кассационная жалоба подлежит удовлетворению, а обжалуемые судебные акты - отмене по следующим основаниям.</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Как установлено судами и подтверждается материалами дела, на основании договоров поставки, заключенных с обществами с ограниченной ответственностью "Полифлок" и "ХимТрейдинг" (далее - общества "Полифлок" и "ХимТрейдинг"), в 2014 - 2016 годах налогоплательщик приобретал для использования в своей деятельности товар - эмульгатор, изготовленный акционерным обществом "НПП "Алтайспецпродукт" (далее - общество "НПП "Алтайспецпродукт").</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По результатам налоговой проверки инспекцией установлено, что общества "Полифлок" и "ХимТрейдинг" имели номинальных участников и руководителей, реальной финансово-хозяйственной деятельности не вели. Исчисленные обществами "Полифлок" и "ХимТрейдинг" суммы налогов к уплате незначительны по сравнению с оборотами данных организаций.</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Стоимость эмульгатора, приобретенного налогоплательщиком у данных контрагентов, значительно выше стоимости реализации этой же продукции изготовителем. При этом часть денежных средств, перечисленных налогоплательщиком в адрес обществ "Полифлок" и "ХимТрейдинг", соответствующая реальной стоимости эмульгатора, в дальнейшем перечислялась со счетов данных организаций на счета изготовителя, другая часть денежных средств - выводилась на счета организаций с признаками "фирм-однодневок". Продукция по договорам, заключенным налогоплательщиком с обществами "Полифлок" и "ХимТрейдинг", вывозилась с территории изготовителя в г. Бийске без участия вышеназванных контрагентов силами самого налогоплательщика за его счет, а также за счет его покупателей.</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На основании указанных обстоятельств налоговый орган пришел к выводу о том, что операции по поставке продукции (эмульгатора) в действительности не исполнялись обществами "Полифлок" и "ХимТрейдинг", а налогоплательщиком - получена необоснованная налоговая выгода за счет вычета расходов на приобретение продукции у данных контрагентов при исчислении налога на прибыль организаций, применения налоговых вычетов по НДС по операциям с ними.</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Суды трех инстанций, отказывая в удовлетворении требований общества и соглашаясь с выводами налогового органа, руководствовались положениями </w:t>
      </w:r>
      <w:hyperlink r:id="rId587">
        <w:r w:rsidRPr="0014700C">
          <w:rPr>
            <w:rFonts w:ascii="Times New Roman" w:hAnsi="Times New Roman" w:cs="Times New Roman"/>
            <w:sz w:val="28"/>
            <w:szCs w:val="28"/>
          </w:rPr>
          <w:t>пунктов 1</w:t>
        </w:r>
      </w:hyperlink>
      <w:r w:rsidRPr="0014700C">
        <w:rPr>
          <w:rFonts w:ascii="Times New Roman" w:hAnsi="Times New Roman" w:cs="Times New Roman"/>
          <w:sz w:val="28"/>
          <w:szCs w:val="28"/>
        </w:rPr>
        <w:t xml:space="preserve"> и </w:t>
      </w:r>
      <w:hyperlink r:id="rId588">
        <w:r w:rsidRPr="0014700C">
          <w:rPr>
            <w:rFonts w:ascii="Times New Roman" w:hAnsi="Times New Roman" w:cs="Times New Roman"/>
            <w:sz w:val="28"/>
            <w:szCs w:val="28"/>
          </w:rPr>
          <w:t>2 статьи 54.1</w:t>
        </w:r>
      </w:hyperlink>
      <w:r w:rsidRPr="0014700C">
        <w:rPr>
          <w:rFonts w:ascii="Times New Roman" w:hAnsi="Times New Roman" w:cs="Times New Roman"/>
          <w:sz w:val="28"/>
          <w:szCs w:val="28"/>
        </w:rPr>
        <w:t xml:space="preserve">, </w:t>
      </w:r>
      <w:hyperlink r:id="rId589">
        <w:r w:rsidRPr="0014700C">
          <w:rPr>
            <w:rFonts w:ascii="Times New Roman" w:hAnsi="Times New Roman" w:cs="Times New Roman"/>
            <w:sz w:val="28"/>
            <w:szCs w:val="28"/>
          </w:rPr>
          <w:t>статей 171</w:t>
        </w:r>
      </w:hyperlink>
      <w:r w:rsidRPr="0014700C">
        <w:rPr>
          <w:rFonts w:ascii="Times New Roman" w:hAnsi="Times New Roman" w:cs="Times New Roman"/>
          <w:sz w:val="28"/>
          <w:szCs w:val="28"/>
        </w:rPr>
        <w:t xml:space="preserve">, </w:t>
      </w:r>
      <w:hyperlink r:id="rId590">
        <w:r w:rsidRPr="0014700C">
          <w:rPr>
            <w:rFonts w:ascii="Times New Roman" w:hAnsi="Times New Roman" w:cs="Times New Roman"/>
            <w:sz w:val="28"/>
            <w:szCs w:val="28"/>
          </w:rPr>
          <w:t>252</w:t>
        </w:r>
      </w:hyperlink>
      <w:r w:rsidRPr="0014700C">
        <w:rPr>
          <w:rFonts w:ascii="Times New Roman" w:hAnsi="Times New Roman" w:cs="Times New Roman"/>
          <w:sz w:val="28"/>
          <w:szCs w:val="28"/>
        </w:rPr>
        <w:t xml:space="preserve"> Налогового кодекса и исходили из того, что при установленных в ходе налоговой проверки обстоятельствах действия налогоплательщика носили противоправный характер, поскольку </w:t>
      </w:r>
      <w:r w:rsidRPr="0014700C">
        <w:rPr>
          <w:rFonts w:ascii="Times New Roman" w:hAnsi="Times New Roman" w:cs="Times New Roman"/>
          <w:sz w:val="28"/>
          <w:szCs w:val="28"/>
        </w:rPr>
        <w:lastRenderedPageBreak/>
        <w:t xml:space="preserve">были направлены на получение налоговой выгоды за счет совершения хозяйственных операций с организациями, не ведущими реальной экономической деятельности, не исполняющими в полном объеме обязанность по уплате налогов. Суды отклонили доводы общества о необходимости проведения "налоговой реконструкции" хозяйственных операций при применении </w:t>
      </w:r>
      <w:hyperlink r:id="rId591">
        <w:r w:rsidRPr="0014700C">
          <w:rPr>
            <w:rFonts w:ascii="Times New Roman" w:hAnsi="Times New Roman" w:cs="Times New Roman"/>
            <w:sz w:val="28"/>
            <w:szCs w:val="28"/>
          </w:rPr>
          <w:t>статьи 54.1</w:t>
        </w:r>
      </w:hyperlink>
      <w:r w:rsidRPr="0014700C">
        <w:rPr>
          <w:rFonts w:ascii="Times New Roman" w:hAnsi="Times New Roman" w:cs="Times New Roman"/>
          <w:sz w:val="28"/>
          <w:szCs w:val="28"/>
        </w:rPr>
        <w:t xml:space="preserve"> Налогового кодекса, посчитав, что размер недоимки налоговым органом определен правильно.</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Между тем судами не учтено следующее.</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Исходя из положений </w:t>
      </w:r>
      <w:hyperlink r:id="rId592">
        <w:r w:rsidRPr="0014700C">
          <w:rPr>
            <w:rFonts w:ascii="Times New Roman" w:hAnsi="Times New Roman" w:cs="Times New Roman"/>
            <w:sz w:val="28"/>
            <w:szCs w:val="28"/>
          </w:rPr>
          <w:t>пунктов 1</w:t>
        </w:r>
      </w:hyperlink>
      <w:r w:rsidRPr="0014700C">
        <w:rPr>
          <w:rFonts w:ascii="Times New Roman" w:hAnsi="Times New Roman" w:cs="Times New Roman"/>
          <w:sz w:val="28"/>
          <w:szCs w:val="28"/>
        </w:rPr>
        <w:t xml:space="preserve"> и </w:t>
      </w:r>
      <w:hyperlink r:id="rId593">
        <w:r w:rsidRPr="0014700C">
          <w:rPr>
            <w:rFonts w:ascii="Times New Roman" w:hAnsi="Times New Roman" w:cs="Times New Roman"/>
            <w:sz w:val="28"/>
            <w:szCs w:val="28"/>
          </w:rPr>
          <w:t>3 статьи 3</w:t>
        </w:r>
      </w:hyperlink>
      <w:r w:rsidRPr="0014700C">
        <w:rPr>
          <w:rFonts w:ascii="Times New Roman" w:hAnsi="Times New Roman" w:cs="Times New Roman"/>
          <w:sz w:val="28"/>
          <w:szCs w:val="28"/>
        </w:rPr>
        <w:t xml:space="preserve"> Налогового кодекса, противодействие злоупотреблениям в сфере налогообложения выступает одной из целей правового регулирования в данной сфере, реализация которой является необходимой для обеспечения всеобщности и равенства налогообложения, взимания налогов в соответствии с их экономическим основанием, исключения произвольного налогообложения.</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Как указано в </w:t>
      </w:r>
      <w:hyperlink r:id="rId594">
        <w:r w:rsidRPr="0014700C">
          <w:rPr>
            <w:rFonts w:ascii="Times New Roman" w:hAnsi="Times New Roman" w:cs="Times New Roman"/>
            <w:sz w:val="28"/>
            <w:szCs w:val="28"/>
          </w:rPr>
          <w:t>постановлении</w:t>
        </w:r>
      </w:hyperlink>
      <w:r w:rsidRPr="0014700C">
        <w:rPr>
          <w:rFonts w:ascii="Times New Roman" w:hAnsi="Times New Roman" w:cs="Times New Roman"/>
          <w:sz w:val="28"/>
          <w:szCs w:val="28"/>
        </w:rPr>
        <w:t xml:space="preserve"> Пленума Высшего Арбитражного Суда Российской Федерации от 12.10.2006 N 53 "Об оценке арбитражными судами обоснованности получения налогоплательщиком налоговой выгоды" (далее - постановление Пленума N 53), при рассмотрении в арбитражном суде налогового спора налоговым органом могут быть представлены в суд доказательства необоснованного возникновения у налогоплательщика налоговой выгоды </w:t>
      </w:r>
      <w:hyperlink r:id="rId595">
        <w:r w:rsidRPr="0014700C">
          <w:rPr>
            <w:rFonts w:ascii="Times New Roman" w:hAnsi="Times New Roman" w:cs="Times New Roman"/>
            <w:sz w:val="28"/>
            <w:szCs w:val="28"/>
          </w:rPr>
          <w:t>(пункт 2)</w:t>
        </w:r>
      </w:hyperlink>
      <w:r w:rsidRPr="0014700C">
        <w:rPr>
          <w:rFonts w:ascii="Times New Roman" w:hAnsi="Times New Roman" w:cs="Times New Roman"/>
          <w:sz w:val="28"/>
          <w:szCs w:val="28"/>
        </w:rPr>
        <w:t xml:space="preserve">. Налоговая выгода может быть признана необоснованной, в частности, в случаях, если для целей налогообложения учтены операции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w:t>
      </w:r>
      <w:hyperlink r:id="rId596">
        <w:r w:rsidRPr="0014700C">
          <w:rPr>
            <w:rFonts w:ascii="Times New Roman" w:hAnsi="Times New Roman" w:cs="Times New Roman"/>
            <w:sz w:val="28"/>
            <w:szCs w:val="28"/>
          </w:rPr>
          <w:t>(пункт 3)</w:t>
        </w:r>
      </w:hyperlink>
      <w:r w:rsidRPr="0014700C">
        <w:rPr>
          <w:rFonts w:ascii="Times New Roman" w:hAnsi="Times New Roman" w:cs="Times New Roman"/>
          <w:sz w:val="28"/>
          <w:szCs w:val="28"/>
        </w:rPr>
        <w:t xml:space="preserve">. Налоговая выгода не может быть признана обоснованной, если получена налогоплательщиком вне связи с осуществлением реальной предпринимательской или иной экономической деятельности </w:t>
      </w:r>
      <w:hyperlink r:id="rId597">
        <w:r w:rsidRPr="0014700C">
          <w:rPr>
            <w:rFonts w:ascii="Times New Roman" w:hAnsi="Times New Roman" w:cs="Times New Roman"/>
            <w:sz w:val="28"/>
            <w:szCs w:val="28"/>
          </w:rPr>
          <w:t>(пункт 4)</w:t>
        </w:r>
      </w:hyperlink>
      <w:r w:rsidRPr="0014700C">
        <w:rPr>
          <w:rFonts w:ascii="Times New Roman" w:hAnsi="Times New Roman" w:cs="Times New Roman"/>
          <w:sz w:val="28"/>
          <w:szCs w:val="28"/>
        </w:rPr>
        <w:t>.</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Данные подходы к оценке обоснованности налоговой выгоды в налоговых отношениях сохраняют свою актуальность после принятия Федерального </w:t>
      </w:r>
      <w:hyperlink r:id="rId598">
        <w:r w:rsidRPr="0014700C">
          <w:rPr>
            <w:rFonts w:ascii="Times New Roman" w:hAnsi="Times New Roman" w:cs="Times New Roman"/>
            <w:sz w:val="28"/>
            <w:szCs w:val="28"/>
          </w:rPr>
          <w:t>закона</w:t>
        </w:r>
      </w:hyperlink>
      <w:r w:rsidRPr="0014700C">
        <w:rPr>
          <w:rFonts w:ascii="Times New Roman" w:hAnsi="Times New Roman" w:cs="Times New Roman"/>
          <w:sz w:val="28"/>
          <w:szCs w:val="28"/>
        </w:rPr>
        <w:t xml:space="preserve"> от 18.07.2017 N 163-ФЗ, которым часть первая Налогового </w:t>
      </w:r>
      <w:hyperlink r:id="rId599">
        <w:r w:rsidRPr="0014700C">
          <w:rPr>
            <w:rFonts w:ascii="Times New Roman" w:hAnsi="Times New Roman" w:cs="Times New Roman"/>
            <w:sz w:val="28"/>
            <w:szCs w:val="28"/>
          </w:rPr>
          <w:t>кодекса</w:t>
        </w:r>
      </w:hyperlink>
      <w:r w:rsidRPr="0014700C">
        <w:rPr>
          <w:rFonts w:ascii="Times New Roman" w:hAnsi="Times New Roman" w:cs="Times New Roman"/>
          <w:sz w:val="28"/>
          <w:szCs w:val="28"/>
        </w:rPr>
        <w:t xml:space="preserve"> дополнена </w:t>
      </w:r>
      <w:hyperlink r:id="rId600">
        <w:r w:rsidRPr="0014700C">
          <w:rPr>
            <w:rFonts w:ascii="Times New Roman" w:hAnsi="Times New Roman" w:cs="Times New Roman"/>
            <w:sz w:val="28"/>
            <w:szCs w:val="28"/>
          </w:rPr>
          <w:t>статьей 54.1</w:t>
        </w:r>
      </w:hyperlink>
      <w:r w:rsidRPr="0014700C">
        <w:rPr>
          <w:rFonts w:ascii="Times New Roman" w:hAnsi="Times New Roman" w:cs="Times New Roman"/>
          <w:sz w:val="28"/>
          <w:szCs w:val="28"/>
        </w:rPr>
        <w:t xml:space="preserve">, конкретизировавшей обстоятельства и условия, принимаемые во внимание при оценке допустимости поведения налогоплательщика в зависимости от: наличия искажения сведений о фактах хозяйственной жизни </w:t>
      </w:r>
      <w:hyperlink r:id="rId601">
        <w:r w:rsidRPr="0014700C">
          <w:rPr>
            <w:rFonts w:ascii="Times New Roman" w:hAnsi="Times New Roman" w:cs="Times New Roman"/>
            <w:sz w:val="28"/>
            <w:szCs w:val="28"/>
          </w:rPr>
          <w:t>(пункт 1)</w:t>
        </w:r>
      </w:hyperlink>
      <w:r w:rsidRPr="0014700C">
        <w:rPr>
          <w:rFonts w:ascii="Times New Roman" w:hAnsi="Times New Roman" w:cs="Times New Roman"/>
          <w:sz w:val="28"/>
          <w:szCs w:val="28"/>
        </w:rPr>
        <w:t xml:space="preserve">; основной цели совершения сделки (операции) </w:t>
      </w:r>
      <w:hyperlink r:id="rId602">
        <w:r w:rsidRPr="0014700C">
          <w:rPr>
            <w:rFonts w:ascii="Times New Roman" w:hAnsi="Times New Roman" w:cs="Times New Roman"/>
            <w:sz w:val="28"/>
            <w:szCs w:val="28"/>
          </w:rPr>
          <w:t>(подпункт 1 пункта 2)</w:t>
        </w:r>
      </w:hyperlink>
      <w:r w:rsidRPr="0014700C">
        <w:rPr>
          <w:rFonts w:ascii="Times New Roman" w:hAnsi="Times New Roman" w:cs="Times New Roman"/>
          <w:sz w:val="28"/>
          <w:szCs w:val="28"/>
        </w:rPr>
        <w:t xml:space="preserve">; исполнения обязательства по сделке надлежащим лицом </w:t>
      </w:r>
      <w:hyperlink r:id="rId603">
        <w:r w:rsidRPr="0014700C">
          <w:rPr>
            <w:rFonts w:ascii="Times New Roman" w:hAnsi="Times New Roman" w:cs="Times New Roman"/>
            <w:sz w:val="28"/>
            <w:szCs w:val="28"/>
          </w:rPr>
          <w:t>(подпункт 2 пункта 2)</w:t>
        </w:r>
      </w:hyperlink>
      <w:r w:rsidRPr="0014700C">
        <w:rPr>
          <w:rFonts w:ascii="Times New Roman" w:hAnsi="Times New Roman" w:cs="Times New Roman"/>
          <w:sz w:val="28"/>
          <w:szCs w:val="28"/>
        </w:rPr>
        <w:t>.</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Таким образом, по общему правилу не допускается извлечение налоговой выгоды из потерь казны налогоплательщиками, использующими формальный документооборот с участием организаций, не ведущих реальной экономической деятельности и не исполняющих налоговые обязательства в </w:t>
      </w:r>
      <w:r w:rsidRPr="0014700C">
        <w:rPr>
          <w:rFonts w:ascii="Times New Roman" w:hAnsi="Times New Roman" w:cs="Times New Roman"/>
          <w:sz w:val="28"/>
          <w:szCs w:val="28"/>
        </w:rPr>
        <w:lastRenderedPageBreak/>
        <w:t>связи со сделками, оформляемыми от их имени ("технические" компании), при том, что лицом, осуществляющим исполнение, является иной субъект.</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В то же время, как неоднократно указывалось в решениях Конституционного Суда Российской Федерации (постановления от 28.03.2000 </w:t>
      </w:r>
      <w:hyperlink r:id="rId604">
        <w:r w:rsidRPr="0014700C">
          <w:rPr>
            <w:rFonts w:ascii="Times New Roman" w:hAnsi="Times New Roman" w:cs="Times New Roman"/>
            <w:sz w:val="28"/>
            <w:szCs w:val="28"/>
          </w:rPr>
          <w:t>N 5-П</w:t>
        </w:r>
      </w:hyperlink>
      <w:r w:rsidRPr="0014700C">
        <w:rPr>
          <w:rFonts w:ascii="Times New Roman" w:hAnsi="Times New Roman" w:cs="Times New Roman"/>
          <w:sz w:val="28"/>
          <w:szCs w:val="28"/>
        </w:rPr>
        <w:t xml:space="preserve">, от 17.03.2009 </w:t>
      </w:r>
      <w:hyperlink r:id="rId605">
        <w:r w:rsidRPr="0014700C">
          <w:rPr>
            <w:rFonts w:ascii="Times New Roman" w:hAnsi="Times New Roman" w:cs="Times New Roman"/>
            <w:sz w:val="28"/>
            <w:szCs w:val="28"/>
          </w:rPr>
          <w:t>N 5-П</w:t>
        </w:r>
      </w:hyperlink>
      <w:r w:rsidRPr="0014700C">
        <w:rPr>
          <w:rFonts w:ascii="Times New Roman" w:hAnsi="Times New Roman" w:cs="Times New Roman"/>
          <w:sz w:val="28"/>
          <w:szCs w:val="28"/>
        </w:rPr>
        <w:t xml:space="preserve">, от 22.06.2009 </w:t>
      </w:r>
      <w:hyperlink r:id="rId606">
        <w:r w:rsidRPr="0014700C">
          <w:rPr>
            <w:rFonts w:ascii="Times New Roman" w:hAnsi="Times New Roman" w:cs="Times New Roman"/>
            <w:sz w:val="28"/>
            <w:szCs w:val="28"/>
          </w:rPr>
          <w:t>N 10-П</w:t>
        </w:r>
      </w:hyperlink>
      <w:r w:rsidRPr="0014700C">
        <w:rPr>
          <w:rFonts w:ascii="Times New Roman" w:hAnsi="Times New Roman" w:cs="Times New Roman"/>
          <w:sz w:val="28"/>
          <w:szCs w:val="28"/>
        </w:rPr>
        <w:t xml:space="preserve">, </w:t>
      </w:r>
      <w:hyperlink r:id="rId607">
        <w:r w:rsidRPr="0014700C">
          <w:rPr>
            <w:rFonts w:ascii="Times New Roman" w:hAnsi="Times New Roman" w:cs="Times New Roman"/>
            <w:sz w:val="28"/>
            <w:szCs w:val="28"/>
          </w:rPr>
          <w:t>определение</w:t>
        </w:r>
      </w:hyperlink>
      <w:r w:rsidRPr="0014700C">
        <w:rPr>
          <w:rFonts w:ascii="Times New Roman" w:hAnsi="Times New Roman" w:cs="Times New Roman"/>
          <w:sz w:val="28"/>
          <w:szCs w:val="28"/>
        </w:rPr>
        <w:t xml:space="preserve"> от 27.02.2018 N 526-О и др.), налоговые органы не освобождаются от обязанности в рамках контрольных процедур принимать исчерпывающие меры, направленные на установление действительного размера налогового обязательства налогоплательщика, что исключало бы возможность вменения ему налога в размере большем, чем это установлено законом.</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Контроль за полнотой и своевременностью уплаты налогов и сборов, включающий мероприятия по пресечению злоупотреблений налогоплательщиков, направленных на получение необоснованной налоговой выгоды, осуществляется налоговыми органами в рамках полномочий, предоставленных им федеральным законодателем. В частности, признание налоговой выгоды необоснованной в случаях, если для целей налогообложения учтены операции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предполагает доначисление суммы налогов и сборов, подлежащих уплате в бюджет так, как если бы налогоплательщик не злоупотреблял правом, на основании соответствующих положений Налогового </w:t>
      </w:r>
      <w:hyperlink r:id="rId608">
        <w:r w:rsidRPr="0014700C">
          <w:rPr>
            <w:rFonts w:ascii="Times New Roman" w:hAnsi="Times New Roman" w:cs="Times New Roman"/>
            <w:sz w:val="28"/>
            <w:szCs w:val="28"/>
          </w:rPr>
          <w:t>кодекса</w:t>
        </w:r>
      </w:hyperlink>
      <w:r w:rsidRPr="0014700C">
        <w:rPr>
          <w:rFonts w:ascii="Times New Roman" w:hAnsi="Times New Roman" w:cs="Times New Roman"/>
          <w:sz w:val="28"/>
          <w:szCs w:val="28"/>
        </w:rPr>
        <w:t xml:space="preserve">, регулирующих порядок исчисления и уплаты конкретного налога и сбора (определения от 26.03.2020 </w:t>
      </w:r>
      <w:hyperlink r:id="rId609">
        <w:r w:rsidRPr="0014700C">
          <w:rPr>
            <w:rFonts w:ascii="Times New Roman" w:hAnsi="Times New Roman" w:cs="Times New Roman"/>
            <w:sz w:val="28"/>
            <w:szCs w:val="28"/>
          </w:rPr>
          <w:t>N 544-О</w:t>
        </w:r>
      </w:hyperlink>
      <w:r w:rsidRPr="0014700C">
        <w:rPr>
          <w:rFonts w:ascii="Times New Roman" w:hAnsi="Times New Roman" w:cs="Times New Roman"/>
          <w:sz w:val="28"/>
          <w:szCs w:val="28"/>
        </w:rPr>
        <w:t xml:space="preserve">, от 04.07.2017 </w:t>
      </w:r>
      <w:hyperlink r:id="rId610">
        <w:r w:rsidRPr="0014700C">
          <w:rPr>
            <w:rFonts w:ascii="Times New Roman" w:hAnsi="Times New Roman" w:cs="Times New Roman"/>
            <w:sz w:val="28"/>
            <w:szCs w:val="28"/>
          </w:rPr>
          <w:t>N 1440-О</w:t>
        </w:r>
      </w:hyperlink>
      <w:r w:rsidRPr="0014700C">
        <w:rPr>
          <w:rFonts w:ascii="Times New Roman" w:hAnsi="Times New Roman" w:cs="Times New Roman"/>
          <w:sz w:val="28"/>
          <w:szCs w:val="28"/>
        </w:rPr>
        <w:t>).</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На необходимость определения объема прав и обязанностей налогоплательщика, исходя из подлинного экономического содержания соответствующей операции, также указано в </w:t>
      </w:r>
      <w:hyperlink r:id="rId611">
        <w:r w:rsidRPr="0014700C">
          <w:rPr>
            <w:rFonts w:ascii="Times New Roman" w:hAnsi="Times New Roman" w:cs="Times New Roman"/>
            <w:sz w:val="28"/>
            <w:szCs w:val="28"/>
          </w:rPr>
          <w:t>пункте 7</w:t>
        </w:r>
      </w:hyperlink>
      <w:r w:rsidRPr="0014700C">
        <w:rPr>
          <w:rFonts w:ascii="Times New Roman" w:hAnsi="Times New Roman" w:cs="Times New Roman"/>
          <w:sz w:val="28"/>
          <w:szCs w:val="28"/>
        </w:rPr>
        <w:t xml:space="preserve"> постановления Пленума N 53.</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Применительно к операциям налогоплательщика, совершенным с использованием "технических" компаний это означает, что возможность применения "налоговой реконструкции", в том числе в условиях действия </w:t>
      </w:r>
      <w:hyperlink r:id="rId612">
        <w:r w:rsidRPr="0014700C">
          <w:rPr>
            <w:rFonts w:ascii="Times New Roman" w:hAnsi="Times New Roman" w:cs="Times New Roman"/>
            <w:sz w:val="28"/>
            <w:szCs w:val="28"/>
          </w:rPr>
          <w:t>статьи 54.1</w:t>
        </w:r>
      </w:hyperlink>
      <w:r w:rsidRPr="0014700C">
        <w:rPr>
          <w:rFonts w:ascii="Times New Roman" w:hAnsi="Times New Roman" w:cs="Times New Roman"/>
          <w:sz w:val="28"/>
          <w:szCs w:val="28"/>
        </w:rPr>
        <w:t xml:space="preserve"> Налогового кодекса, определяется не формальными, а материальными условиями - установлением по результатам налоговой проверки, в том числе при содействии самого налогоплательщика, лица, которое фактически производило исполнение по сделке, таким образом, чтобы вывести реально совершенные хозяйственные операции из "теневого" (не облагаемого налогами) оборота и осуществить их полное налогообложение (</w:t>
      </w:r>
      <w:hyperlink r:id="rId613">
        <w:r w:rsidRPr="0014700C">
          <w:rPr>
            <w:rFonts w:ascii="Times New Roman" w:hAnsi="Times New Roman" w:cs="Times New Roman"/>
            <w:sz w:val="28"/>
            <w:szCs w:val="28"/>
          </w:rPr>
          <w:t>определение</w:t>
        </w:r>
      </w:hyperlink>
      <w:r w:rsidRPr="0014700C">
        <w:rPr>
          <w:rFonts w:ascii="Times New Roman" w:hAnsi="Times New Roman" w:cs="Times New Roman"/>
          <w:sz w:val="28"/>
          <w:szCs w:val="28"/>
        </w:rPr>
        <w:t xml:space="preserve"> Судебной коллегии по экономическим спорам Верховного Суда Российской Федерации от 19.05.2021 N 309-ЭС20-23981).</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Принимая во внимание изложенное, противодействие злоупотреблениям в сфере налогообложения не должно приводить к определению налоговой </w:t>
      </w:r>
      <w:r w:rsidRPr="0014700C">
        <w:rPr>
          <w:rFonts w:ascii="Times New Roman" w:hAnsi="Times New Roman" w:cs="Times New Roman"/>
          <w:sz w:val="28"/>
          <w:szCs w:val="28"/>
        </w:rPr>
        <w:lastRenderedPageBreak/>
        <w:t>обязанности в относительно более высоком размере - превышающем потери казны от неуплаты налогов, возникшие на той или иной стадии обращения товаров (работ, услуг), приобретенных налогоплательщиком. Иное означало бы применение санкции, что выходит за пределы мер, необходимых для обеспечения всеобщности и равенства налогообложения.</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Если в цепочку поставки товаров включены "технические" компании, и в распоряжении налогового органа имеются сведения и доказательства, в том числе раскрытые налогоплательщиком - покупателем, позволяющие установить лицо, которое действовало в рамках легального хозяйственного оборота (осуществило фактическое исполнение по сделке с товаром и уплатило причитавшиеся при ее исполнении суммы налогов), то необоснованной налоговой выгодой покупателя может быть признана та часть расходов, учтенных при исчислении налога на прибыль организаций, и примененных им налоговых вычетов по НДС, которая приходится на наценку, добавленную "техническими" компаниями.</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Аналогичный подход к разрешению споров о получении необоснованной налоговой выгоды за счет встраивания "технических" компаний в цепочку поставки товаров ранее был поддержан Судебной коллегией по экономическим спорам Верховного Суда Российской Федерации в определениях от 27.09.2018 </w:t>
      </w:r>
      <w:hyperlink r:id="rId614">
        <w:r w:rsidRPr="0014700C">
          <w:rPr>
            <w:rFonts w:ascii="Times New Roman" w:hAnsi="Times New Roman" w:cs="Times New Roman"/>
            <w:sz w:val="28"/>
            <w:szCs w:val="28"/>
          </w:rPr>
          <w:t>N 305-КГ18-7133</w:t>
        </w:r>
      </w:hyperlink>
      <w:r w:rsidRPr="0014700C">
        <w:rPr>
          <w:rFonts w:ascii="Times New Roman" w:hAnsi="Times New Roman" w:cs="Times New Roman"/>
          <w:sz w:val="28"/>
          <w:szCs w:val="28"/>
        </w:rPr>
        <w:t xml:space="preserve">, от 04.03.2015 </w:t>
      </w:r>
      <w:hyperlink r:id="rId615">
        <w:r w:rsidRPr="0014700C">
          <w:rPr>
            <w:rFonts w:ascii="Times New Roman" w:hAnsi="Times New Roman" w:cs="Times New Roman"/>
            <w:sz w:val="28"/>
            <w:szCs w:val="28"/>
          </w:rPr>
          <w:t>N 302-КГ14-3432</w:t>
        </w:r>
      </w:hyperlink>
      <w:r w:rsidRPr="0014700C">
        <w:rPr>
          <w:rFonts w:ascii="Times New Roman" w:hAnsi="Times New Roman" w:cs="Times New Roman"/>
          <w:sz w:val="28"/>
          <w:szCs w:val="28"/>
        </w:rPr>
        <w:t xml:space="preserve"> и сохраняет свою актуальность, поскольку в силу </w:t>
      </w:r>
      <w:hyperlink r:id="rId616">
        <w:r w:rsidRPr="0014700C">
          <w:rPr>
            <w:rFonts w:ascii="Times New Roman" w:hAnsi="Times New Roman" w:cs="Times New Roman"/>
            <w:sz w:val="28"/>
            <w:szCs w:val="28"/>
          </w:rPr>
          <w:t>пункта 3 статьи 54.1</w:t>
        </w:r>
      </w:hyperlink>
      <w:r w:rsidRPr="0014700C">
        <w:rPr>
          <w:rFonts w:ascii="Times New Roman" w:hAnsi="Times New Roman" w:cs="Times New Roman"/>
          <w:sz w:val="28"/>
          <w:szCs w:val="28"/>
        </w:rPr>
        <w:t xml:space="preserve"> Налогового кодекса подписание первичных учетных документов неустановленным или неуполномоченным лицом, нарушение контрагентом налогоплательщика законодательства о налогах и сборах не могут рассматриваться в качестве самостоятельного основания для признания уменьшения налогоплательщиком налоговой базы и (или) суммы подлежащего уплате налога неправомерным.</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По настоящему делу инспекцией с учетом представленных налогоплательщиком документов установлено, что в действительности приобретенная налогоплательщиком продукция (эмульгатор) поставлялась напрямую ее изготовителем - обществом "НПП "Алтайспецпродукт".</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В распоряжении налогового органа имелись сведения о том, что по сделкам с обществом "Полифлок" налогоплательщиком приобретен эмульгатор на сумму 264 406 150 рублей, в том числе НДС - 40 333 142 рубля, а по сделкам с обществом "ХимТрейдинг" - на сумму 26 899 221 рубль, в том числе НДС - 4 103 271 рубль. За поставленный налогоплательщику эмульгатор общества "Полифлок" и "ХимТрейдинг" перечислили изготовителю продукции денежные средства в размере 115 019 317 рублей и 14 267 810 рублей соответственно.</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Таким образом, налоговый орган располагал сведениями и документами, которые позволяли установить лицо, осуществившее фактическое исполнение </w:t>
      </w:r>
      <w:r w:rsidRPr="0014700C">
        <w:rPr>
          <w:rFonts w:ascii="Times New Roman" w:hAnsi="Times New Roman" w:cs="Times New Roman"/>
          <w:sz w:val="28"/>
          <w:szCs w:val="28"/>
        </w:rPr>
        <w:lastRenderedPageBreak/>
        <w:t>по сделкам (общество "НПП "Алтайспецпродукт") в рамках легального хозяйственного оборота, уплатившее налоги при поставке товара (эмульгатора) налогоплательщику в соответствующем размере. Однако при определении размера недоимки по налогу на прибыль организаций и НДС эти сведения налоговым органом фактически во внимание не приняты, что могло привести к произвольному завышению сумм налогов, пени и штрафов, начисленных по результатам проверки.</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В нарушение положений </w:t>
      </w:r>
      <w:hyperlink r:id="rId617">
        <w:r w:rsidRPr="0014700C">
          <w:rPr>
            <w:rFonts w:ascii="Times New Roman" w:hAnsi="Times New Roman" w:cs="Times New Roman"/>
            <w:sz w:val="28"/>
            <w:szCs w:val="28"/>
          </w:rPr>
          <w:t>статьи 9</w:t>
        </w:r>
      </w:hyperlink>
      <w:r w:rsidRPr="0014700C">
        <w:rPr>
          <w:rFonts w:ascii="Times New Roman" w:hAnsi="Times New Roman" w:cs="Times New Roman"/>
          <w:sz w:val="28"/>
          <w:szCs w:val="28"/>
        </w:rPr>
        <w:t xml:space="preserve">, </w:t>
      </w:r>
      <w:hyperlink r:id="rId618">
        <w:r w:rsidRPr="0014700C">
          <w:rPr>
            <w:rFonts w:ascii="Times New Roman" w:hAnsi="Times New Roman" w:cs="Times New Roman"/>
            <w:sz w:val="28"/>
            <w:szCs w:val="28"/>
          </w:rPr>
          <w:t>части 2 статьи 65</w:t>
        </w:r>
      </w:hyperlink>
      <w:r w:rsidRPr="0014700C">
        <w:rPr>
          <w:rFonts w:ascii="Times New Roman" w:hAnsi="Times New Roman" w:cs="Times New Roman"/>
          <w:sz w:val="28"/>
          <w:szCs w:val="28"/>
        </w:rPr>
        <w:t xml:space="preserve">, </w:t>
      </w:r>
      <w:hyperlink r:id="rId619">
        <w:r w:rsidRPr="0014700C">
          <w:rPr>
            <w:rFonts w:ascii="Times New Roman" w:hAnsi="Times New Roman" w:cs="Times New Roman"/>
            <w:sz w:val="28"/>
            <w:szCs w:val="28"/>
          </w:rPr>
          <w:t>статьи 71</w:t>
        </w:r>
      </w:hyperlink>
      <w:r w:rsidRPr="0014700C">
        <w:rPr>
          <w:rFonts w:ascii="Times New Roman" w:hAnsi="Times New Roman" w:cs="Times New Roman"/>
          <w:sz w:val="28"/>
          <w:szCs w:val="28"/>
        </w:rPr>
        <w:t xml:space="preserve"> и </w:t>
      </w:r>
      <w:hyperlink r:id="rId620">
        <w:r w:rsidRPr="0014700C">
          <w:rPr>
            <w:rFonts w:ascii="Times New Roman" w:hAnsi="Times New Roman" w:cs="Times New Roman"/>
            <w:sz w:val="28"/>
            <w:szCs w:val="28"/>
          </w:rPr>
          <w:t>части 1 статьи 198</w:t>
        </w:r>
      </w:hyperlink>
      <w:r w:rsidRPr="0014700C">
        <w:rPr>
          <w:rFonts w:ascii="Times New Roman" w:hAnsi="Times New Roman" w:cs="Times New Roman"/>
          <w:sz w:val="28"/>
          <w:szCs w:val="28"/>
        </w:rPr>
        <w:t xml:space="preserve"> Арбитражного процессуального кодекса Российской Федерации вышеуказанные доводы общества не получили оценки со стороны судов первой и апелляционной инстанций, хотя они имели значение для правильного разрешения настоящего спора, связанного с определением действительного размера налоговой обязанности общества. Арбитражный суд кассационной инстанции вопреки требованиям </w:t>
      </w:r>
      <w:hyperlink r:id="rId621">
        <w:r w:rsidRPr="0014700C">
          <w:rPr>
            <w:rFonts w:ascii="Times New Roman" w:hAnsi="Times New Roman" w:cs="Times New Roman"/>
            <w:sz w:val="28"/>
            <w:szCs w:val="28"/>
          </w:rPr>
          <w:t>статьи 286</w:t>
        </w:r>
      </w:hyperlink>
      <w:r w:rsidRPr="0014700C">
        <w:rPr>
          <w:rFonts w:ascii="Times New Roman" w:hAnsi="Times New Roman" w:cs="Times New Roman"/>
          <w:sz w:val="28"/>
          <w:szCs w:val="28"/>
        </w:rPr>
        <w:t xml:space="preserve"> Арбитражного процессуального кодекса Российской Федерации не устранил допущенные судами нарушения.</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Принимая во внимание изложенное, Судебная коллегия Верховного Суда Российской Федерации считает, что обжалуемые судебные акты подлежат отмене на основании </w:t>
      </w:r>
      <w:hyperlink r:id="rId622">
        <w:r w:rsidRPr="0014700C">
          <w:rPr>
            <w:rFonts w:ascii="Times New Roman" w:hAnsi="Times New Roman" w:cs="Times New Roman"/>
            <w:sz w:val="28"/>
            <w:szCs w:val="28"/>
          </w:rPr>
          <w:t>части 1 статьи 291.11</w:t>
        </w:r>
      </w:hyperlink>
      <w:r w:rsidRPr="0014700C">
        <w:rPr>
          <w:rFonts w:ascii="Times New Roman" w:hAnsi="Times New Roman" w:cs="Times New Roman"/>
          <w:sz w:val="28"/>
          <w:szCs w:val="28"/>
        </w:rPr>
        <w:t xml:space="preserve"> Арбитражного процессуального кодекса Российской Федерации, как принятые с существенным нарушением норм материального и процессуального права, а дело направлению в суд первой инстанции на новое рассмотрение.</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При новом рассмотрении дела судам следует учесть изложенную в настоящем определении правовую позицию, дать оценку доводам налогоплательщика и возражениям налогового органа относительно правильности определения доначисленных сумм налога на прибыль организаций и НДС, пени и штрафа, принять законные и обоснованные судебные акты.</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Руководствуясь </w:t>
      </w:r>
      <w:hyperlink r:id="rId623">
        <w:r w:rsidRPr="0014700C">
          <w:rPr>
            <w:rFonts w:ascii="Times New Roman" w:hAnsi="Times New Roman" w:cs="Times New Roman"/>
            <w:sz w:val="28"/>
            <w:szCs w:val="28"/>
          </w:rPr>
          <w:t>статьями 176</w:t>
        </w:r>
      </w:hyperlink>
      <w:r w:rsidRPr="0014700C">
        <w:rPr>
          <w:rFonts w:ascii="Times New Roman" w:hAnsi="Times New Roman" w:cs="Times New Roman"/>
          <w:sz w:val="28"/>
          <w:szCs w:val="28"/>
        </w:rPr>
        <w:t xml:space="preserve">, </w:t>
      </w:r>
      <w:hyperlink r:id="rId624">
        <w:r w:rsidRPr="0014700C">
          <w:rPr>
            <w:rFonts w:ascii="Times New Roman" w:hAnsi="Times New Roman" w:cs="Times New Roman"/>
            <w:sz w:val="28"/>
            <w:szCs w:val="28"/>
          </w:rPr>
          <w:t>291.11</w:t>
        </w:r>
      </w:hyperlink>
      <w:r w:rsidRPr="0014700C">
        <w:rPr>
          <w:rFonts w:ascii="Times New Roman" w:hAnsi="Times New Roman" w:cs="Times New Roman"/>
          <w:sz w:val="28"/>
          <w:szCs w:val="28"/>
        </w:rPr>
        <w:t xml:space="preserve"> - </w:t>
      </w:r>
      <w:hyperlink r:id="rId625">
        <w:r w:rsidRPr="0014700C">
          <w:rPr>
            <w:rFonts w:ascii="Times New Roman" w:hAnsi="Times New Roman" w:cs="Times New Roman"/>
            <w:sz w:val="28"/>
            <w:szCs w:val="28"/>
          </w:rPr>
          <w:t>291.15</w:t>
        </w:r>
      </w:hyperlink>
      <w:r w:rsidRPr="0014700C">
        <w:rPr>
          <w:rFonts w:ascii="Times New Roman" w:hAnsi="Times New Roman" w:cs="Times New Roman"/>
          <w:sz w:val="28"/>
          <w:szCs w:val="28"/>
        </w:rPr>
        <w:t xml:space="preserve"> Арбитражного процессуального кодекса Российской Федерации, Судебная коллегия по экономическим спорам Верховного Суда Российской Федерации</w:t>
      </w:r>
    </w:p>
    <w:p w:rsidR="0014700C" w:rsidRPr="0014700C" w:rsidRDefault="0014700C" w:rsidP="0014700C">
      <w:pPr>
        <w:pStyle w:val="ConsPlusNormal"/>
        <w:jc w:val="center"/>
        <w:rPr>
          <w:rFonts w:ascii="Times New Roman" w:hAnsi="Times New Roman" w:cs="Times New Roman"/>
          <w:sz w:val="28"/>
          <w:szCs w:val="28"/>
        </w:rPr>
      </w:pPr>
    </w:p>
    <w:p w:rsidR="0014700C" w:rsidRPr="0014700C" w:rsidRDefault="0014700C" w:rsidP="0014700C">
      <w:pPr>
        <w:pStyle w:val="ConsPlusNormal"/>
        <w:jc w:val="center"/>
        <w:rPr>
          <w:rFonts w:ascii="Times New Roman" w:hAnsi="Times New Roman" w:cs="Times New Roman"/>
          <w:sz w:val="28"/>
          <w:szCs w:val="28"/>
        </w:rPr>
      </w:pPr>
      <w:r w:rsidRPr="0014700C">
        <w:rPr>
          <w:rFonts w:ascii="Times New Roman" w:hAnsi="Times New Roman" w:cs="Times New Roman"/>
          <w:sz w:val="28"/>
          <w:szCs w:val="28"/>
        </w:rPr>
        <w:t>определила:</w:t>
      </w:r>
    </w:p>
    <w:p w:rsidR="0014700C" w:rsidRPr="0014700C" w:rsidRDefault="0014700C" w:rsidP="0014700C">
      <w:pPr>
        <w:pStyle w:val="ConsPlusNormal"/>
        <w:jc w:val="center"/>
        <w:rPr>
          <w:rFonts w:ascii="Times New Roman" w:hAnsi="Times New Roman" w:cs="Times New Roman"/>
          <w:sz w:val="28"/>
          <w:szCs w:val="28"/>
        </w:rPr>
      </w:pPr>
    </w:p>
    <w:p w:rsidR="0014700C" w:rsidRPr="0014700C" w:rsidRDefault="00A224C5" w:rsidP="0014700C">
      <w:pPr>
        <w:pStyle w:val="ConsPlusNormal"/>
        <w:ind w:firstLine="540"/>
        <w:jc w:val="both"/>
        <w:rPr>
          <w:rFonts w:ascii="Times New Roman" w:hAnsi="Times New Roman" w:cs="Times New Roman"/>
          <w:sz w:val="28"/>
          <w:szCs w:val="28"/>
        </w:rPr>
      </w:pPr>
      <w:hyperlink r:id="rId626">
        <w:r w:rsidR="0014700C" w:rsidRPr="0014700C">
          <w:rPr>
            <w:rFonts w:ascii="Times New Roman" w:hAnsi="Times New Roman" w:cs="Times New Roman"/>
            <w:sz w:val="28"/>
            <w:szCs w:val="28"/>
          </w:rPr>
          <w:t>решение</w:t>
        </w:r>
      </w:hyperlink>
      <w:r w:rsidR="0014700C" w:rsidRPr="0014700C">
        <w:rPr>
          <w:rFonts w:ascii="Times New Roman" w:hAnsi="Times New Roman" w:cs="Times New Roman"/>
          <w:sz w:val="28"/>
          <w:szCs w:val="28"/>
        </w:rPr>
        <w:t xml:space="preserve"> Арбитражного суда города Москвы от 14.12.2020, </w:t>
      </w:r>
      <w:hyperlink r:id="rId627">
        <w:r w:rsidR="0014700C" w:rsidRPr="0014700C">
          <w:rPr>
            <w:rFonts w:ascii="Times New Roman" w:hAnsi="Times New Roman" w:cs="Times New Roman"/>
            <w:sz w:val="28"/>
            <w:szCs w:val="28"/>
          </w:rPr>
          <w:t>постановление</w:t>
        </w:r>
      </w:hyperlink>
      <w:r w:rsidR="0014700C" w:rsidRPr="0014700C">
        <w:rPr>
          <w:rFonts w:ascii="Times New Roman" w:hAnsi="Times New Roman" w:cs="Times New Roman"/>
          <w:sz w:val="28"/>
          <w:szCs w:val="28"/>
        </w:rPr>
        <w:t xml:space="preserve"> Девятого арбитражного апелляционного суда от 18.03.2021 и </w:t>
      </w:r>
      <w:hyperlink r:id="rId628">
        <w:r w:rsidR="0014700C" w:rsidRPr="0014700C">
          <w:rPr>
            <w:rFonts w:ascii="Times New Roman" w:hAnsi="Times New Roman" w:cs="Times New Roman"/>
            <w:sz w:val="28"/>
            <w:szCs w:val="28"/>
          </w:rPr>
          <w:t>постановление</w:t>
        </w:r>
      </w:hyperlink>
      <w:r w:rsidR="0014700C" w:rsidRPr="0014700C">
        <w:rPr>
          <w:rFonts w:ascii="Times New Roman" w:hAnsi="Times New Roman" w:cs="Times New Roman"/>
          <w:sz w:val="28"/>
          <w:szCs w:val="28"/>
        </w:rPr>
        <w:t xml:space="preserve"> Арбитражного суда Московского округа от 15.06.2021 по делу N А40-131167/2020 отменить.</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Дело направить на новое рассмотрение в Арбитражный суд города Москвы.</w:t>
      </w:r>
    </w:p>
    <w:p w:rsidR="0014700C" w:rsidRPr="0014700C" w:rsidRDefault="0014700C" w:rsidP="0014700C">
      <w:pPr>
        <w:pStyle w:val="ConsPlusNormal"/>
        <w:ind w:firstLine="540"/>
        <w:jc w:val="both"/>
        <w:rPr>
          <w:rFonts w:ascii="Times New Roman" w:hAnsi="Times New Roman" w:cs="Times New Roman"/>
          <w:sz w:val="28"/>
          <w:szCs w:val="28"/>
        </w:rPr>
      </w:pPr>
    </w:p>
    <w:p w:rsidR="0014700C" w:rsidRPr="0014700C" w:rsidRDefault="0014700C" w:rsidP="0014700C">
      <w:pPr>
        <w:pStyle w:val="ConsPlusNormal"/>
        <w:jc w:val="right"/>
        <w:rPr>
          <w:rFonts w:ascii="Times New Roman" w:hAnsi="Times New Roman" w:cs="Times New Roman"/>
          <w:sz w:val="28"/>
          <w:szCs w:val="28"/>
        </w:rPr>
      </w:pPr>
      <w:r w:rsidRPr="0014700C">
        <w:rPr>
          <w:rFonts w:ascii="Times New Roman" w:hAnsi="Times New Roman" w:cs="Times New Roman"/>
          <w:sz w:val="28"/>
          <w:szCs w:val="28"/>
        </w:rPr>
        <w:t>Председательствующий судья</w:t>
      </w:r>
    </w:p>
    <w:p w:rsidR="0014700C" w:rsidRPr="0014700C" w:rsidRDefault="0014700C" w:rsidP="0014700C">
      <w:pPr>
        <w:pStyle w:val="ConsPlusNormal"/>
        <w:jc w:val="right"/>
        <w:rPr>
          <w:rFonts w:ascii="Times New Roman" w:hAnsi="Times New Roman" w:cs="Times New Roman"/>
          <w:sz w:val="28"/>
          <w:szCs w:val="28"/>
        </w:rPr>
      </w:pPr>
      <w:r w:rsidRPr="0014700C">
        <w:rPr>
          <w:rFonts w:ascii="Times New Roman" w:hAnsi="Times New Roman" w:cs="Times New Roman"/>
          <w:sz w:val="28"/>
          <w:szCs w:val="28"/>
        </w:rPr>
        <w:lastRenderedPageBreak/>
        <w:t>Ю.Г.ИВАНЕНКО</w:t>
      </w:r>
    </w:p>
    <w:p w:rsidR="0014700C" w:rsidRPr="0014700C" w:rsidRDefault="0014700C" w:rsidP="0014700C">
      <w:pPr>
        <w:pStyle w:val="ConsPlusNormal"/>
        <w:jc w:val="right"/>
        <w:rPr>
          <w:rFonts w:ascii="Times New Roman" w:hAnsi="Times New Roman" w:cs="Times New Roman"/>
          <w:sz w:val="28"/>
          <w:szCs w:val="28"/>
        </w:rPr>
      </w:pPr>
    </w:p>
    <w:p w:rsidR="0014700C" w:rsidRPr="0014700C" w:rsidRDefault="0014700C" w:rsidP="0014700C">
      <w:pPr>
        <w:pStyle w:val="ConsPlusNormal"/>
        <w:jc w:val="right"/>
        <w:rPr>
          <w:rFonts w:ascii="Times New Roman" w:hAnsi="Times New Roman" w:cs="Times New Roman"/>
          <w:sz w:val="28"/>
          <w:szCs w:val="28"/>
        </w:rPr>
      </w:pPr>
      <w:r w:rsidRPr="0014700C">
        <w:rPr>
          <w:rFonts w:ascii="Times New Roman" w:hAnsi="Times New Roman" w:cs="Times New Roman"/>
          <w:sz w:val="28"/>
          <w:szCs w:val="28"/>
        </w:rPr>
        <w:t>Судья</w:t>
      </w:r>
    </w:p>
    <w:p w:rsidR="0014700C" w:rsidRPr="0014700C" w:rsidRDefault="0014700C" w:rsidP="0014700C">
      <w:pPr>
        <w:pStyle w:val="ConsPlusNormal"/>
        <w:jc w:val="right"/>
        <w:rPr>
          <w:rFonts w:ascii="Times New Roman" w:hAnsi="Times New Roman" w:cs="Times New Roman"/>
          <w:sz w:val="28"/>
          <w:szCs w:val="28"/>
        </w:rPr>
      </w:pPr>
      <w:r w:rsidRPr="0014700C">
        <w:rPr>
          <w:rFonts w:ascii="Times New Roman" w:hAnsi="Times New Roman" w:cs="Times New Roman"/>
          <w:sz w:val="28"/>
          <w:szCs w:val="28"/>
        </w:rPr>
        <w:t>М.К.АНТОНОВА</w:t>
      </w:r>
    </w:p>
    <w:p w:rsidR="0014700C" w:rsidRPr="0014700C" w:rsidRDefault="0014700C" w:rsidP="0014700C">
      <w:pPr>
        <w:pStyle w:val="ConsPlusNormal"/>
        <w:jc w:val="right"/>
        <w:rPr>
          <w:rFonts w:ascii="Times New Roman" w:hAnsi="Times New Roman" w:cs="Times New Roman"/>
          <w:sz w:val="28"/>
          <w:szCs w:val="28"/>
        </w:rPr>
      </w:pPr>
    </w:p>
    <w:p w:rsidR="0014700C" w:rsidRPr="0014700C" w:rsidRDefault="0014700C" w:rsidP="0014700C">
      <w:pPr>
        <w:pStyle w:val="ConsPlusNormal"/>
        <w:jc w:val="right"/>
        <w:rPr>
          <w:rFonts w:ascii="Times New Roman" w:hAnsi="Times New Roman" w:cs="Times New Roman"/>
          <w:sz w:val="28"/>
          <w:szCs w:val="28"/>
        </w:rPr>
      </w:pPr>
      <w:r w:rsidRPr="0014700C">
        <w:rPr>
          <w:rFonts w:ascii="Times New Roman" w:hAnsi="Times New Roman" w:cs="Times New Roman"/>
          <w:sz w:val="28"/>
          <w:szCs w:val="28"/>
        </w:rPr>
        <w:t>Судья</w:t>
      </w:r>
    </w:p>
    <w:p w:rsidR="0014700C" w:rsidRDefault="0014700C" w:rsidP="0014700C">
      <w:pPr>
        <w:pStyle w:val="ConsPlusNormal"/>
        <w:jc w:val="right"/>
        <w:rPr>
          <w:rFonts w:ascii="Times New Roman" w:hAnsi="Times New Roman" w:cs="Times New Roman"/>
          <w:sz w:val="28"/>
          <w:szCs w:val="28"/>
        </w:rPr>
      </w:pPr>
      <w:r w:rsidRPr="0014700C">
        <w:rPr>
          <w:rFonts w:ascii="Times New Roman" w:hAnsi="Times New Roman" w:cs="Times New Roman"/>
          <w:sz w:val="28"/>
          <w:szCs w:val="28"/>
        </w:rPr>
        <w:t>Д.В.ТЮТИН</w:t>
      </w:r>
    </w:p>
    <w:p w:rsidR="008439CA" w:rsidRPr="0014700C" w:rsidRDefault="008439CA" w:rsidP="0014700C">
      <w:pPr>
        <w:pStyle w:val="ConsPlusNormal"/>
        <w:jc w:val="right"/>
        <w:rPr>
          <w:rFonts w:ascii="Times New Roman" w:hAnsi="Times New Roman" w:cs="Times New Roman"/>
          <w:sz w:val="28"/>
          <w:szCs w:val="28"/>
        </w:rPr>
      </w:pPr>
    </w:p>
    <w:p w:rsidR="0026635B" w:rsidRPr="00C63BE5" w:rsidRDefault="0026635B" w:rsidP="0026635B">
      <w:pPr>
        <w:pStyle w:val="2"/>
        <w:jc w:val="both"/>
        <w:rPr>
          <w:rFonts w:ascii="Times New Roman" w:hAnsi="Times New Roman" w:cs="Times New Roman"/>
          <w:b/>
          <w:i/>
          <w:color w:val="auto"/>
          <w:sz w:val="28"/>
          <w:szCs w:val="28"/>
        </w:rPr>
      </w:pPr>
      <w:bookmarkStart w:id="9" w:name="двадва"/>
      <w:r w:rsidRPr="00C63BE5">
        <w:rPr>
          <w:rFonts w:ascii="Times New Roman" w:hAnsi="Times New Roman" w:cs="Times New Roman"/>
          <w:b/>
          <w:i/>
          <w:color w:val="auto"/>
          <w:sz w:val="28"/>
          <w:szCs w:val="28"/>
        </w:rPr>
        <w:t>2.2 Определение Судебной коллегии по экономическим спорам Верховного Суда Российской Федерации от 23.12.2022 № 308-ЭС22-15224</w:t>
      </w:r>
    </w:p>
    <w:bookmarkEnd w:id="9"/>
    <w:p w:rsidR="0014700C" w:rsidRPr="0014700C" w:rsidRDefault="0014700C" w:rsidP="0014700C"/>
    <w:p w:rsidR="0014700C" w:rsidRPr="0014700C" w:rsidRDefault="0014700C" w:rsidP="0014700C">
      <w:pPr>
        <w:pStyle w:val="ConsPlusTitle"/>
        <w:jc w:val="center"/>
        <w:rPr>
          <w:rFonts w:ascii="Times New Roman" w:hAnsi="Times New Roman" w:cs="Times New Roman"/>
          <w:sz w:val="28"/>
          <w:szCs w:val="28"/>
        </w:rPr>
      </w:pPr>
      <w:r w:rsidRPr="0014700C">
        <w:rPr>
          <w:rFonts w:ascii="Times New Roman" w:hAnsi="Times New Roman" w:cs="Times New Roman"/>
          <w:sz w:val="28"/>
          <w:szCs w:val="28"/>
        </w:rPr>
        <w:t>ВЕРХОВНЫЙ СУД РОССИЙСКОЙ ФЕДЕРАЦИИ</w:t>
      </w:r>
    </w:p>
    <w:p w:rsidR="0014700C" w:rsidRPr="0014700C" w:rsidRDefault="0014700C" w:rsidP="0014700C">
      <w:pPr>
        <w:pStyle w:val="ConsPlusTitle"/>
        <w:jc w:val="center"/>
        <w:rPr>
          <w:rFonts w:ascii="Times New Roman" w:hAnsi="Times New Roman" w:cs="Times New Roman"/>
          <w:sz w:val="28"/>
          <w:szCs w:val="28"/>
        </w:rPr>
      </w:pPr>
    </w:p>
    <w:p w:rsidR="0014700C" w:rsidRPr="0014700C" w:rsidRDefault="0014700C" w:rsidP="0014700C">
      <w:pPr>
        <w:pStyle w:val="ConsPlusTitle"/>
        <w:jc w:val="center"/>
        <w:rPr>
          <w:rFonts w:ascii="Times New Roman" w:hAnsi="Times New Roman" w:cs="Times New Roman"/>
          <w:sz w:val="28"/>
          <w:szCs w:val="28"/>
        </w:rPr>
      </w:pPr>
      <w:r w:rsidRPr="0014700C">
        <w:rPr>
          <w:rFonts w:ascii="Times New Roman" w:hAnsi="Times New Roman" w:cs="Times New Roman"/>
          <w:sz w:val="28"/>
          <w:szCs w:val="28"/>
        </w:rPr>
        <w:t>ОПРЕДЕЛЕНИЕ</w:t>
      </w:r>
    </w:p>
    <w:p w:rsidR="0014700C" w:rsidRPr="0014700C" w:rsidRDefault="0014700C" w:rsidP="0014700C">
      <w:pPr>
        <w:pStyle w:val="ConsPlusTitle"/>
        <w:jc w:val="center"/>
        <w:rPr>
          <w:rFonts w:ascii="Times New Roman" w:hAnsi="Times New Roman" w:cs="Times New Roman"/>
          <w:sz w:val="28"/>
          <w:szCs w:val="28"/>
        </w:rPr>
      </w:pPr>
      <w:r w:rsidRPr="0014700C">
        <w:rPr>
          <w:rFonts w:ascii="Times New Roman" w:hAnsi="Times New Roman" w:cs="Times New Roman"/>
          <w:sz w:val="28"/>
          <w:szCs w:val="28"/>
        </w:rPr>
        <w:t>от 23 декабря 2022 г. N 308-ЭС22-15224</w:t>
      </w:r>
    </w:p>
    <w:p w:rsidR="0014700C" w:rsidRPr="0014700C" w:rsidRDefault="0014700C" w:rsidP="0014700C">
      <w:pPr>
        <w:pStyle w:val="ConsPlusNormal"/>
        <w:ind w:firstLine="540"/>
        <w:jc w:val="both"/>
        <w:rPr>
          <w:rFonts w:ascii="Times New Roman" w:hAnsi="Times New Roman" w:cs="Times New Roman"/>
          <w:sz w:val="28"/>
          <w:szCs w:val="28"/>
        </w:rPr>
      </w:pPr>
    </w:p>
    <w:p w:rsidR="0014700C" w:rsidRPr="0014700C" w:rsidRDefault="0014700C" w:rsidP="0014700C">
      <w:pPr>
        <w:pStyle w:val="ConsPlusNormal"/>
        <w:jc w:val="right"/>
        <w:rPr>
          <w:rFonts w:ascii="Times New Roman" w:hAnsi="Times New Roman" w:cs="Times New Roman"/>
          <w:sz w:val="28"/>
          <w:szCs w:val="28"/>
        </w:rPr>
      </w:pPr>
      <w:r w:rsidRPr="0014700C">
        <w:rPr>
          <w:rFonts w:ascii="Times New Roman" w:hAnsi="Times New Roman" w:cs="Times New Roman"/>
          <w:sz w:val="28"/>
          <w:szCs w:val="28"/>
        </w:rPr>
        <w:t>Дело N А63-18516/2020</w:t>
      </w:r>
    </w:p>
    <w:p w:rsidR="0014700C" w:rsidRPr="0014700C" w:rsidRDefault="0014700C" w:rsidP="0014700C">
      <w:pPr>
        <w:pStyle w:val="ConsPlusNormal"/>
        <w:ind w:firstLine="540"/>
        <w:jc w:val="both"/>
        <w:rPr>
          <w:rFonts w:ascii="Times New Roman" w:hAnsi="Times New Roman" w:cs="Times New Roman"/>
          <w:sz w:val="28"/>
          <w:szCs w:val="28"/>
        </w:rPr>
      </w:pPr>
    </w:p>
    <w:p w:rsidR="0014700C" w:rsidRPr="0014700C" w:rsidRDefault="0014700C" w:rsidP="0014700C">
      <w:pPr>
        <w:pStyle w:val="ConsPlusNormal"/>
        <w:ind w:firstLine="540"/>
        <w:jc w:val="both"/>
        <w:rPr>
          <w:rFonts w:ascii="Times New Roman" w:hAnsi="Times New Roman" w:cs="Times New Roman"/>
          <w:sz w:val="28"/>
          <w:szCs w:val="28"/>
        </w:rPr>
      </w:pPr>
      <w:r w:rsidRPr="0014700C">
        <w:rPr>
          <w:rFonts w:ascii="Times New Roman" w:hAnsi="Times New Roman" w:cs="Times New Roman"/>
          <w:sz w:val="28"/>
          <w:szCs w:val="28"/>
        </w:rPr>
        <w:t>Резолютивная часть определения объявлена 21 декабря 2022 года.</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Полный текст определения изготовлен 23 декабря 2022 года.</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Судебная коллегия по экономическим спорам Верховного Суда Российской Федерации в составе:</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председательствующего судьи Антоновой М.К.,</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судей Завьяловой Т.В., Першутова А.Г.</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рассмотрела в открытом судебном заседании кассационную жалобу и дополнения к ней индивидуального предпринимателя Шупикова Александра Николаевича на </w:t>
      </w:r>
      <w:hyperlink r:id="rId629">
        <w:r w:rsidRPr="0014700C">
          <w:rPr>
            <w:rFonts w:ascii="Times New Roman" w:hAnsi="Times New Roman" w:cs="Times New Roman"/>
            <w:color w:val="0000FF"/>
            <w:sz w:val="28"/>
            <w:szCs w:val="28"/>
          </w:rPr>
          <w:t>решение</w:t>
        </w:r>
      </w:hyperlink>
      <w:r w:rsidRPr="0014700C">
        <w:rPr>
          <w:rFonts w:ascii="Times New Roman" w:hAnsi="Times New Roman" w:cs="Times New Roman"/>
          <w:sz w:val="28"/>
          <w:szCs w:val="28"/>
        </w:rPr>
        <w:t xml:space="preserve"> Арбитражного суда Ставропольского края от 23.12.2021, </w:t>
      </w:r>
      <w:hyperlink r:id="rId630">
        <w:r w:rsidRPr="0014700C">
          <w:rPr>
            <w:rFonts w:ascii="Times New Roman" w:hAnsi="Times New Roman" w:cs="Times New Roman"/>
            <w:color w:val="0000FF"/>
            <w:sz w:val="28"/>
            <w:szCs w:val="28"/>
          </w:rPr>
          <w:t>постановление</w:t>
        </w:r>
      </w:hyperlink>
      <w:r w:rsidRPr="0014700C">
        <w:rPr>
          <w:rFonts w:ascii="Times New Roman" w:hAnsi="Times New Roman" w:cs="Times New Roman"/>
          <w:sz w:val="28"/>
          <w:szCs w:val="28"/>
        </w:rPr>
        <w:t xml:space="preserve"> Шестнадцатого арбитражного апелляционного суда от 10.03.2022 и </w:t>
      </w:r>
      <w:hyperlink r:id="rId631">
        <w:r w:rsidRPr="0014700C">
          <w:rPr>
            <w:rFonts w:ascii="Times New Roman" w:hAnsi="Times New Roman" w:cs="Times New Roman"/>
            <w:color w:val="0000FF"/>
            <w:sz w:val="28"/>
            <w:szCs w:val="28"/>
          </w:rPr>
          <w:t>постановление</w:t>
        </w:r>
      </w:hyperlink>
      <w:r w:rsidRPr="0014700C">
        <w:rPr>
          <w:rFonts w:ascii="Times New Roman" w:hAnsi="Times New Roman" w:cs="Times New Roman"/>
          <w:sz w:val="28"/>
          <w:szCs w:val="28"/>
        </w:rPr>
        <w:t xml:space="preserve"> Арбитражного суда Северо-Кавказского округа от 26.05.2022 по делу N А63-18516/2020</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по заявлению индивидуального предпринимателя Шупикова Александра Николаевича о признании недействительным решения Инспекции Федеральной налоговой службы по городу Георгиевску Ставропольского края от 14.08.2020 N 07-16/2 "О привлечении к ответственности за совершение налогового правонарушения",</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при участии в деле в качестве третьего лица, не заявляющего самостоятельных требований относительно предмета спора: индивидуального предпринимателя Шупиковой Татьяны Михайловны.</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В заседании приняли участие представители:</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lastRenderedPageBreak/>
        <w:t>от индивидуального предпринимателя Шупикова Александра Николаевича - Лысенко А.А., Слюсарев А.С.;</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от Инспекции Федеральной налоговой службы по городу Георгиевску Ставропольского края - Ефремова Е.И., Лябухова Е.В.</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Заслушав доклад судьи Верховного Суда Российской Федерации Антоновой М.К., выслушав объяснения представителей участвующих в деле лиц, Судебная коллегия по экономическим спорам Верховного Суда Российской Федерации</w:t>
      </w:r>
    </w:p>
    <w:p w:rsidR="0014700C" w:rsidRPr="0014700C" w:rsidRDefault="0014700C" w:rsidP="0014700C">
      <w:pPr>
        <w:pStyle w:val="ConsPlusNormal"/>
        <w:jc w:val="center"/>
        <w:rPr>
          <w:rFonts w:ascii="Times New Roman" w:hAnsi="Times New Roman" w:cs="Times New Roman"/>
          <w:sz w:val="28"/>
          <w:szCs w:val="28"/>
        </w:rPr>
      </w:pPr>
    </w:p>
    <w:p w:rsidR="0014700C" w:rsidRPr="0014700C" w:rsidRDefault="0014700C" w:rsidP="0014700C">
      <w:pPr>
        <w:pStyle w:val="ConsPlusNormal"/>
        <w:jc w:val="center"/>
        <w:rPr>
          <w:rFonts w:ascii="Times New Roman" w:hAnsi="Times New Roman" w:cs="Times New Roman"/>
          <w:sz w:val="28"/>
          <w:szCs w:val="28"/>
        </w:rPr>
      </w:pPr>
      <w:r w:rsidRPr="0014700C">
        <w:rPr>
          <w:rFonts w:ascii="Times New Roman" w:hAnsi="Times New Roman" w:cs="Times New Roman"/>
          <w:sz w:val="28"/>
          <w:szCs w:val="28"/>
        </w:rPr>
        <w:t>установила:</w:t>
      </w:r>
    </w:p>
    <w:p w:rsidR="0014700C" w:rsidRPr="0014700C" w:rsidRDefault="0014700C" w:rsidP="0014700C">
      <w:pPr>
        <w:pStyle w:val="ConsPlusNormal"/>
        <w:jc w:val="center"/>
        <w:rPr>
          <w:rFonts w:ascii="Times New Roman" w:hAnsi="Times New Roman" w:cs="Times New Roman"/>
          <w:sz w:val="28"/>
          <w:szCs w:val="28"/>
        </w:rPr>
      </w:pPr>
    </w:p>
    <w:p w:rsidR="0014700C" w:rsidRPr="0014700C" w:rsidRDefault="0014700C" w:rsidP="0014700C">
      <w:pPr>
        <w:pStyle w:val="ConsPlusNormal"/>
        <w:ind w:firstLine="540"/>
        <w:jc w:val="both"/>
        <w:rPr>
          <w:rFonts w:ascii="Times New Roman" w:hAnsi="Times New Roman" w:cs="Times New Roman"/>
          <w:sz w:val="28"/>
          <w:szCs w:val="28"/>
        </w:rPr>
      </w:pPr>
      <w:r w:rsidRPr="0014700C">
        <w:rPr>
          <w:rFonts w:ascii="Times New Roman" w:hAnsi="Times New Roman" w:cs="Times New Roman"/>
          <w:sz w:val="28"/>
          <w:szCs w:val="28"/>
        </w:rPr>
        <w:t>Инспекцией Федеральной налоговой службы по городу Георгиевску Ставропольского края (далее - инспекция, налоговый орган) проведена выездная налоговая проверка в отношении индивидуального предпринимателя Шупикова Александра Николаевича (далее - заявитель, предприниматель, ИП Шупиков А.Н.) по вопросу правильности исчисления и своевременности уплаты (удержания, перечисления) налогов и сборов за период с 01.01.2015 по 31.12.2017, страховых взносов за период с 01.01.2017 по 31.12.2017.</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По результатам проверки составлен акт от 16.09.2019 N 07-16/2, дополнение к акту от 13.01.2020 N 07-16/2/1 и вынесено решение от 14.08.2020 N 07-16/2.</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Данным решением предприниматель привлечен к ответственности за совершение налогового правонарушения по </w:t>
      </w:r>
      <w:hyperlink r:id="rId632">
        <w:r w:rsidRPr="0014700C">
          <w:rPr>
            <w:rFonts w:ascii="Times New Roman" w:hAnsi="Times New Roman" w:cs="Times New Roman"/>
            <w:color w:val="0000FF"/>
            <w:sz w:val="28"/>
            <w:szCs w:val="28"/>
          </w:rPr>
          <w:t>пункту 3 статьи 122</w:t>
        </w:r>
      </w:hyperlink>
      <w:r w:rsidRPr="0014700C">
        <w:rPr>
          <w:rFonts w:ascii="Times New Roman" w:hAnsi="Times New Roman" w:cs="Times New Roman"/>
          <w:sz w:val="28"/>
          <w:szCs w:val="28"/>
        </w:rPr>
        <w:t xml:space="preserve"> Налогового кодекса Российской Федерации (далее - Налоговый кодекс) в виде штрафа в размере 436 247 рублей (с учетом уменьшения ввиду наличия смягчающих ответственность обстоятельств), а также начислены налог, уплачиваемый в связи с применением упрощенной системы налогообложения (далее - налог по УСН), налог на добавленную стоимость (далее - НДС), налог на доходы физических лиц (далее - НДФЛ) в общей сумме 42 108 710 рублей, пени в размере 12 383 294 рублей 74 копеек, уменьшен налог по УСН за 2016 год на 1 359 908 рублей и за 2017 год на 2 513 217 рублей.</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Управление Федеральной налоговой службы по Ставропольскому краю решением от 30.11.2020 N 08-20/028302@ оставило указанное решение инспекции без изменения.</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Решением ФНС России от 03.03.2021 N КЧ-3-9/1547@ жалоба предпринимателя оставлена без удовлетворения.</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Считая свои права нарушенными, ИП Шупиков А.Н. обратился в арбитражный суд с заявлением, в котором просил признать решение от 14.08.2020 N 07-16/2 недействительным, как нарушающее его права и </w:t>
      </w:r>
      <w:r w:rsidRPr="0014700C">
        <w:rPr>
          <w:rFonts w:ascii="Times New Roman" w:hAnsi="Times New Roman" w:cs="Times New Roman"/>
          <w:sz w:val="28"/>
          <w:szCs w:val="28"/>
        </w:rPr>
        <w:lastRenderedPageBreak/>
        <w:t>законные интересы в сфере предпринимательской и иной экономической деятельности.</w:t>
      </w:r>
    </w:p>
    <w:p w:rsidR="0014700C" w:rsidRPr="0014700C" w:rsidRDefault="00A224C5" w:rsidP="0014700C">
      <w:pPr>
        <w:pStyle w:val="ConsPlusNormal"/>
        <w:spacing w:before="220"/>
        <w:ind w:firstLine="540"/>
        <w:jc w:val="both"/>
        <w:rPr>
          <w:rFonts w:ascii="Times New Roman" w:hAnsi="Times New Roman" w:cs="Times New Roman"/>
          <w:sz w:val="28"/>
          <w:szCs w:val="28"/>
        </w:rPr>
      </w:pPr>
      <w:hyperlink r:id="rId633">
        <w:r w:rsidR="0014700C" w:rsidRPr="0014700C">
          <w:rPr>
            <w:rFonts w:ascii="Times New Roman" w:hAnsi="Times New Roman" w:cs="Times New Roman"/>
            <w:color w:val="0000FF"/>
            <w:sz w:val="28"/>
            <w:szCs w:val="28"/>
          </w:rPr>
          <w:t>Решением</w:t>
        </w:r>
      </w:hyperlink>
      <w:r w:rsidR="0014700C" w:rsidRPr="0014700C">
        <w:rPr>
          <w:rFonts w:ascii="Times New Roman" w:hAnsi="Times New Roman" w:cs="Times New Roman"/>
          <w:sz w:val="28"/>
          <w:szCs w:val="28"/>
        </w:rPr>
        <w:t xml:space="preserve"> Арбитражного суда Ставропольского края от 23.12.2021, оставленным без изменения </w:t>
      </w:r>
      <w:hyperlink r:id="rId634">
        <w:r w:rsidR="0014700C" w:rsidRPr="0014700C">
          <w:rPr>
            <w:rFonts w:ascii="Times New Roman" w:hAnsi="Times New Roman" w:cs="Times New Roman"/>
            <w:color w:val="0000FF"/>
            <w:sz w:val="28"/>
            <w:szCs w:val="28"/>
          </w:rPr>
          <w:t>постановлением</w:t>
        </w:r>
      </w:hyperlink>
      <w:r w:rsidR="0014700C" w:rsidRPr="0014700C">
        <w:rPr>
          <w:rFonts w:ascii="Times New Roman" w:hAnsi="Times New Roman" w:cs="Times New Roman"/>
          <w:sz w:val="28"/>
          <w:szCs w:val="28"/>
        </w:rPr>
        <w:t xml:space="preserve"> Шестнадцатого арбитражного апелляционного суда от 10.03.2022, решение инспекции признано недействительным в части доначисления НДС за 2016 - 2017 годы в сумме 238 675 рублей, НДФЛ за 2015 - 2017 годы в размере 177 807 рублей, соответствующих сумм пеней и штрафа. В остальной части в удовлетворении требования отказано.</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Арбитражный суд Северо-Кавказского округа </w:t>
      </w:r>
      <w:hyperlink r:id="rId635">
        <w:r w:rsidRPr="0014700C">
          <w:rPr>
            <w:rFonts w:ascii="Times New Roman" w:hAnsi="Times New Roman" w:cs="Times New Roman"/>
            <w:color w:val="0000FF"/>
            <w:sz w:val="28"/>
            <w:szCs w:val="28"/>
          </w:rPr>
          <w:t>постановлением</w:t>
        </w:r>
      </w:hyperlink>
      <w:r w:rsidRPr="0014700C">
        <w:rPr>
          <w:rFonts w:ascii="Times New Roman" w:hAnsi="Times New Roman" w:cs="Times New Roman"/>
          <w:sz w:val="28"/>
          <w:szCs w:val="28"/>
        </w:rPr>
        <w:t xml:space="preserve"> от 26.05.2022 оставил решение суда первой инстанции от 23.12.2021 и </w:t>
      </w:r>
      <w:hyperlink r:id="rId636">
        <w:r w:rsidRPr="0014700C">
          <w:rPr>
            <w:rFonts w:ascii="Times New Roman" w:hAnsi="Times New Roman" w:cs="Times New Roman"/>
            <w:color w:val="0000FF"/>
            <w:sz w:val="28"/>
            <w:szCs w:val="28"/>
          </w:rPr>
          <w:t>постановление</w:t>
        </w:r>
      </w:hyperlink>
      <w:r w:rsidRPr="0014700C">
        <w:rPr>
          <w:rFonts w:ascii="Times New Roman" w:hAnsi="Times New Roman" w:cs="Times New Roman"/>
          <w:sz w:val="28"/>
          <w:szCs w:val="28"/>
        </w:rPr>
        <w:t xml:space="preserve"> суда апелляционной инстанции от 10.03.2022 без изменения.</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В кассационной жалобе и дополнении к ней, поданных в Верховный Суд Российской Федерации, предприниматель, ссылаясь на существенное нарушение норм права, просит отменить судебные акты в части отказа в удовлетворении заявления и направить дело на новое рассмотрение в арбитражный суд первой инстанции.</w:t>
      </w:r>
    </w:p>
    <w:p w:rsidR="0014700C" w:rsidRPr="0014700C" w:rsidRDefault="00A224C5" w:rsidP="0014700C">
      <w:pPr>
        <w:pStyle w:val="ConsPlusNormal"/>
        <w:spacing w:before="220"/>
        <w:ind w:firstLine="540"/>
        <w:jc w:val="both"/>
        <w:rPr>
          <w:rFonts w:ascii="Times New Roman" w:hAnsi="Times New Roman" w:cs="Times New Roman"/>
          <w:sz w:val="28"/>
          <w:szCs w:val="28"/>
        </w:rPr>
      </w:pPr>
      <w:hyperlink r:id="rId637">
        <w:r w:rsidR="0014700C" w:rsidRPr="0014700C">
          <w:rPr>
            <w:rFonts w:ascii="Times New Roman" w:hAnsi="Times New Roman" w:cs="Times New Roman"/>
            <w:color w:val="0000FF"/>
            <w:sz w:val="28"/>
            <w:szCs w:val="28"/>
          </w:rPr>
          <w:t>Определением</w:t>
        </w:r>
      </w:hyperlink>
      <w:r w:rsidR="0014700C" w:rsidRPr="0014700C">
        <w:rPr>
          <w:rFonts w:ascii="Times New Roman" w:hAnsi="Times New Roman" w:cs="Times New Roman"/>
          <w:sz w:val="28"/>
          <w:szCs w:val="28"/>
        </w:rPr>
        <w:t xml:space="preserve"> судьи Верховного Суда Российской Федерации Антоновой М.К. от 10.11.2022 кассационная жалоба вместе с делом передана для рассмотрения в судебном заседании Судебной коллегии по экономическим спорам Верховного Суда Российской Федерации.</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В отзыве на кассационную жалобу инспекция просит оставить обжалуемые судебные акты без изменения.</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Изучив материалы дела, проверив в соответствии с положениями </w:t>
      </w:r>
      <w:hyperlink r:id="rId638">
        <w:r w:rsidRPr="0014700C">
          <w:rPr>
            <w:rFonts w:ascii="Times New Roman" w:hAnsi="Times New Roman" w:cs="Times New Roman"/>
            <w:color w:val="0000FF"/>
            <w:sz w:val="28"/>
            <w:szCs w:val="28"/>
          </w:rPr>
          <w:t>статьи 291.14</w:t>
        </w:r>
      </w:hyperlink>
      <w:r w:rsidRPr="0014700C">
        <w:rPr>
          <w:rFonts w:ascii="Times New Roman" w:hAnsi="Times New Roman" w:cs="Times New Roman"/>
          <w:sz w:val="28"/>
          <w:szCs w:val="28"/>
        </w:rPr>
        <w:t xml:space="preserve"> Арбитражного процессуального кодекса Российской Федерации законность обжалуемых судебных актов, Судебная коллегия Верховного Суда Российской Федерации приходит к выводу, что кассационная жалоба подлежит удовлетворению, а обжалуемые судебные акты - отмене, исходя из следующего.</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Как установлено судами и следует из материалов дела, в проверяемом периоде ИП Шупиков А.Н. применял УСН с объектом налогообложения "доходы", фактически осуществляя предпринимательскую деятельность по производству и реализации верхней одежды под торговой маркой "SofiLena" в принадлежащем заявителю на праве собственности производственном здании, расположенном по адресу: г. Георгиевск, пер. Никольский, д. 3.</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Основанием для начисления налогов, пеней и штрафа послужил вывод налогового органа о получении предпринимателем необоснованной налоговой выгоды путем сокращения налоговых обязательств в результате дробления бизнеса (производственного процесса).</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lastRenderedPageBreak/>
        <w:t>В рамках проверки выявлены обстоятельства, в совокупности свидетельствующие о применении схемы уклонения от налогообложения в целях сохранения статуса плательщика по специальному налоговому режиму (УСН) и минимизации налоговых обязательств, заключающейся в имитации работы нескольких лиц посредством распределения выручки между предпринимателем и индивидуальным предпринимателем Шупиковой Татьяной Михайловной (супруга; далее - ИП Шупикова Т.М.) при фактическом осуществлении деятельности по производству и реализации верхней одежды в качестве единого хозяйствующего субъекта.</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Вместе с тем налоговым органом установлены факты скрытой реализации продукции (перечисление значительных денежных средств на личную карту заявителя), доход от которой не отражен в налоговой отчетности.</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Рассматривая спор, суды трех инстанций, оценив представленные в материалы дела доказательства, руководствуясь положениями </w:t>
      </w:r>
      <w:hyperlink r:id="rId639">
        <w:r w:rsidRPr="0014700C">
          <w:rPr>
            <w:rFonts w:ascii="Times New Roman" w:hAnsi="Times New Roman" w:cs="Times New Roman"/>
            <w:color w:val="0000FF"/>
            <w:sz w:val="28"/>
            <w:szCs w:val="28"/>
          </w:rPr>
          <w:t>статей 54.1</w:t>
        </w:r>
      </w:hyperlink>
      <w:r w:rsidRPr="0014700C">
        <w:rPr>
          <w:rFonts w:ascii="Times New Roman" w:hAnsi="Times New Roman" w:cs="Times New Roman"/>
          <w:sz w:val="28"/>
          <w:szCs w:val="28"/>
        </w:rPr>
        <w:t xml:space="preserve">, </w:t>
      </w:r>
      <w:hyperlink r:id="rId640">
        <w:r w:rsidRPr="0014700C">
          <w:rPr>
            <w:rFonts w:ascii="Times New Roman" w:hAnsi="Times New Roman" w:cs="Times New Roman"/>
            <w:color w:val="0000FF"/>
            <w:sz w:val="28"/>
            <w:szCs w:val="28"/>
          </w:rPr>
          <w:t>105.1</w:t>
        </w:r>
      </w:hyperlink>
      <w:r w:rsidRPr="0014700C">
        <w:rPr>
          <w:rFonts w:ascii="Times New Roman" w:hAnsi="Times New Roman" w:cs="Times New Roman"/>
          <w:sz w:val="28"/>
          <w:szCs w:val="28"/>
        </w:rPr>
        <w:t xml:space="preserve">, </w:t>
      </w:r>
      <w:hyperlink r:id="rId641">
        <w:r w:rsidRPr="0014700C">
          <w:rPr>
            <w:rFonts w:ascii="Times New Roman" w:hAnsi="Times New Roman" w:cs="Times New Roman"/>
            <w:color w:val="0000FF"/>
            <w:sz w:val="28"/>
            <w:szCs w:val="28"/>
          </w:rPr>
          <w:t>153</w:t>
        </w:r>
      </w:hyperlink>
      <w:r w:rsidRPr="0014700C">
        <w:rPr>
          <w:rFonts w:ascii="Times New Roman" w:hAnsi="Times New Roman" w:cs="Times New Roman"/>
          <w:sz w:val="28"/>
          <w:szCs w:val="28"/>
        </w:rPr>
        <w:t xml:space="preserve">, </w:t>
      </w:r>
      <w:hyperlink r:id="rId642">
        <w:r w:rsidRPr="0014700C">
          <w:rPr>
            <w:rFonts w:ascii="Times New Roman" w:hAnsi="Times New Roman" w:cs="Times New Roman"/>
            <w:color w:val="0000FF"/>
            <w:sz w:val="28"/>
            <w:szCs w:val="28"/>
          </w:rPr>
          <w:t>346.11</w:t>
        </w:r>
      </w:hyperlink>
      <w:r w:rsidRPr="0014700C">
        <w:rPr>
          <w:rFonts w:ascii="Times New Roman" w:hAnsi="Times New Roman" w:cs="Times New Roman"/>
          <w:sz w:val="28"/>
          <w:szCs w:val="28"/>
        </w:rPr>
        <w:t xml:space="preserve"> - </w:t>
      </w:r>
      <w:hyperlink r:id="rId643">
        <w:r w:rsidRPr="0014700C">
          <w:rPr>
            <w:rFonts w:ascii="Times New Roman" w:hAnsi="Times New Roman" w:cs="Times New Roman"/>
            <w:color w:val="0000FF"/>
            <w:sz w:val="28"/>
            <w:szCs w:val="28"/>
          </w:rPr>
          <w:t>346.15</w:t>
        </w:r>
      </w:hyperlink>
      <w:r w:rsidRPr="0014700C">
        <w:rPr>
          <w:rFonts w:ascii="Times New Roman" w:hAnsi="Times New Roman" w:cs="Times New Roman"/>
          <w:sz w:val="28"/>
          <w:szCs w:val="28"/>
        </w:rPr>
        <w:t xml:space="preserve">, </w:t>
      </w:r>
      <w:hyperlink r:id="rId644">
        <w:r w:rsidRPr="0014700C">
          <w:rPr>
            <w:rFonts w:ascii="Times New Roman" w:hAnsi="Times New Roman" w:cs="Times New Roman"/>
            <w:color w:val="0000FF"/>
            <w:sz w:val="28"/>
            <w:szCs w:val="28"/>
          </w:rPr>
          <w:t>346.17</w:t>
        </w:r>
      </w:hyperlink>
      <w:r w:rsidRPr="0014700C">
        <w:rPr>
          <w:rFonts w:ascii="Times New Roman" w:hAnsi="Times New Roman" w:cs="Times New Roman"/>
          <w:sz w:val="28"/>
          <w:szCs w:val="28"/>
        </w:rPr>
        <w:t xml:space="preserve"> Налогового кодекса, пришли к выводу о доказанности налоговым органом совокупности обстоятельств, свидетельствующих о создании заявителем схемы ухода от налогообложения, при которой фактически деятельность по производству и реализации верхней одежды являлась деятельностью одного лица - ИП Шупикова А.Н., а формальное разделение (дробление) бизнеса с взаимозависимым лицом ИП Шупиковой Т.М. производилось с целью регулирования полученных доходов и соблюдения иных условий для применения специального налогового режима.</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Кроме того, суды поддержали вывод налогового органа о том, что заявитель неправомерно не включил в состав доходов и не отразил в книге учета доходов и расходов денежные средства, поступившие на личную карту Шупикова А.Н. как физического лица в сумме 43 384 612 рублей за реализованную продукцию.</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Признавая частично недействительным решение инспекции, судебные инстанции скорректировали размер действительных налоговых обязательств предпринимателя, устранив допущенные налоговым органом ошибки в расчете сумм НДС, НДФЛ, пеней и штрафа.</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Между тем судами не учтено следующее.</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На основании положений </w:t>
      </w:r>
      <w:hyperlink r:id="rId645">
        <w:r w:rsidRPr="0014700C">
          <w:rPr>
            <w:rFonts w:ascii="Times New Roman" w:hAnsi="Times New Roman" w:cs="Times New Roman"/>
            <w:color w:val="0000FF"/>
            <w:sz w:val="28"/>
            <w:szCs w:val="28"/>
          </w:rPr>
          <w:t>пунктов 1</w:t>
        </w:r>
      </w:hyperlink>
      <w:r w:rsidRPr="0014700C">
        <w:rPr>
          <w:rFonts w:ascii="Times New Roman" w:hAnsi="Times New Roman" w:cs="Times New Roman"/>
          <w:sz w:val="28"/>
          <w:szCs w:val="28"/>
        </w:rPr>
        <w:t xml:space="preserve"> и </w:t>
      </w:r>
      <w:hyperlink r:id="rId646">
        <w:r w:rsidRPr="0014700C">
          <w:rPr>
            <w:rFonts w:ascii="Times New Roman" w:hAnsi="Times New Roman" w:cs="Times New Roman"/>
            <w:color w:val="0000FF"/>
            <w:sz w:val="28"/>
            <w:szCs w:val="28"/>
          </w:rPr>
          <w:t>3 статьи 3</w:t>
        </w:r>
      </w:hyperlink>
      <w:r w:rsidRPr="0014700C">
        <w:rPr>
          <w:rFonts w:ascii="Times New Roman" w:hAnsi="Times New Roman" w:cs="Times New Roman"/>
          <w:sz w:val="28"/>
          <w:szCs w:val="28"/>
        </w:rPr>
        <w:t xml:space="preserve"> Налогового кодекса, противодействие злоупотреблениям в сфере налогообложения выступает одной из целей правового регулирования в данной сфере, реализация которой является необходимой для обеспечения всеобщности и равенства налогообложения, взимания налогов в соответствии с их экономическим основанием, исключения произвольного налогообложения.</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Исходя из положений </w:t>
      </w:r>
      <w:hyperlink r:id="rId647">
        <w:r w:rsidRPr="0014700C">
          <w:rPr>
            <w:rFonts w:ascii="Times New Roman" w:hAnsi="Times New Roman" w:cs="Times New Roman"/>
            <w:color w:val="0000FF"/>
            <w:sz w:val="28"/>
            <w:szCs w:val="28"/>
          </w:rPr>
          <w:t>статьи 54.1</w:t>
        </w:r>
      </w:hyperlink>
      <w:r w:rsidRPr="0014700C">
        <w:rPr>
          <w:rFonts w:ascii="Times New Roman" w:hAnsi="Times New Roman" w:cs="Times New Roman"/>
          <w:sz w:val="28"/>
          <w:szCs w:val="28"/>
        </w:rPr>
        <w:t xml:space="preserve"> Налогового кодекса, превышение </w:t>
      </w:r>
      <w:r w:rsidRPr="0014700C">
        <w:rPr>
          <w:rFonts w:ascii="Times New Roman" w:hAnsi="Times New Roman" w:cs="Times New Roman"/>
          <w:sz w:val="28"/>
          <w:szCs w:val="28"/>
        </w:rPr>
        <w:lastRenderedPageBreak/>
        <w:t xml:space="preserve">допустимых пределов осуществления прав налогоплательщиков может быть связано, в частности, с искажением фактов хозяйственной деятельности, совокупности таких фактов и объектов налогообложения </w:t>
      </w:r>
      <w:hyperlink r:id="rId648">
        <w:r w:rsidRPr="0014700C">
          <w:rPr>
            <w:rFonts w:ascii="Times New Roman" w:hAnsi="Times New Roman" w:cs="Times New Roman"/>
            <w:color w:val="0000FF"/>
            <w:sz w:val="28"/>
            <w:szCs w:val="28"/>
          </w:rPr>
          <w:t>(пункт 1)</w:t>
        </w:r>
      </w:hyperlink>
      <w:r w:rsidRPr="0014700C">
        <w:rPr>
          <w:rFonts w:ascii="Times New Roman" w:hAnsi="Times New Roman" w:cs="Times New Roman"/>
          <w:sz w:val="28"/>
          <w:szCs w:val="28"/>
        </w:rPr>
        <w:t xml:space="preserve">, направленностью действий налогоплательщика на неуплату налогов в качестве основной цели совершаемых им сделок и операций </w:t>
      </w:r>
      <w:hyperlink r:id="rId649">
        <w:r w:rsidRPr="0014700C">
          <w:rPr>
            <w:rFonts w:ascii="Times New Roman" w:hAnsi="Times New Roman" w:cs="Times New Roman"/>
            <w:color w:val="0000FF"/>
            <w:sz w:val="28"/>
            <w:szCs w:val="28"/>
          </w:rPr>
          <w:t>(подпункт 1 пункта 2)</w:t>
        </w:r>
      </w:hyperlink>
      <w:r w:rsidRPr="0014700C">
        <w:rPr>
          <w:rFonts w:ascii="Times New Roman" w:hAnsi="Times New Roman" w:cs="Times New Roman"/>
          <w:sz w:val="28"/>
          <w:szCs w:val="28"/>
        </w:rPr>
        <w:t xml:space="preserve">, использованием формального документооборота с участием лиц, не ведущих реальной экономической деятельности и не исполняющих налоговые обязательства в связи со сделками, оформляемыми от их имени </w:t>
      </w:r>
      <w:hyperlink r:id="rId650">
        <w:r w:rsidRPr="0014700C">
          <w:rPr>
            <w:rFonts w:ascii="Times New Roman" w:hAnsi="Times New Roman" w:cs="Times New Roman"/>
            <w:color w:val="0000FF"/>
            <w:sz w:val="28"/>
            <w:szCs w:val="28"/>
          </w:rPr>
          <w:t>(подпункт 2 пункта 2)</w:t>
        </w:r>
      </w:hyperlink>
      <w:r w:rsidRPr="0014700C">
        <w:rPr>
          <w:rFonts w:ascii="Times New Roman" w:hAnsi="Times New Roman" w:cs="Times New Roman"/>
          <w:sz w:val="28"/>
          <w:szCs w:val="28"/>
        </w:rPr>
        <w:t>.</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При этом, как неоднократно указывалось в решениях Конституционного Суда Российской Федерации (постановления от 28.03.2000 </w:t>
      </w:r>
      <w:hyperlink r:id="rId651">
        <w:r w:rsidRPr="0014700C">
          <w:rPr>
            <w:rFonts w:ascii="Times New Roman" w:hAnsi="Times New Roman" w:cs="Times New Roman"/>
            <w:color w:val="0000FF"/>
            <w:sz w:val="28"/>
            <w:szCs w:val="28"/>
          </w:rPr>
          <w:t>N 5-П</w:t>
        </w:r>
      </w:hyperlink>
      <w:r w:rsidRPr="0014700C">
        <w:rPr>
          <w:rFonts w:ascii="Times New Roman" w:hAnsi="Times New Roman" w:cs="Times New Roman"/>
          <w:sz w:val="28"/>
          <w:szCs w:val="28"/>
        </w:rPr>
        <w:t xml:space="preserve">, от 17.03.2009 </w:t>
      </w:r>
      <w:hyperlink r:id="rId652">
        <w:r w:rsidRPr="0014700C">
          <w:rPr>
            <w:rFonts w:ascii="Times New Roman" w:hAnsi="Times New Roman" w:cs="Times New Roman"/>
            <w:color w:val="0000FF"/>
            <w:sz w:val="28"/>
            <w:szCs w:val="28"/>
          </w:rPr>
          <w:t>N 5-П</w:t>
        </w:r>
      </w:hyperlink>
      <w:r w:rsidRPr="0014700C">
        <w:rPr>
          <w:rFonts w:ascii="Times New Roman" w:hAnsi="Times New Roman" w:cs="Times New Roman"/>
          <w:sz w:val="28"/>
          <w:szCs w:val="28"/>
        </w:rPr>
        <w:t xml:space="preserve">, от 22.06.2009 </w:t>
      </w:r>
      <w:hyperlink r:id="rId653">
        <w:r w:rsidRPr="0014700C">
          <w:rPr>
            <w:rFonts w:ascii="Times New Roman" w:hAnsi="Times New Roman" w:cs="Times New Roman"/>
            <w:color w:val="0000FF"/>
            <w:sz w:val="28"/>
            <w:szCs w:val="28"/>
          </w:rPr>
          <w:t>N 10-П</w:t>
        </w:r>
      </w:hyperlink>
      <w:r w:rsidRPr="0014700C">
        <w:rPr>
          <w:rFonts w:ascii="Times New Roman" w:hAnsi="Times New Roman" w:cs="Times New Roman"/>
          <w:sz w:val="28"/>
          <w:szCs w:val="28"/>
        </w:rPr>
        <w:t xml:space="preserve">, </w:t>
      </w:r>
      <w:hyperlink r:id="rId654">
        <w:r w:rsidRPr="0014700C">
          <w:rPr>
            <w:rFonts w:ascii="Times New Roman" w:hAnsi="Times New Roman" w:cs="Times New Roman"/>
            <w:color w:val="0000FF"/>
            <w:sz w:val="28"/>
            <w:szCs w:val="28"/>
          </w:rPr>
          <w:t>определение</w:t>
        </w:r>
      </w:hyperlink>
      <w:r w:rsidRPr="0014700C">
        <w:rPr>
          <w:rFonts w:ascii="Times New Roman" w:hAnsi="Times New Roman" w:cs="Times New Roman"/>
          <w:sz w:val="28"/>
          <w:szCs w:val="28"/>
        </w:rPr>
        <w:t xml:space="preserve"> от 27.02.2018 N 526-О и др.), налоговые органы не освобождаются от обязанности в рамках контрольных процедур принимать исчерпывающие меры, направленные на установление действительного размера налогового обязательства налогоплательщика, что исключало бы возможность вменения ему налога в размере большем, чем это установлено законом.</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Контроль за полнотой и своевременностью уплаты налогов и сборов, включающий мероприятия по пресечению злоупотреблений налогоплательщиков, направленных на получение необоснованной налоговой выгоды, осуществляется налоговыми органами в рамках полномочий, предоставленных им федеральным законодателем. В частности, признание налоговой выгоды необоснованной в случаях, если для целей налогообложения учтены операции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предполагает доначисление суммы налогов и сборов, подлежащих уплате в бюджет так, как если бы налогоплательщик не злоупотреблял правом, на основании соответствующих положений Налогового </w:t>
      </w:r>
      <w:hyperlink r:id="rId655">
        <w:r w:rsidRPr="0014700C">
          <w:rPr>
            <w:rFonts w:ascii="Times New Roman" w:hAnsi="Times New Roman" w:cs="Times New Roman"/>
            <w:color w:val="0000FF"/>
            <w:sz w:val="28"/>
            <w:szCs w:val="28"/>
          </w:rPr>
          <w:t>кодекса</w:t>
        </w:r>
      </w:hyperlink>
      <w:r w:rsidRPr="0014700C">
        <w:rPr>
          <w:rFonts w:ascii="Times New Roman" w:hAnsi="Times New Roman" w:cs="Times New Roman"/>
          <w:sz w:val="28"/>
          <w:szCs w:val="28"/>
        </w:rPr>
        <w:t xml:space="preserve">, регулирующих порядок исчисления и уплаты конкретного налога и сбора (определения от 26.03.2020 </w:t>
      </w:r>
      <w:hyperlink r:id="rId656">
        <w:r w:rsidRPr="0014700C">
          <w:rPr>
            <w:rFonts w:ascii="Times New Roman" w:hAnsi="Times New Roman" w:cs="Times New Roman"/>
            <w:color w:val="0000FF"/>
            <w:sz w:val="28"/>
            <w:szCs w:val="28"/>
          </w:rPr>
          <w:t>N 544-О</w:t>
        </w:r>
      </w:hyperlink>
      <w:r w:rsidRPr="0014700C">
        <w:rPr>
          <w:rFonts w:ascii="Times New Roman" w:hAnsi="Times New Roman" w:cs="Times New Roman"/>
          <w:sz w:val="28"/>
          <w:szCs w:val="28"/>
        </w:rPr>
        <w:t xml:space="preserve">, от 04.07.2017 </w:t>
      </w:r>
      <w:hyperlink r:id="rId657">
        <w:r w:rsidRPr="0014700C">
          <w:rPr>
            <w:rFonts w:ascii="Times New Roman" w:hAnsi="Times New Roman" w:cs="Times New Roman"/>
            <w:color w:val="0000FF"/>
            <w:sz w:val="28"/>
            <w:szCs w:val="28"/>
          </w:rPr>
          <w:t>N 1440-О</w:t>
        </w:r>
      </w:hyperlink>
      <w:r w:rsidRPr="0014700C">
        <w:rPr>
          <w:rFonts w:ascii="Times New Roman" w:hAnsi="Times New Roman" w:cs="Times New Roman"/>
          <w:sz w:val="28"/>
          <w:szCs w:val="28"/>
        </w:rPr>
        <w:t>).</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Таким образом, если для целей налогообложения учтены операции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полученная в связи с этим налоговая выгода может быть признана необоснованной, объем прав и обязанностей налогоплательщика должен определяться исходя из подлинного экономического содержания соответствующей операции или совокупности операций в их взаимосвязи, что согласуется с правовой позицией, выраженной в </w:t>
      </w:r>
      <w:hyperlink r:id="rId658">
        <w:r w:rsidRPr="0014700C">
          <w:rPr>
            <w:rFonts w:ascii="Times New Roman" w:hAnsi="Times New Roman" w:cs="Times New Roman"/>
            <w:color w:val="0000FF"/>
            <w:sz w:val="28"/>
            <w:szCs w:val="28"/>
          </w:rPr>
          <w:t>пунктах 3</w:t>
        </w:r>
      </w:hyperlink>
      <w:r w:rsidRPr="0014700C">
        <w:rPr>
          <w:rFonts w:ascii="Times New Roman" w:hAnsi="Times New Roman" w:cs="Times New Roman"/>
          <w:sz w:val="28"/>
          <w:szCs w:val="28"/>
        </w:rPr>
        <w:t xml:space="preserve"> и </w:t>
      </w:r>
      <w:hyperlink r:id="rId659">
        <w:r w:rsidRPr="0014700C">
          <w:rPr>
            <w:rFonts w:ascii="Times New Roman" w:hAnsi="Times New Roman" w:cs="Times New Roman"/>
            <w:color w:val="0000FF"/>
            <w:sz w:val="28"/>
            <w:szCs w:val="28"/>
          </w:rPr>
          <w:t>7</w:t>
        </w:r>
      </w:hyperlink>
      <w:r w:rsidRPr="0014700C">
        <w:rPr>
          <w:rFonts w:ascii="Times New Roman" w:hAnsi="Times New Roman" w:cs="Times New Roman"/>
          <w:sz w:val="28"/>
          <w:szCs w:val="28"/>
        </w:rPr>
        <w:t xml:space="preserve"> постановления Пленума N 53.</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Аналогичные разъяснения относительно оценки налоговых последствий финансово-хозяйственных операций даны в </w:t>
      </w:r>
      <w:hyperlink r:id="rId660">
        <w:r w:rsidRPr="0014700C">
          <w:rPr>
            <w:rFonts w:ascii="Times New Roman" w:hAnsi="Times New Roman" w:cs="Times New Roman"/>
            <w:color w:val="0000FF"/>
            <w:sz w:val="28"/>
            <w:szCs w:val="28"/>
          </w:rPr>
          <w:t>пункте 77</w:t>
        </w:r>
      </w:hyperlink>
      <w:r w:rsidRPr="0014700C">
        <w:rPr>
          <w:rFonts w:ascii="Times New Roman" w:hAnsi="Times New Roman" w:cs="Times New Roman"/>
          <w:sz w:val="28"/>
          <w:szCs w:val="28"/>
        </w:rPr>
        <w:t xml:space="preserve"> постановления Пленума </w:t>
      </w:r>
      <w:r w:rsidRPr="0014700C">
        <w:rPr>
          <w:rFonts w:ascii="Times New Roman" w:hAnsi="Times New Roman" w:cs="Times New Roman"/>
          <w:sz w:val="28"/>
          <w:szCs w:val="28"/>
        </w:rPr>
        <w:lastRenderedPageBreak/>
        <w:t>Верховного Суда Российской Федерации от 23.06.2015 N 25 "О применении судами некоторых положений раздела I части первой Гражданского кодекса Российской Федерации".</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Исходя из изложенного, действия, направленные в обход установленных </w:t>
      </w:r>
      <w:hyperlink r:id="rId661">
        <w:r w:rsidRPr="0014700C">
          <w:rPr>
            <w:rFonts w:ascii="Times New Roman" w:hAnsi="Times New Roman" w:cs="Times New Roman"/>
            <w:color w:val="0000FF"/>
            <w:sz w:val="28"/>
            <w:szCs w:val="28"/>
          </w:rPr>
          <w:t>главой 26.2</w:t>
        </w:r>
      </w:hyperlink>
      <w:r w:rsidRPr="0014700C">
        <w:rPr>
          <w:rFonts w:ascii="Times New Roman" w:hAnsi="Times New Roman" w:cs="Times New Roman"/>
          <w:sz w:val="28"/>
          <w:szCs w:val="28"/>
        </w:rPr>
        <w:t xml:space="preserve"> Налогового кодекса ограничений в применении УСН как специального налогового режима, предназначенного для субъектов малого и среднего предпринимательства, могут быть квалифицированы в качестве злоупотребления правом. Установив, что имело место распределение доходов от реализации товаров (работ, услуг) между несколькими лицами, которыми прикрывалась фактическая деятельность другого (одного) хозяйствующего субъекта, обладавшего необходимыми ресурсами для ее ведения, но не отвечавшего установленным законом условиям для применения УСН (так называемое "дробление бизнеса") налоговый орган вправе консолидировать доходы и исчислить налоги соответствующему плательщику по общей системе налогообложения, на что обращено внимание в </w:t>
      </w:r>
      <w:hyperlink r:id="rId662">
        <w:r w:rsidRPr="0014700C">
          <w:rPr>
            <w:rFonts w:ascii="Times New Roman" w:hAnsi="Times New Roman" w:cs="Times New Roman"/>
            <w:color w:val="0000FF"/>
            <w:sz w:val="28"/>
            <w:szCs w:val="28"/>
          </w:rPr>
          <w:t>пункте 4</w:t>
        </w:r>
      </w:hyperlink>
      <w:r w:rsidRPr="0014700C">
        <w:rPr>
          <w:rFonts w:ascii="Times New Roman" w:hAnsi="Times New Roman" w:cs="Times New Roman"/>
          <w:sz w:val="28"/>
          <w:szCs w:val="28"/>
        </w:rPr>
        <w:t xml:space="preserve"> Обзора практики рассмотрения судами дел, связанных с применением </w:t>
      </w:r>
      <w:hyperlink r:id="rId663">
        <w:r w:rsidRPr="0014700C">
          <w:rPr>
            <w:rFonts w:ascii="Times New Roman" w:hAnsi="Times New Roman" w:cs="Times New Roman"/>
            <w:color w:val="0000FF"/>
            <w:sz w:val="28"/>
            <w:szCs w:val="28"/>
          </w:rPr>
          <w:t>глав 26.2</w:t>
        </w:r>
      </w:hyperlink>
      <w:r w:rsidRPr="0014700C">
        <w:rPr>
          <w:rFonts w:ascii="Times New Roman" w:hAnsi="Times New Roman" w:cs="Times New Roman"/>
          <w:sz w:val="28"/>
          <w:szCs w:val="28"/>
        </w:rPr>
        <w:t xml:space="preserve"> и </w:t>
      </w:r>
      <w:hyperlink r:id="rId664">
        <w:r w:rsidRPr="0014700C">
          <w:rPr>
            <w:rFonts w:ascii="Times New Roman" w:hAnsi="Times New Roman" w:cs="Times New Roman"/>
            <w:color w:val="0000FF"/>
            <w:sz w:val="28"/>
            <w:szCs w:val="28"/>
          </w:rPr>
          <w:t>26.5</w:t>
        </w:r>
      </w:hyperlink>
      <w:r w:rsidRPr="0014700C">
        <w:rPr>
          <w:rFonts w:ascii="Times New Roman" w:hAnsi="Times New Roman" w:cs="Times New Roman"/>
          <w:sz w:val="28"/>
          <w:szCs w:val="28"/>
        </w:rPr>
        <w:t xml:space="preserve"> Налогового кодекса Российской Федерации в отношении субъектов малого и среднего предпринимательства, утвержденного Президиумом Верховного Суда Российской Федерации 04.07.2018.</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В то же время, из существа данного правонарушения, как связанного с искусственным разделением налогооблагаемой деятельности, в действительности осуществляемой одним лицом или совокупностью лиц, вытекает, что в целях определения объема прав и обязанностей в соответствии с действительным экономическим смыслом осуществляемой деятельности должна происходить не только консолидация доходов (прибыли) группы лиц, но также - консолидация налогов, уплаченных с соответствующих доходов, таким образом, как если бы проверяемый налогоплательщик уплачивал УСН в бюджет за подконтрольных ему лиц.</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Это означает, что суммы налогов, уплаченные участниками группы в отношении дохода от искусственно разделенной деятельности должны учитываться при определении размера налоговой обязанности (недоимки) по общей системе налогообложения налогоплательщика - организатора группы.</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В ином случае не будет обеспечена последовательность и полнота переквалификации совершенных налогоплательщиком операций, правильность определения их последствий, а доначисление налогов в излишнем размере (без учета уплаченных сумм), с одной стороны - приобретет характер дополнительной санкции, выходящей за пределы мер, необходимых для обеспечения всеобщности налогообложения и противодействия злоупотреблениям в этой сфере, а с другой стороны - создаст предпосылки для возврата из бюджета сумм налогов, уплаченных другими участниками схемы при том, что причиненный бюджетной системе ущерб может оставаться не возмещенным в полном объеме.</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lastRenderedPageBreak/>
        <w:t xml:space="preserve">Аналогичный подход к разрешению споров о получении необоснованной налоговой выгоды за счет перевода выручки на подконтрольных (взаимозависимых) лиц ранее был отражен Судебной коллегией по экономическим спорам Верховного Суда Российской Федерации в определениях от 23.03.2022 </w:t>
      </w:r>
      <w:hyperlink r:id="rId665">
        <w:r w:rsidRPr="0014700C">
          <w:rPr>
            <w:rFonts w:ascii="Times New Roman" w:hAnsi="Times New Roman" w:cs="Times New Roman"/>
            <w:color w:val="0000FF"/>
            <w:sz w:val="28"/>
            <w:szCs w:val="28"/>
          </w:rPr>
          <w:t>N 307-ЭС21-17087</w:t>
        </w:r>
      </w:hyperlink>
      <w:r w:rsidRPr="0014700C">
        <w:rPr>
          <w:rFonts w:ascii="Times New Roman" w:hAnsi="Times New Roman" w:cs="Times New Roman"/>
          <w:sz w:val="28"/>
          <w:szCs w:val="28"/>
        </w:rPr>
        <w:t xml:space="preserve"> и </w:t>
      </w:r>
      <w:hyperlink r:id="rId666">
        <w:r w:rsidRPr="0014700C">
          <w:rPr>
            <w:rFonts w:ascii="Times New Roman" w:hAnsi="Times New Roman" w:cs="Times New Roman"/>
            <w:color w:val="0000FF"/>
            <w:sz w:val="28"/>
            <w:szCs w:val="28"/>
          </w:rPr>
          <w:t>N 307-ЭС21-17713</w:t>
        </w:r>
      </w:hyperlink>
      <w:r w:rsidRPr="0014700C">
        <w:rPr>
          <w:rFonts w:ascii="Times New Roman" w:hAnsi="Times New Roman" w:cs="Times New Roman"/>
          <w:sz w:val="28"/>
          <w:szCs w:val="28"/>
        </w:rPr>
        <w:t xml:space="preserve">, от 21.07.2022 </w:t>
      </w:r>
      <w:hyperlink r:id="rId667">
        <w:r w:rsidRPr="0014700C">
          <w:rPr>
            <w:rFonts w:ascii="Times New Roman" w:hAnsi="Times New Roman" w:cs="Times New Roman"/>
            <w:color w:val="0000FF"/>
            <w:sz w:val="28"/>
            <w:szCs w:val="28"/>
          </w:rPr>
          <w:t>N 301-ЭС22-4481</w:t>
        </w:r>
      </w:hyperlink>
      <w:r w:rsidRPr="0014700C">
        <w:rPr>
          <w:rFonts w:ascii="Times New Roman" w:hAnsi="Times New Roman" w:cs="Times New Roman"/>
          <w:sz w:val="28"/>
          <w:szCs w:val="28"/>
        </w:rPr>
        <w:t xml:space="preserve">, от 17.10.2022 </w:t>
      </w:r>
      <w:hyperlink r:id="rId668">
        <w:r w:rsidRPr="0014700C">
          <w:rPr>
            <w:rFonts w:ascii="Times New Roman" w:hAnsi="Times New Roman" w:cs="Times New Roman"/>
            <w:color w:val="0000FF"/>
            <w:sz w:val="28"/>
            <w:szCs w:val="28"/>
          </w:rPr>
          <w:t>N 301-ЭСС22-11144</w:t>
        </w:r>
      </w:hyperlink>
      <w:r w:rsidRPr="0014700C">
        <w:rPr>
          <w:rFonts w:ascii="Times New Roman" w:hAnsi="Times New Roman" w:cs="Times New Roman"/>
          <w:sz w:val="28"/>
          <w:szCs w:val="28"/>
        </w:rPr>
        <w:t xml:space="preserve"> и сохраняет свою актуальность.</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По настоящему делу судами установлено, что заявитель и взаимозависимое (аффилированное) с ним лицо - ИП Шупикова Т.М. образовывали единый хозяйствующий субъект по производству и реализации верхней одежды. В рамках рассматриваемых правоотношений предприниматели создали схему дробления бизнеса, позволяющую с помощью инструментов, используемых в гражданско-правовых отношениях, минимизировать налоговые обязательства посредством применения УСН.</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При этом налоговый орган располагал сведениями и документами, которые позволяли определить налоговые обязательства ИП Шупикова А.Н. с учетом налогов, исчисленных и уплаченных каждым предпринимателем за спорные налоговые периоды, по которым объединены их доходы. Вместе с тем при определении размера недоимки эти сведения инспекцией фактически во внимание не приняты, что могло привести к произвольному завышению сумм налогов, пени и штрафов, начисленных по результатам проверки.</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Доводы относительно необходимости определения действительного размера налоговой обязанности посредством применения налоговой реконструкции неоднократно заявлялись предпринимателем при рассмотрении дела, однако отклонены судами с указанием на то, что налог, уплаченный по УСН, не участвует в расчете налогов, доначисленных в ходе выездной налоговой проверки, и его сумма может быть учтена лишь в ходе исполнения решения инспекции, в том числе путем подачи уточненных налоговых деклараций, заявления в порядке </w:t>
      </w:r>
      <w:hyperlink r:id="rId669">
        <w:r w:rsidRPr="0014700C">
          <w:rPr>
            <w:rFonts w:ascii="Times New Roman" w:hAnsi="Times New Roman" w:cs="Times New Roman"/>
            <w:color w:val="0000FF"/>
            <w:sz w:val="28"/>
            <w:szCs w:val="28"/>
          </w:rPr>
          <w:t>статьи 78</w:t>
        </w:r>
      </w:hyperlink>
      <w:r w:rsidRPr="0014700C">
        <w:rPr>
          <w:rFonts w:ascii="Times New Roman" w:hAnsi="Times New Roman" w:cs="Times New Roman"/>
          <w:sz w:val="28"/>
          <w:szCs w:val="28"/>
        </w:rPr>
        <w:t xml:space="preserve"> Налогового кодекса.</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Данная позиция судов с учетом вышеприведенных положений законодательства, а также правовых позиций Конституционного Суда Российской Федерации и Верховного Суда Российской Федерации не может быть признана правомерной.</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Иные доводы, приведенные в кассационной жалобе предпринимателя, признаются несостоятельными, поскольку направлены на переоценку доказательств по делу и фактических обстоятельств спора, установленных судами первой и апелляционной инстанций, что не относится к полномочиям Судебной коллегии Верховного Суда Российской Федерации.</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Вместе с тем, учитывая, что приведенные выше нарушения норм материального и процессуального права отразились в целом на исходе судебного разбирательства и привели к нарушению прав и законных </w:t>
      </w:r>
      <w:r w:rsidRPr="0014700C">
        <w:rPr>
          <w:rFonts w:ascii="Times New Roman" w:hAnsi="Times New Roman" w:cs="Times New Roman"/>
          <w:sz w:val="28"/>
          <w:szCs w:val="28"/>
        </w:rPr>
        <w:lastRenderedPageBreak/>
        <w:t xml:space="preserve">интересов заявителя, Судебная коллегия по экономическим спорам Верховного Суда Российской Федерации считает, что принятые по делу судебные акты арбитражных судов первой, апелляционной и кассационной инстанций подлежат отмене на основании </w:t>
      </w:r>
      <w:hyperlink r:id="rId670">
        <w:r w:rsidRPr="0014700C">
          <w:rPr>
            <w:rFonts w:ascii="Times New Roman" w:hAnsi="Times New Roman" w:cs="Times New Roman"/>
            <w:color w:val="0000FF"/>
            <w:sz w:val="28"/>
            <w:szCs w:val="28"/>
          </w:rPr>
          <w:t>части 1 статьи 291.11</w:t>
        </w:r>
      </w:hyperlink>
      <w:r w:rsidRPr="0014700C">
        <w:rPr>
          <w:rFonts w:ascii="Times New Roman" w:hAnsi="Times New Roman" w:cs="Times New Roman"/>
          <w:sz w:val="28"/>
          <w:szCs w:val="28"/>
        </w:rPr>
        <w:t xml:space="preserve"> Арбитражного процессуального кодекса Российской Федерации в части отказа в удовлетворении заявленного предпринимателем требования.</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Дело подлежит направлению на новое рассмотрение в суд первой инстанции. При новом рассмотрении дела суду следует учесть изложенную в настоящем определении правовую позицию, дать оценку доводам налогоплательщика и возражениям налогового органа относительно правильности определения доначисленных сумм налогов, пеней и штрафов, принять законный и обоснованный судебный акт.</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 xml:space="preserve">Руководствуясь </w:t>
      </w:r>
      <w:hyperlink r:id="rId671">
        <w:r w:rsidRPr="0014700C">
          <w:rPr>
            <w:rFonts w:ascii="Times New Roman" w:hAnsi="Times New Roman" w:cs="Times New Roman"/>
            <w:color w:val="0000FF"/>
            <w:sz w:val="28"/>
            <w:szCs w:val="28"/>
          </w:rPr>
          <w:t>статьями 291.11</w:t>
        </w:r>
      </w:hyperlink>
      <w:r w:rsidRPr="0014700C">
        <w:rPr>
          <w:rFonts w:ascii="Times New Roman" w:hAnsi="Times New Roman" w:cs="Times New Roman"/>
          <w:sz w:val="28"/>
          <w:szCs w:val="28"/>
        </w:rPr>
        <w:t xml:space="preserve"> - </w:t>
      </w:r>
      <w:hyperlink r:id="rId672">
        <w:r w:rsidRPr="0014700C">
          <w:rPr>
            <w:rFonts w:ascii="Times New Roman" w:hAnsi="Times New Roman" w:cs="Times New Roman"/>
            <w:color w:val="0000FF"/>
            <w:sz w:val="28"/>
            <w:szCs w:val="28"/>
          </w:rPr>
          <w:t>291.14</w:t>
        </w:r>
      </w:hyperlink>
      <w:r w:rsidRPr="0014700C">
        <w:rPr>
          <w:rFonts w:ascii="Times New Roman" w:hAnsi="Times New Roman" w:cs="Times New Roman"/>
          <w:sz w:val="28"/>
          <w:szCs w:val="28"/>
        </w:rPr>
        <w:t xml:space="preserve"> Арбитражного процессуального кодекса Российской Федерации, Судебная коллегия по экономическим спорам Верховного Суда Российской Федерации</w:t>
      </w:r>
    </w:p>
    <w:p w:rsidR="0014700C" w:rsidRPr="0014700C" w:rsidRDefault="0014700C" w:rsidP="0014700C">
      <w:pPr>
        <w:pStyle w:val="ConsPlusNormal"/>
        <w:jc w:val="center"/>
        <w:rPr>
          <w:rFonts w:ascii="Times New Roman" w:hAnsi="Times New Roman" w:cs="Times New Roman"/>
          <w:sz w:val="28"/>
          <w:szCs w:val="28"/>
        </w:rPr>
      </w:pPr>
    </w:p>
    <w:p w:rsidR="0014700C" w:rsidRPr="0014700C" w:rsidRDefault="0014700C" w:rsidP="0014700C">
      <w:pPr>
        <w:pStyle w:val="ConsPlusNormal"/>
        <w:jc w:val="center"/>
        <w:rPr>
          <w:rFonts w:ascii="Times New Roman" w:hAnsi="Times New Roman" w:cs="Times New Roman"/>
          <w:sz w:val="28"/>
          <w:szCs w:val="28"/>
        </w:rPr>
      </w:pPr>
      <w:r w:rsidRPr="0014700C">
        <w:rPr>
          <w:rFonts w:ascii="Times New Roman" w:hAnsi="Times New Roman" w:cs="Times New Roman"/>
          <w:sz w:val="28"/>
          <w:szCs w:val="28"/>
        </w:rPr>
        <w:t>определила:</w:t>
      </w:r>
    </w:p>
    <w:p w:rsidR="0014700C" w:rsidRPr="0014700C" w:rsidRDefault="0014700C" w:rsidP="0014700C">
      <w:pPr>
        <w:pStyle w:val="ConsPlusNormal"/>
        <w:jc w:val="center"/>
        <w:rPr>
          <w:rFonts w:ascii="Times New Roman" w:hAnsi="Times New Roman" w:cs="Times New Roman"/>
          <w:sz w:val="28"/>
          <w:szCs w:val="28"/>
        </w:rPr>
      </w:pPr>
    </w:p>
    <w:p w:rsidR="0014700C" w:rsidRPr="0014700C" w:rsidRDefault="00A224C5" w:rsidP="0014700C">
      <w:pPr>
        <w:pStyle w:val="ConsPlusNormal"/>
        <w:ind w:firstLine="540"/>
        <w:jc w:val="both"/>
        <w:rPr>
          <w:rFonts w:ascii="Times New Roman" w:hAnsi="Times New Roman" w:cs="Times New Roman"/>
          <w:sz w:val="28"/>
          <w:szCs w:val="28"/>
        </w:rPr>
      </w:pPr>
      <w:hyperlink r:id="rId673">
        <w:r w:rsidR="0014700C" w:rsidRPr="0014700C">
          <w:rPr>
            <w:rFonts w:ascii="Times New Roman" w:hAnsi="Times New Roman" w:cs="Times New Roman"/>
            <w:color w:val="0000FF"/>
            <w:sz w:val="28"/>
            <w:szCs w:val="28"/>
          </w:rPr>
          <w:t>решение</w:t>
        </w:r>
      </w:hyperlink>
      <w:r w:rsidR="0014700C" w:rsidRPr="0014700C">
        <w:rPr>
          <w:rFonts w:ascii="Times New Roman" w:hAnsi="Times New Roman" w:cs="Times New Roman"/>
          <w:sz w:val="28"/>
          <w:szCs w:val="28"/>
        </w:rPr>
        <w:t xml:space="preserve"> Арбитражного суда Ставропольского края от 23.12.2021, </w:t>
      </w:r>
      <w:hyperlink r:id="rId674">
        <w:r w:rsidR="0014700C" w:rsidRPr="0014700C">
          <w:rPr>
            <w:rFonts w:ascii="Times New Roman" w:hAnsi="Times New Roman" w:cs="Times New Roman"/>
            <w:color w:val="0000FF"/>
            <w:sz w:val="28"/>
            <w:szCs w:val="28"/>
          </w:rPr>
          <w:t>постановление</w:t>
        </w:r>
      </w:hyperlink>
      <w:r w:rsidR="0014700C" w:rsidRPr="0014700C">
        <w:rPr>
          <w:rFonts w:ascii="Times New Roman" w:hAnsi="Times New Roman" w:cs="Times New Roman"/>
          <w:sz w:val="28"/>
          <w:szCs w:val="28"/>
        </w:rPr>
        <w:t xml:space="preserve"> Шестнадцатого арбитражного апелляционного суда от 10.03.2022 и </w:t>
      </w:r>
      <w:hyperlink r:id="rId675">
        <w:r w:rsidR="0014700C" w:rsidRPr="0014700C">
          <w:rPr>
            <w:rFonts w:ascii="Times New Roman" w:hAnsi="Times New Roman" w:cs="Times New Roman"/>
            <w:color w:val="0000FF"/>
            <w:sz w:val="28"/>
            <w:szCs w:val="28"/>
          </w:rPr>
          <w:t>постановление</w:t>
        </w:r>
      </w:hyperlink>
      <w:r w:rsidR="0014700C" w:rsidRPr="0014700C">
        <w:rPr>
          <w:rFonts w:ascii="Times New Roman" w:hAnsi="Times New Roman" w:cs="Times New Roman"/>
          <w:sz w:val="28"/>
          <w:szCs w:val="28"/>
        </w:rPr>
        <w:t xml:space="preserve"> Арбитражного суда Северо-Кавказского округа от 26.05.2022 по делу N А63-18516/2020 в части отказа в удовлетворении заявленного индивидуальным предпринимателем Шупиковым Александром Николаевичем требования отменить.</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Дело в отмененной части направить на новое рассмотрение в Арбитражный суд Ставропольского края.</w:t>
      </w:r>
    </w:p>
    <w:p w:rsidR="0014700C" w:rsidRPr="0014700C" w:rsidRDefault="0014700C" w:rsidP="0014700C">
      <w:pPr>
        <w:pStyle w:val="ConsPlusNormal"/>
        <w:spacing w:before="220"/>
        <w:ind w:firstLine="540"/>
        <w:jc w:val="both"/>
        <w:rPr>
          <w:rFonts w:ascii="Times New Roman" w:hAnsi="Times New Roman" w:cs="Times New Roman"/>
          <w:sz w:val="28"/>
          <w:szCs w:val="28"/>
        </w:rPr>
      </w:pPr>
      <w:r w:rsidRPr="0014700C">
        <w:rPr>
          <w:rFonts w:ascii="Times New Roman" w:hAnsi="Times New Roman" w:cs="Times New Roman"/>
          <w:sz w:val="28"/>
          <w:szCs w:val="28"/>
        </w:rPr>
        <w:t>В остальной части принятые по делу судебные акты оставить без изменения.</w:t>
      </w:r>
    </w:p>
    <w:p w:rsidR="0014700C" w:rsidRPr="0014700C" w:rsidRDefault="0014700C" w:rsidP="0014700C">
      <w:pPr>
        <w:pStyle w:val="ConsPlusNormal"/>
        <w:ind w:firstLine="540"/>
        <w:jc w:val="both"/>
        <w:rPr>
          <w:rFonts w:ascii="Times New Roman" w:hAnsi="Times New Roman" w:cs="Times New Roman"/>
          <w:sz w:val="28"/>
          <w:szCs w:val="28"/>
        </w:rPr>
      </w:pPr>
    </w:p>
    <w:p w:rsidR="0014700C" w:rsidRPr="0014700C" w:rsidRDefault="0014700C" w:rsidP="0014700C">
      <w:pPr>
        <w:pStyle w:val="ConsPlusNormal"/>
        <w:jc w:val="right"/>
        <w:rPr>
          <w:rFonts w:ascii="Times New Roman" w:hAnsi="Times New Roman" w:cs="Times New Roman"/>
          <w:sz w:val="28"/>
          <w:szCs w:val="28"/>
        </w:rPr>
      </w:pPr>
      <w:r w:rsidRPr="0014700C">
        <w:rPr>
          <w:rFonts w:ascii="Times New Roman" w:hAnsi="Times New Roman" w:cs="Times New Roman"/>
          <w:sz w:val="28"/>
          <w:szCs w:val="28"/>
        </w:rPr>
        <w:t>Председательствующий судья</w:t>
      </w:r>
    </w:p>
    <w:p w:rsidR="0014700C" w:rsidRPr="0014700C" w:rsidRDefault="0014700C" w:rsidP="0014700C">
      <w:pPr>
        <w:pStyle w:val="ConsPlusNormal"/>
        <w:jc w:val="right"/>
        <w:rPr>
          <w:rFonts w:ascii="Times New Roman" w:hAnsi="Times New Roman" w:cs="Times New Roman"/>
          <w:sz w:val="28"/>
          <w:szCs w:val="28"/>
        </w:rPr>
      </w:pPr>
      <w:r w:rsidRPr="0014700C">
        <w:rPr>
          <w:rFonts w:ascii="Times New Roman" w:hAnsi="Times New Roman" w:cs="Times New Roman"/>
          <w:sz w:val="28"/>
          <w:szCs w:val="28"/>
        </w:rPr>
        <w:t>М.К.АНТОНОВА</w:t>
      </w:r>
    </w:p>
    <w:p w:rsidR="0014700C" w:rsidRPr="0014700C" w:rsidRDefault="0014700C" w:rsidP="0014700C">
      <w:pPr>
        <w:pStyle w:val="ConsPlusNormal"/>
        <w:jc w:val="right"/>
        <w:rPr>
          <w:rFonts w:ascii="Times New Roman" w:hAnsi="Times New Roman" w:cs="Times New Roman"/>
          <w:sz w:val="28"/>
          <w:szCs w:val="28"/>
        </w:rPr>
      </w:pPr>
    </w:p>
    <w:p w:rsidR="0014700C" w:rsidRPr="0014700C" w:rsidRDefault="0014700C" w:rsidP="0014700C">
      <w:pPr>
        <w:pStyle w:val="ConsPlusNormal"/>
        <w:jc w:val="right"/>
        <w:rPr>
          <w:rFonts w:ascii="Times New Roman" w:hAnsi="Times New Roman" w:cs="Times New Roman"/>
          <w:sz w:val="28"/>
          <w:szCs w:val="28"/>
        </w:rPr>
      </w:pPr>
      <w:r w:rsidRPr="0014700C">
        <w:rPr>
          <w:rFonts w:ascii="Times New Roman" w:hAnsi="Times New Roman" w:cs="Times New Roman"/>
          <w:sz w:val="28"/>
          <w:szCs w:val="28"/>
        </w:rPr>
        <w:t>Судья</w:t>
      </w:r>
    </w:p>
    <w:p w:rsidR="0014700C" w:rsidRPr="0014700C" w:rsidRDefault="0014700C" w:rsidP="0014700C">
      <w:pPr>
        <w:pStyle w:val="ConsPlusNormal"/>
        <w:jc w:val="right"/>
        <w:rPr>
          <w:rFonts w:ascii="Times New Roman" w:hAnsi="Times New Roman" w:cs="Times New Roman"/>
          <w:sz w:val="28"/>
          <w:szCs w:val="28"/>
        </w:rPr>
      </w:pPr>
      <w:r w:rsidRPr="0014700C">
        <w:rPr>
          <w:rFonts w:ascii="Times New Roman" w:hAnsi="Times New Roman" w:cs="Times New Roman"/>
          <w:sz w:val="28"/>
          <w:szCs w:val="28"/>
        </w:rPr>
        <w:t>Т.В.ЗАВЬЯЛОВА</w:t>
      </w:r>
    </w:p>
    <w:p w:rsidR="0014700C" w:rsidRPr="0014700C" w:rsidRDefault="0014700C" w:rsidP="0014700C">
      <w:pPr>
        <w:pStyle w:val="ConsPlusNormal"/>
        <w:jc w:val="right"/>
        <w:rPr>
          <w:rFonts w:ascii="Times New Roman" w:hAnsi="Times New Roman" w:cs="Times New Roman"/>
          <w:sz w:val="28"/>
          <w:szCs w:val="28"/>
        </w:rPr>
      </w:pPr>
    </w:p>
    <w:p w:rsidR="0014700C" w:rsidRPr="0014700C" w:rsidRDefault="0014700C" w:rsidP="0014700C">
      <w:pPr>
        <w:pStyle w:val="ConsPlusNormal"/>
        <w:jc w:val="right"/>
        <w:rPr>
          <w:rFonts w:ascii="Times New Roman" w:hAnsi="Times New Roman" w:cs="Times New Roman"/>
          <w:sz w:val="28"/>
          <w:szCs w:val="28"/>
        </w:rPr>
      </w:pPr>
      <w:r w:rsidRPr="0014700C">
        <w:rPr>
          <w:rFonts w:ascii="Times New Roman" w:hAnsi="Times New Roman" w:cs="Times New Roman"/>
          <w:sz w:val="28"/>
          <w:szCs w:val="28"/>
        </w:rPr>
        <w:t>Судья</w:t>
      </w:r>
    </w:p>
    <w:p w:rsidR="0014700C" w:rsidRDefault="0014700C" w:rsidP="0014700C">
      <w:pPr>
        <w:pStyle w:val="ConsPlusNormal"/>
        <w:jc w:val="right"/>
        <w:rPr>
          <w:rFonts w:ascii="Times New Roman" w:hAnsi="Times New Roman" w:cs="Times New Roman"/>
          <w:sz w:val="28"/>
          <w:szCs w:val="28"/>
        </w:rPr>
      </w:pPr>
      <w:r w:rsidRPr="0014700C">
        <w:rPr>
          <w:rFonts w:ascii="Times New Roman" w:hAnsi="Times New Roman" w:cs="Times New Roman"/>
          <w:sz w:val="28"/>
          <w:szCs w:val="28"/>
        </w:rPr>
        <w:t>А.Г.ПЕРШУТОВ</w:t>
      </w:r>
    </w:p>
    <w:p w:rsidR="0014700C" w:rsidRDefault="0014700C" w:rsidP="00146CBB">
      <w:pPr>
        <w:pStyle w:val="ConsPlusNormal"/>
        <w:rPr>
          <w:rFonts w:ascii="Times New Roman" w:hAnsi="Times New Roman" w:cs="Times New Roman"/>
          <w:sz w:val="28"/>
          <w:szCs w:val="28"/>
        </w:rPr>
      </w:pPr>
    </w:p>
    <w:p w:rsidR="008439CA" w:rsidRPr="0014700C" w:rsidRDefault="008439CA" w:rsidP="00146CBB">
      <w:pPr>
        <w:pStyle w:val="ConsPlusNormal"/>
        <w:rPr>
          <w:rFonts w:ascii="Times New Roman" w:hAnsi="Times New Roman" w:cs="Times New Roman"/>
          <w:sz w:val="28"/>
          <w:szCs w:val="28"/>
        </w:rPr>
      </w:pPr>
    </w:p>
    <w:p w:rsidR="0026635B" w:rsidRPr="00C63BE5" w:rsidRDefault="00146CBB" w:rsidP="0026635B">
      <w:pPr>
        <w:pStyle w:val="2"/>
        <w:jc w:val="both"/>
        <w:rPr>
          <w:rFonts w:ascii="Times New Roman" w:hAnsi="Times New Roman" w:cs="Times New Roman"/>
          <w:b/>
          <w:i/>
          <w:color w:val="auto"/>
          <w:sz w:val="28"/>
          <w:szCs w:val="28"/>
        </w:rPr>
      </w:pPr>
      <w:bookmarkStart w:id="10" w:name="двапять"/>
      <w:r>
        <w:rPr>
          <w:rFonts w:ascii="Times New Roman" w:hAnsi="Times New Roman" w:cs="Times New Roman"/>
          <w:b/>
          <w:i/>
          <w:color w:val="auto"/>
          <w:sz w:val="28"/>
          <w:szCs w:val="28"/>
        </w:rPr>
        <w:t>2.</w:t>
      </w:r>
      <w:r w:rsidRPr="00146CBB">
        <w:rPr>
          <w:rFonts w:ascii="Times New Roman" w:hAnsi="Times New Roman" w:cs="Times New Roman"/>
          <w:b/>
          <w:i/>
          <w:color w:val="auto"/>
          <w:sz w:val="28"/>
          <w:szCs w:val="28"/>
        </w:rPr>
        <w:t>3</w:t>
      </w:r>
      <w:r w:rsidR="0026635B" w:rsidRPr="00C63BE5">
        <w:rPr>
          <w:rFonts w:ascii="Times New Roman" w:hAnsi="Times New Roman" w:cs="Times New Roman"/>
          <w:b/>
          <w:i/>
          <w:color w:val="auto"/>
          <w:sz w:val="28"/>
          <w:szCs w:val="28"/>
        </w:rPr>
        <w:t xml:space="preserve"> Определение Судебной коллегии по экономическим спорам Верховного Суда РФ от 25.07.2018 № 308-КГ18-2949</w:t>
      </w:r>
    </w:p>
    <w:bookmarkEnd w:id="10"/>
    <w:p w:rsidR="00864EEE" w:rsidRPr="00864EEE" w:rsidRDefault="00864EEE" w:rsidP="00864EEE"/>
    <w:p w:rsidR="00864EEE" w:rsidRPr="00864EEE" w:rsidRDefault="00864EEE" w:rsidP="00864EEE">
      <w:pPr>
        <w:pStyle w:val="ConsPlusTitle"/>
        <w:jc w:val="center"/>
        <w:rPr>
          <w:rFonts w:ascii="Times New Roman" w:hAnsi="Times New Roman" w:cs="Times New Roman"/>
          <w:sz w:val="28"/>
          <w:szCs w:val="28"/>
        </w:rPr>
      </w:pPr>
      <w:r w:rsidRPr="00864EEE">
        <w:rPr>
          <w:rFonts w:ascii="Times New Roman" w:hAnsi="Times New Roman" w:cs="Times New Roman"/>
          <w:sz w:val="28"/>
          <w:szCs w:val="28"/>
        </w:rPr>
        <w:lastRenderedPageBreak/>
        <w:t>ВЕРХОВНЫЙ СУД РОССИЙСКОЙ ФЕДЕРАЦИИ</w:t>
      </w:r>
    </w:p>
    <w:p w:rsidR="00864EEE" w:rsidRPr="00864EEE" w:rsidRDefault="00864EEE" w:rsidP="00864EEE">
      <w:pPr>
        <w:pStyle w:val="ConsPlusTitle"/>
        <w:jc w:val="center"/>
        <w:rPr>
          <w:rFonts w:ascii="Times New Roman" w:hAnsi="Times New Roman" w:cs="Times New Roman"/>
          <w:sz w:val="28"/>
          <w:szCs w:val="28"/>
        </w:rPr>
      </w:pPr>
    </w:p>
    <w:p w:rsidR="00864EEE" w:rsidRPr="00864EEE" w:rsidRDefault="00864EEE" w:rsidP="00864EEE">
      <w:pPr>
        <w:pStyle w:val="ConsPlusTitle"/>
        <w:jc w:val="center"/>
        <w:rPr>
          <w:rFonts w:ascii="Times New Roman" w:hAnsi="Times New Roman" w:cs="Times New Roman"/>
          <w:sz w:val="28"/>
          <w:szCs w:val="28"/>
        </w:rPr>
      </w:pPr>
      <w:r w:rsidRPr="00864EEE">
        <w:rPr>
          <w:rFonts w:ascii="Times New Roman" w:hAnsi="Times New Roman" w:cs="Times New Roman"/>
          <w:sz w:val="28"/>
          <w:szCs w:val="28"/>
        </w:rPr>
        <w:t>ОПРЕДЕЛЕНИЕ</w:t>
      </w:r>
    </w:p>
    <w:p w:rsidR="00864EEE" w:rsidRPr="00864EEE" w:rsidRDefault="00864EEE" w:rsidP="00864EEE">
      <w:pPr>
        <w:pStyle w:val="ConsPlusTitle"/>
        <w:jc w:val="center"/>
        <w:rPr>
          <w:rFonts w:ascii="Times New Roman" w:hAnsi="Times New Roman" w:cs="Times New Roman"/>
          <w:sz w:val="28"/>
          <w:szCs w:val="28"/>
        </w:rPr>
      </w:pPr>
      <w:r w:rsidRPr="00864EEE">
        <w:rPr>
          <w:rFonts w:ascii="Times New Roman" w:hAnsi="Times New Roman" w:cs="Times New Roman"/>
          <w:sz w:val="28"/>
          <w:szCs w:val="28"/>
        </w:rPr>
        <w:t>от 25 июля 2018 г. N 308-КГ18-2949</w:t>
      </w:r>
    </w:p>
    <w:p w:rsidR="00864EEE" w:rsidRPr="00864EEE" w:rsidRDefault="00864EEE" w:rsidP="00864EEE">
      <w:pPr>
        <w:pStyle w:val="ConsPlusNormal"/>
        <w:ind w:firstLine="540"/>
        <w:jc w:val="both"/>
        <w:rPr>
          <w:rFonts w:ascii="Times New Roman" w:hAnsi="Times New Roman" w:cs="Times New Roman"/>
          <w:sz w:val="28"/>
          <w:szCs w:val="28"/>
        </w:rPr>
      </w:pPr>
    </w:p>
    <w:p w:rsidR="00864EEE" w:rsidRPr="00864EEE" w:rsidRDefault="00864EEE" w:rsidP="00864EEE">
      <w:pPr>
        <w:pStyle w:val="ConsPlusNormal"/>
        <w:ind w:firstLine="540"/>
        <w:jc w:val="both"/>
        <w:rPr>
          <w:rFonts w:ascii="Times New Roman" w:hAnsi="Times New Roman" w:cs="Times New Roman"/>
          <w:sz w:val="28"/>
          <w:szCs w:val="28"/>
        </w:rPr>
      </w:pPr>
      <w:r w:rsidRPr="00864EEE">
        <w:rPr>
          <w:rFonts w:ascii="Times New Roman" w:hAnsi="Times New Roman" w:cs="Times New Roman"/>
          <w:sz w:val="28"/>
          <w:szCs w:val="28"/>
        </w:rPr>
        <w:t>Резолютивная часть определения объявлена 25.07.2018.</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Полный текст определения изготовлен 25.07.2018.</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Судебная коллегия по экономическим спорам Верховного Суда Российской Федерации в составе:</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председательствующего судьи Завьяловой Т.В.,</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судей Павловой Н.В., Тютина Д.В.</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рассмотрела в открытом судебном заседании дело по кассационной жалобе открытого акционерного общества "НПО "Промавтоматика" на </w:t>
      </w:r>
      <w:hyperlink r:id="rId676">
        <w:r w:rsidRPr="00864EEE">
          <w:rPr>
            <w:rFonts w:ascii="Times New Roman" w:hAnsi="Times New Roman" w:cs="Times New Roman"/>
            <w:sz w:val="28"/>
            <w:szCs w:val="28"/>
          </w:rPr>
          <w:t>решение</w:t>
        </w:r>
      </w:hyperlink>
      <w:r w:rsidRPr="00864EEE">
        <w:rPr>
          <w:rFonts w:ascii="Times New Roman" w:hAnsi="Times New Roman" w:cs="Times New Roman"/>
          <w:sz w:val="28"/>
          <w:szCs w:val="28"/>
        </w:rPr>
        <w:t xml:space="preserve"> Арбитражного суда Краснодарского края от 11.07.2017 по делу N А32-1748/2017, </w:t>
      </w:r>
      <w:hyperlink r:id="rId677">
        <w:r w:rsidRPr="00864EEE">
          <w:rPr>
            <w:rFonts w:ascii="Times New Roman" w:hAnsi="Times New Roman" w:cs="Times New Roman"/>
            <w:sz w:val="28"/>
            <w:szCs w:val="28"/>
          </w:rPr>
          <w:t>постановление</w:t>
        </w:r>
      </w:hyperlink>
      <w:r w:rsidRPr="00864EEE">
        <w:rPr>
          <w:rFonts w:ascii="Times New Roman" w:hAnsi="Times New Roman" w:cs="Times New Roman"/>
          <w:sz w:val="28"/>
          <w:szCs w:val="28"/>
        </w:rPr>
        <w:t xml:space="preserve"> Пятнадцатого арбитражного апелляционного суда от 29.09.2017 и </w:t>
      </w:r>
      <w:hyperlink r:id="rId678">
        <w:r w:rsidRPr="00864EEE">
          <w:rPr>
            <w:rFonts w:ascii="Times New Roman" w:hAnsi="Times New Roman" w:cs="Times New Roman"/>
            <w:sz w:val="28"/>
            <w:szCs w:val="28"/>
          </w:rPr>
          <w:t>постановление</w:t>
        </w:r>
      </w:hyperlink>
      <w:r w:rsidRPr="00864EEE">
        <w:rPr>
          <w:rFonts w:ascii="Times New Roman" w:hAnsi="Times New Roman" w:cs="Times New Roman"/>
          <w:sz w:val="28"/>
          <w:szCs w:val="28"/>
        </w:rPr>
        <w:t xml:space="preserve"> Арбитражного суда Северо-Кавказского округа от 20.12.2017 по тому же делу по заявлению открытого акционерного общества "НПО "Промавтоматика" в лице конкурсного управляющего Волкова В.А. к Межрайонной инспекции Федеральной налоговой службы Российской Федерации по крупнейшим налогоплательщикам по Краснодарскому краю о признании недействительными решений от 11.07.2016 N 07-12/513 и N 07-12/71.</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В заседании приняли участие представители:</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от открытого акционерного общества "НПО "Промавтоматика" - Казанкова Е.В., Купрюшин Г.А.;</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от Межрайонной инспекции Федеральной налоговой службы Российской Федерации по крупнейшим налогоплательщикам по Краснодарскому краю - Баландина М.А., Коваленко А.В., Краснобаев А.Ю.;</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от Инспекции Федеральной налоговой службы N 4 по городу Краснодару - Баландина М.А.</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Заслушав доклад судьи Верховного Суда Российской Федерации Павловой Н.В., выслушав объяснения представителей участвующих в деле лиц, Судебная коллегия по экономическим спорам Верховного Суда Российской Федерации</w:t>
      </w:r>
    </w:p>
    <w:p w:rsidR="00864EEE" w:rsidRPr="00864EEE" w:rsidRDefault="00864EEE" w:rsidP="00864EEE">
      <w:pPr>
        <w:pStyle w:val="ConsPlusNormal"/>
        <w:jc w:val="center"/>
        <w:rPr>
          <w:rFonts w:ascii="Times New Roman" w:hAnsi="Times New Roman" w:cs="Times New Roman"/>
          <w:sz w:val="28"/>
          <w:szCs w:val="28"/>
        </w:rPr>
      </w:pPr>
    </w:p>
    <w:p w:rsidR="00864EEE" w:rsidRPr="00864EEE" w:rsidRDefault="00864EEE" w:rsidP="00864EEE">
      <w:pPr>
        <w:pStyle w:val="ConsPlusNormal"/>
        <w:jc w:val="center"/>
        <w:rPr>
          <w:rFonts w:ascii="Times New Roman" w:hAnsi="Times New Roman" w:cs="Times New Roman"/>
          <w:sz w:val="28"/>
          <w:szCs w:val="28"/>
        </w:rPr>
      </w:pPr>
      <w:r w:rsidRPr="00864EEE">
        <w:rPr>
          <w:rFonts w:ascii="Times New Roman" w:hAnsi="Times New Roman" w:cs="Times New Roman"/>
          <w:sz w:val="28"/>
          <w:szCs w:val="28"/>
        </w:rPr>
        <w:t>установила:</w:t>
      </w:r>
    </w:p>
    <w:p w:rsidR="00864EEE" w:rsidRPr="00864EEE" w:rsidRDefault="00864EEE" w:rsidP="00864EEE">
      <w:pPr>
        <w:pStyle w:val="ConsPlusNormal"/>
        <w:jc w:val="center"/>
        <w:rPr>
          <w:rFonts w:ascii="Times New Roman" w:hAnsi="Times New Roman" w:cs="Times New Roman"/>
          <w:sz w:val="28"/>
          <w:szCs w:val="28"/>
        </w:rPr>
      </w:pPr>
    </w:p>
    <w:p w:rsidR="00864EEE" w:rsidRPr="00864EEE" w:rsidRDefault="00864EEE" w:rsidP="00864EEE">
      <w:pPr>
        <w:pStyle w:val="ConsPlusNormal"/>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Межрайонной инспекцией Федеральной налоговой службы России по </w:t>
      </w:r>
      <w:r w:rsidRPr="00864EEE">
        <w:rPr>
          <w:rFonts w:ascii="Times New Roman" w:hAnsi="Times New Roman" w:cs="Times New Roman"/>
          <w:sz w:val="28"/>
          <w:szCs w:val="28"/>
        </w:rPr>
        <w:lastRenderedPageBreak/>
        <w:t>крупнейшим налогоплательщикам по Краснодарскому краю (далее - инспекция, налоговый орган) проведена камеральная налоговая проверка уточненной налоговой декларации по НДС за 4 квартал 2015 года, представленной 19.02.2016 открытым акционерным обществом "НПО "Промавтоматика" (далее - общество "НПО "Промавтоматика", налогоплательщик). По результатам камеральной налоговой проверки составлен акт от 01.06.2016 N 07-12/891 и вынесены решения от 11.07.2016 N 07-12/513 об отказе в привлечении к ответственности за совершение налогового правонарушения и от 11.07.2016 N 07-12/71 об отказе в возмещении частично суммы налога на добавленную стоимость (далее - НДС), заявленной к возмещению, согласно которым налогоплательщику отказано в возмещении НДС в сумме 76 288 108,14 рублей.</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Решением Управления Федеральной налоговой службы по Краснодарскому краю от 13.10.2016 N 2212-1110 апелляционная жалоба налогоплательщика на указанные решения инспекции оставлена без удовлетворения.</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Полагая свои права нарушенными в результате налоговой проверки, общество "НПО "Промавтоматика", от имени которого действовал конкурсный управляющий Волков Виталий Александрович, оспорило решение инспекции в арбитражном суде.</w:t>
      </w:r>
    </w:p>
    <w:p w:rsidR="00864EEE" w:rsidRPr="00864EEE" w:rsidRDefault="00A224C5" w:rsidP="00864EEE">
      <w:pPr>
        <w:pStyle w:val="ConsPlusNormal"/>
        <w:spacing w:before="220"/>
        <w:ind w:firstLine="540"/>
        <w:jc w:val="both"/>
        <w:rPr>
          <w:rFonts w:ascii="Times New Roman" w:hAnsi="Times New Roman" w:cs="Times New Roman"/>
          <w:sz w:val="28"/>
          <w:szCs w:val="28"/>
        </w:rPr>
      </w:pPr>
      <w:hyperlink r:id="rId679">
        <w:r w:rsidR="00864EEE" w:rsidRPr="00864EEE">
          <w:rPr>
            <w:rFonts w:ascii="Times New Roman" w:hAnsi="Times New Roman" w:cs="Times New Roman"/>
            <w:sz w:val="28"/>
            <w:szCs w:val="28"/>
          </w:rPr>
          <w:t>Решением</w:t>
        </w:r>
      </w:hyperlink>
      <w:r w:rsidR="00864EEE" w:rsidRPr="00864EEE">
        <w:rPr>
          <w:rFonts w:ascii="Times New Roman" w:hAnsi="Times New Roman" w:cs="Times New Roman"/>
          <w:sz w:val="28"/>
          <w:szCs w:val="28"/>
        </w:rPr>
        <w:t xml:space="preserve"> Арбитражного суда Краснодарского края от 11.07.2017, оставленным без изменения </w:t>
      </w:r>
      <w:hyperlink r:id="rId680">
        <w:r w:rsidR="00864EEE" w:rsidRPr="00864EEE">
          <w:rPr>
            <w:rFonts w:ascii="Times New Roman" w:hAnsi="Times New Roman" w:cs="Times New Roman"/>
            <w:sz w:val="28"/>
            <w:szCs w:val="28"/>
          </w:rPr>
          <w:t>постановлением</w:t>
        </w:r>
      </w:hyperlink>
      <w:r w:rsidR="00864EEE" w:rsidRPr="00864EEE">
        <w:rPr>
          <w:rFonts w:ascii="Times New Roman" w:hAnsi="Times New Roman" w:cs="Times New Roman"/>
          <w:sz w:val="28"/>
          <w:szCs w:val="28"/>
        </w:rPr>
        <w:t xml:space="preserve"> Пятнадцатого арбитражного апелляционного суда от 29.09.2017, в удовлетворении заявленных требований отказано.</w:t>
      </w:r>
    </w:p>
    <w:p w:rsidR="00864EEE" w:rsidRPr="00864EEE" w:rsidRDefault="00A224C5" w:rsidP="00864EEE">
      <w:pPr>
        <w:pStyle w:val="ConsPlusNormal"/>
        <w:spacing w:before="220"/>
        <w:ind w:firstLine="540"/>
        <w:jc w:val="both"/>
        <w:rPr>
          <w:rFonts w:ascii="Times New Roman" w:hAnsi="Times New Roman" w:cs="Times New Roman"/>
          <w:sz w:val="28"/>
          <w:szCs w:val="28"/>
        </w:rPr>
      </w:pPr>
      <w:hyperlink r:id="rId681">
        <w:r w:rsidR="00864EEE" w:rsidRPr="00864EEE">
          <w:rPr>
            <w:rFonts w:ascii="Times New Roman" w:hAnsi="Times New Roman" w:cs="Times New Roman"/>
            <w:sz w:val="28"/>
            <w:szCs w:val="28"/>
          </w:rPr>
          <w:t>Постановлением</w:t>
        </w:r>
      </w:hyperlink>
      <w:r w:rsidR="00864EEE" w:rsidRPr="00864EEE">
        <w:rPr>
          <w:rFonts w:ascii="Times New Roman" w:hAnsi="Times New Roman" w:cs="Times New Roman"/>
          <w:sz w:val="28"/>
          <w:szCs w:val="28"/>
        </w:rPr>
        <w:t xml:space="preserve"> Арбитражного суда Северо-Кавказского округа от 20.12.2017 состоявшиеся по делу судебные акты оставлены без изменения.</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В кассационной жалобе, направленной в Верховный Суд Российской Федерации, общество "НПО "Промавтоматика" просит отменить принятые по делу судебные акты, заявленное требование удовлетворить, ссылаясь на допущенные существенные нарушения судами норм материального права.</w:t>
      </w:r>
    </w:p>
    <w:p w:rsidR="00864EEE" w:rsidRPr="00864EEE" w:rsidRDefault="00A224C5" w:rsidP="00864EEE">
      <w:pPr>
        <w:pStyle w:val="ConsPlusNormal"/>
        <w:spacing w:before="220"/>
        <w:ind w:firstLine="540"/>
        <w:jc w:val="both"/>
        <w:rPr>
          <w:rFonts w:ascii="Times New Roman" w:hAnsi="Times New Roman" w:cs="Times New Roman"/>
          <w:sz w:val="28"/>
          <w:szCs w:val="28"/>
        </w:rPr>
      </w:pPr>
      <w:hyperlink r:id="rId682">
        <w:r w:rsidR="00864EEE" w:rsidRPr="00864EEE">
          <w:rPr>
            <w:rFonts w:ascii="Times New Roman" w:hAnsi="Times New Roman" w:cs="Times New Roman"/>
            <w:sz w:val="28"/>
            <w:szCs w:val="28"/>
          </w:rPr>
          <w:t>Определением</w:t>
        </w:r>
      </w:hyperlink>
      <w:r w:rsidR="00864EEE" w:rsidRPr="00864EEE">
        <w:rPr>
          <w:rFonts w:ascii="Times New Roman" w:hAnsi="Times New Roman" w:cs="Times New Roman"/>
          <w:sz w:val="28"/>
          <w:szCs w:val="28"/>
        </w:rPr>
        <w:t xml:space="preserve"> судьи Верховного Суда Российской Федерации Павловой Н.В. от 26.06.2018 кассационная жалоба общества "НПО "Промавтоматика" вместе с делом передана для рассмотрения в судебном заседании Судебной коллегии по экономическим спорам Верховного Суда Российской Федерации.</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В отзыве на кассационную жалобу инспекция просит оставить обжалуемые судебные акты без изменения.</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Изучив материалы дела, проверив в соответствии с положениями </w:t>
      </w:r>
      <w:hyperlink r:id="rId683">
        <w:r w:rsidRPr="00864EEE">
          <w:rPr>
            <w:rFonts w:ascii="Times New Roman" w:hAnsi="Times New Roman" w:cs="Times New Roman"/>
            <w:sz w:val="28"/>
            <w:szCs w:val="28"/>
          </w:rPr>
          <w:t>статьи 291.14</w:t>
        </w:r>
      </w:hyperlink>
      <w:r w:rsidRPr="00864EEE">
        <w:rPr>
          <w:rFonts w:ascii="Times New Roman" w:hAnsi="Times New Roman" w:cs="Times New Roman"/>
          <w:sz w:val="28"/>
          <w:szCs w:val="28"/>
        </w:rPr>
        <w:t xml:space="preserve"> Арбитражного процессуального кодекса Российской Федерации законность обжалуемых судебных актов, Судебная коллегия считает, что </w:t>
      </w:r>
      <w:r w:rsidRPr="00864EEE">
        <w:rPr>
          <w:rFonts w:ascii="Times New Roman" w:hAnsi="Times New Roman" w:cs="Times New Roman"/>
          <w:sz w:val="28"/>
          <w:szCs w:val="28"/>
        </w:rPr>
        <w:lastRenderedPageBreak/>
        <w:t>кассационная жалоба подлежит удовлетворению, а обжалуемые судебные акты - отмене по следующим основаниям.</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Как установлено судами и следует из материалов дела, на основании договоров подряда, заключенных в 2010 - 2012 годах с закрытым акционерным обществом "Ванкорнефть" (далее - общество "Ванкорнефть"), общество "НПО "Промавтоматика" в качестве подрядчика обязалось выполнить работы по созданию систем автоматизации и связи на объектах Ванкорского месторождения.</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Во исполнение условий договоров в 2011 - 2012 годах общество "Ванкорнефть" перечислило налогоплательщику авансовые платежи для выполнения вышеуказанных работ. При получении авансовых платежей налогоплательщик исчислил и уплатил в бюджет соответствующие суммы НДС.</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В 3 и 4 квартале 2014 года общество "Ванкорнефть" направило налогоплательщику уведомления о зачете в одностороннем порядке своих требований к обществу "НПО "Промавтоматика" о возврате сумм неотработанных авансов в счет встречных однородных требований по выплате гарантийного удержания по выполненным работам (от 12.08.2014 N 14/0661 на 2 067 663,93 рубля, в том числе 315 406,36 рублей НДС; от 12.08.2014 N 14/0662 на 239 202 979,63 рублей, в том числе 36 488 590,11 рублей НДС; от 25.09.2014 N 14/0808 на 138 386 604 рубля, в том числе 21 109 820,95 рублей НДС; от 20.10.2014 N 14/0883 на 120 453 683 рубля, в том числе 18 374 290,72 рублей НДС). Указанные уведомления получены налогоплательщиком 18.08.2014, 23.10.2014 и 29.09.2014.</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В августе 2015 года договоры подряда сторонами расторгнуты в связи с отказом общества "Ванкорнефть" от их исполнения.</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В уточненной налоговой декларации по НДС за 4 квартал 2015 года налогоплательщик заявил к вычету 76 288 108,14 рублей НДС с сумм неотработанных авансов, ранее полученных от общества "Ванкорнефть" и возвращенных (зачтенных) на основании вышеуказанных уведомлений.</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Основанием для отказа в возмещении НДС послужил вывод налогового органа о нарушении налогоплательщиком годичного срока вычета, установленного </w:t>
      </w:r>
      <w:hyperlink r:id="rId684">
        <w:r w:rsidRPr="00864EEE">
          <w:rPr>
            <w:rFonts w:ascii="Times New Roman" w:hAnsi="Times New Roman" w:cs="Times New Roman"/>
            <w:sz w:val="28"/>
            <w:szCs w:val="28"/>
          </w:rPr>
          <w:t>пунктом 4 статьи 172</w:t>
        </w:r>
      </w:hyperlink>
      <w:r w:rsidRPr="00864EEE">
        <w:rPr>
          <w:rFonts w:ascii="Times New Roman" w:hAnsi="Times New Roman" w:cs="Times New Roman"/>
          <w:sz w:val="28"/>
          <w:szCs w:val="28"/>
        </w:rPr>
        <w:t xml:space="preserve"> Налогового кодекса Российской Федерации (далее - Налоговый кодекс), который, с точки зрения инспекции, подлежит исчислению с момента получения налогоплательщиком уведомлений о зачете соответствующих сумм авансовых платежей в 2014 году.</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Суды трех инстанций, соглашаясь с позицией инспекции, исходили из того, что </w:t>
      </w:r>
      <w:hyperlink r:id="rId685">
        <w:r w:rsidRPr="00864EEE">
          <w:rPr>
            <w:rFonts w:ascii="Times New Roman" w:hAnsi="Times New Roman" w:cs="Times New Roman"/>
            <w:sz w:val="28"/>
            <w:szCs w:val="28"/>
          </w:rPr>
          <w:t>пункт 4 статьи 172</w:t>
        </w:r>
      </w:hyperlink>
      <w:r w:rsidRPr="00864EEE">
        <w:rPr>
          <w:rFonts w:ascii="Times New Roman" w:hAnsi="Times New Roman" w:cs="Times New Roman"/>
          <w:sz w:val="28"/>
          <w:szCs w:val="28"/>
        </w:rPr>
        <w:t xml:space="preserve"> Налогового кодекса связывает начало исчисления срока вычета налога с моментом прекращения обязательства по возврату </w:t>
      </w:r>
      <w:r w:rsidRPr="00864EEE">
        <w:rPr>
          <w:rFonts w:ascii="Times New Roman" w:hAnsi="Times New Roman" w:cs="Times New Roman"/>
          <w:sz w:val="28"/>
          <w:szCs w:val="28"/>
        </w:rPr>
        <w:lastRenderedPageBreak/>
        <w:t xml:space="preserve">неотработанных авансовых платежей. Суды, руководствуясь </w:t>
      </w:r>
      <w:hyperlink r:id="rId686">
        <w:r w:rsidRPr="00864EEE">
          <w:rPr>
            <w:rFonts w:ascii="Times New Roman" w:hAnsi="Times New Roman" w:cs="Times New Roman"/>
            <w:sz w:val="28"/>
            <w:szCs w:val="28"/>
          </w:rPr>
          <w:t>статьями 407</w:t>
        </w:r>
      </w:hyperlink>
      <w:r w:rsidRPr="00864EEE">
        <w:rPr>
          <w:rFonts w:ascii="Times New Roman" w:hAnsi="Times New Roman" w:cs="Times New Roman"/>
          <w:sz w:val="28"/>
          <w:szCs w:val="28"/>
        </w:rPr>
        <w:t xml:space="preserve">, </w:t>
      </w:r>
      <w:hyperlink r:id="rId687">
        <w:r w:rsidRPr="00864EEE">
          <w:rPr>
            <w:rFonts w:ascii="Times New Roman" w:hAnsi="Times New Roman" w:cs="Times New Roman"/>
            <w:sz w:val="28"/>
            <w:szCs w:val="28"/>
          </w:rPr>
          <w:t>410</w:t>
        </w:r>
      </w:hyperlink>
      <w:r w:rsidRPr="00864EEE">
        <w:rPr>
          <w:rFonts w:ascii="Times New Roman" w:hAnsi="Times New Roman" w:cs="Times New Roman"/>
          <w:sz w:val="28"/>
          <w:szCs w:val="28"/>
        </w:rPr>
        <w:t xml:space="preserve"> Гражданского кодекса Российской Федерации и разъяснениями, содержащимися в </w:t>
      </w:r>
      <w:hyperlink r:id="rId688">
        <w:r w:rsidRPr="00864EEE">
          <w:rPr>
            <w:rFonts w:ascii="Times New Roman" w:hAnsi="Times New Roman" w:cs="Times New Roman"/>
            <w:sz w:val="28"/>
            <w:szCs w:val="28"/>
          </w:rPr>
          <w:t>Обзоре</w:t>
        </w:r>
      </w:hyperlink>
      <w:r w:rsidRPr="00864EEE">
        <w:rPr>
          <w:rFonts w:ascii="Times New Roman" w:hAnsi="Times New Roman" w:cs="Times New Roman"/>
          <w:sz w:val="28"/>
          <w:szCs w:val="28"/>
        </w:rPr>
        <w:t xml:space="preserve"> практики разрешения споров, связанных с прекращением обязательств зачетом встречных однородных требований (Информационное письмо Президиума Высшего Арбитражного Суда Российской Федерации от 29.12.2001 N 65), указали, что в настоящем случае обязательства по возврату авансовых платежей прекратились с момента получения уведомлений общества "Ванкорнефть". Следовательно, согласно выводу судов, годичный срок на предъявление НДС к вычету, пропущен обществом, представившим уточненную налоговую декларацию лишь в 2016 году.</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Между тем судами не учтено следующее.</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На основании </w:t>
      </w:r>
      <w:hyperlink r:id="rId689">
        <w:r w:rsidRPr="00864EEE">
          <w:rPr>
            <w:rFonts w:ascii="Times New Roman" w:hAnsi="Times New Roman" w:cs="Times New Roman"/>
            <w:sz w:val="28"/>
            <w:szCs w:val="28"/>
          </w:rPr>
          <w:t>пункта 1 статьи 171</w:t>
        </w:r>
      </w:hyperlink>
      <w:r w:rsidRPr="00864EEE">
        <w:rPr>
          <w:rFonts w:ascii="Times New Roman" w:hAnsi="Times New Roman" w:cs="Times New Roman"/>
          <w:sz w:val="28"/>
          <w:szCs w:val="28"/>
        </w:rPr>
        <w:t xml:space="preserve"> Налогового кодекса налогоплательщик имеет право уменьшить общую сумму налога, исчисленную в соответствии со </w:t>
      </w:r>
      <w:hyperlink r:id="rId690">
        <w:r w:rsidRPr="00864EEE">
          <w:rPr>
            <w:rFonts w:ascii="Times New Roman" w:hAnsi="Times New Roman" w:cs="Times New Roman"/>
            <w:sz w:val="28"/>
            <w:szCs w:val="28"/>
          </w:rPr>
          <w:t>статьей 166</w:t>
        </w:r>
      </w:hyperlink>
      <w:r w:rsidRPr="00864EEE">
        <w:rPr>
          <w:rFonts w:ascii="Times New Roman" w:hAnsi="Times New Roman" w:cs="Times New Roman"/>
          <w:sz w:val="28"/>
          <w:szCs w:val="28"/>
        </w:rPr>
        <w:t xml:space="preserve"> Налогового кодекса, на установленные данной </w:t>
      </w:r>
      <w:hyperlink r:id="rId691">
        <w:r w:rsidRPr="00864EEE">
          <w:rPr>
            <w:rFonts w:ascii="Times New Roman" w:hAnsi="Times New Roman" w:cs="Times New Roman"/>
            <w:sz w:val="28"/>
            <w:szCs w:val="28"/>
          </w:rPr>
          <w:t>статьей</w:t>
        </w:r>
      </w:hyperlink>
      <w:r w:rsidRPr="00864EEE">
        <w:rPr>
          <w:rFonts w:ascii="Times New Roman" w:hAnsi="Times New Roman" w:cs="Times New Roman"/>
          <w:sz w:val="28"/>
          <w:szCs w:val="28"/>
        </w:rPr>
        <w:t xml:space="preserve"> налоговые вычеты.</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Согласно </w:t>
      </w:r>
      <w:hyperlink r:id="rId692">
        <w:r w:rsidRPr="00864EEE">
          <w:rPr>
            <w:rFonts w:ascii="Times New Roman" w:hAnsi="Times New Roman" w:cs="Times New Roman"/>
            <w:sz w:val="28"/>
            <w:szCs w:val="28"/>
          </w:rPr>
          <w:t>абзацу второму пункта 5 статьи 171</w:t>
        </w:r>
      </w:hyperlink>
      <w:r w:rsidRPr="00864EEE">
        <w:rPr>
          <w:rFonts w:ascii="Times New Roman" w:hAnsi="Times New Roman" w:cs="Times New Roman"/>
          <w:sz w:val="28"/>
          <w:szCs w:val="28"/>
        </w:rPr>
        <w:t xml:space="preserve"> Налогового кодекса вычетам, в частности, подлежат суммы налога, исчисленные продавцами и уплаченные ими в бюджет с сумм оплаты, частичной оплаты в счет предстоящих поставок товаров (выполнения работ, оказания услуг), реализуемых на территории Российской Федерации, в случае изменения условий либо расторжения соответствующего договора и возврата соответствующих сумм авансовых платежей.</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Как указано в </w:t>
      </w:r>
      <w:hyperlink r:id="rId693">
        <w:r w:rsidRPr="00864EEE">
          <w:rPr>
            <w:rFonts w:ascii="Times New Roman" w:hAnsi="Times New Roman" w:cs="Times New Roman"/>
            <w:sz w:val="28"/>
            <w:szCs w:val="28"/>
          </w:rPr>
          <w:t>пункте 4 статьи 172</w:t>
        </w:r>
      </w:hyperlink>
      <w:r w:rsidRPr="00864EEE">
        <w:rPr>
          <w:rFonts w:ascii="Times New Roman" w:hAnsi="Times New Roman" w:cs="Times New Roman"/>
          <w:sz w:val="28"/>
          <w:szCs w:val="28"/>
        </w:rPr>
        <w:t xml:space="preserve"> Налогового кодекса, вычеты производятся в полном объеме после отражения в учете соответствующих операций по корректировке в связи с возвратом товаров или отказом от товаров (работ, услуг), но не позднее одного года с момента возврата или отказа.</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Таким образом, если авансовые платежи возвращены налогоплательщиком без выполнения соответствующего объема работ (неотработанный аванс), в целях приведения налоговой обязанности к действительному размеру ранее исчисленный к уплате в бюджет НДС подлежит корректировке посредством заявления сумм налога к вычету в течение одного года после отражения в учете соответствующих операций.</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Вместе с тем, налоговые обязательства являются прямым следствием деятельности налогоплательщика в экономической сфере и потому неразрывно с ней связаны. Исходя из </w:t>
      </w:r>
      <w:hyperlink r:id="rId694">
        <w:r w:rsidRPr="00864EEE">
          <w:rPr>
            <w:rFonts w:ascii="Times New Roman" w:hAnsi="Times New Roman" w:cs="Times New Roman"/>
            <w:sz w:val="28"/>
            <w:szCs w:val="28"/>
          </w:rPr>
          <w:t>пункта 1 статьи 54</w:t>
        </w:r>
      </w:hyperlink>
      <w:r w:rsidRPr="00864EEE">
        <w:rPr>
          <w:rFonts w:ascii="Times New Roman" w:hAnsi="Times New Roman" w:cs="Times New Roman"/>
          <w:sz w:val="28"/>
          <w:szCs w:val="28"/>
        </w:rPr>
        <w:t xml:space="preserve"> Налогового кодекса, финансово-хозяйственные операции учитываются в целях налогообложения при условии их документального подтверждения, т.е. при отсутствии неопределенности в том, имеются ли в действительности соответствующие факты хозяйственной деятельности налогоплательщика, в данном случае - </w:t>
      </w:r>
      <w:r w:rsidRPr="00864EEE">
        <w:rPr>
          <w:rFonts w:ascii="Times New Roman" w:hAnsi="Times New Roman" w:cs="Times New Roman"/>
          <w:sz w:val="28"/>
          <w:szCs w:val="28"/>
        </w:rPr>
        <w:lastRenderedPageBreak/>
        <w:t>факт возврата (зачета) авансовых платежей.</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Согласно материалам дела налогоплательщик не был согласен с направленными ему в одностороннем порядке уведомлениями общества "Ванкорнефть" о зачете авансовых платежей, оспаривал наличие оснований для таких действий заказчика в рамках дел </w:t>
      </w:r>
      <w:hyperlink r:id="rId695">
        <w:r w:rsidRPr="00864EEE">
          <w:rPr>
            <w:rFonts w:ascii="Times New Roman" w:hAnsi="Times New Roman" w:cs="Times New Roman"/>
            <w:sz w:val="28"/>
            <w:szCs w:val="28"/>
          </w:rPr>
          <w:t>N А33-23908/2014</w:t>
        </w:r>
      </w:hyperlink>
      <w:r w:rsidRPr="00864EEE">
        <w:rPr>
          <w:rFonts w:ascii="Times New Roman" w:hAnsi="Times New Roman" w:cs="Times New Roman"/>
          <w:sz w:val="28"/>
          <w:szCs w:val="28"/>
        </w:rPr>
        <w:t xml:space="preserve"> и </w:t>
      </w:r>
      <w:hyperlink r:id="rId696">
        <w:r w:rsidRPr="00864EEE">
          <w:rPr>
            <w:rFonts w:ascii="Times New Roman" w:hAnsi="Times New Roman" w:cs="Times New Roman"/>
            <w:sz w:val="28"/>
            <w:szCs w:val="28"/>
          </w:rPr>
          <w:t>N А33-23916/2014</w:t>
        </w:r>
      </w:hyperlink>
      <w:r w:rsidRPr="00864EEE">
        <w:rPr>
          <w:rFonts w:ascii="Times New Roman" w:hAnsi="Times New Roman" w:cs="Times New Roman"/>
          <w:sz w:val="28"/>
          <w:szCs w:val="28"/>
        </w:rPr>
        <w:t xml:space="preserve"> Арбитражного суда Красноярского края.</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Исчисление срока на принятие к вычету сумм НДС, ранее исчисленных при поступлении авансовых платежей, с момента получения вышеназванных уведомлений в такой ситуации не соответствовало бы действительной позиции общества "НПО "Промавтоматика" как участника гражданского оборота, не признававшего возврат авансовых платежей в качестве факта своей хозяйственной деятельности ввиду наличия об этом неурегулированных разногласий с контрагентом.</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Определенность в отношениях между сторонами относительно факта возврата (зачета) авансовых платежей наступила с принятием Арбитражным судом Восточно-Сибирского округа постановлений от </w:t>
      </w:r>
      <w:hyperlink r:id="rId697">
        <w:r w:rsidRPr="00864EEE">
          <w:rPr>
            <w:rFonts w:ascii="Times New Roman" w:hAnsi="Times New Roman" w:cs="Times New Roman"/>
            <w:sz w:val="28"/>
            <w:szCs w:val="28"/>
          </w:rPr>
          <w:t>16.11.2015</w:t>
        </w:r>
      </w:hyperlink>
      <w:r w:rsidRPr="00864EEE">
        <w:rPr>
          <w:rFonts w:ascii="Times New Roman" w:hAnsi="Times New Roman" w:cs="Times New Roman"/>
          <w:sz w:val="28"/>
          <w:szCs w:val="28"/>
        </w:rPr>
        <w:t xml:space="preserve"> и от </w:t>
      </w:r>
      <w:hyperlink r:id="rId698">
        <w:r w:rsidRPr="00864EEE">
          <w:rPr>
            <w:rFonts w:ascii="Times New Roman" w:hAnsi="Times New Roman" w:cs="Times New Roman"/>
            <w:sz w:val="28"/>
            <w:szCs w:val="28"/>
          </w:rPr>
          <w:t>22.10.2015</w:t>
        </w:r>
      </w:hyperlink>
      <w:r w:rsidRPr="00864EEE">
        <w:rPr>
          <w:rFonts w:ascii="Times New Roman" w:hAnsi="Times New Roman" w:cs="Times New Roman"/>
          <w:sz w:val="28"/>
          <w:szCs w:val="28"/>
        </w:rPr>
        <w:t xml:space="preserve"> по названным делам, которыми оставлены без изменения судебные акты об отказе в удовлетворении исковых требований общества "НПО "Промавтоматика" к обществу "Ванкорнефть" о взыскании задолженности по договорам подряда.</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Следовательно, в силу </w:t>
      </w:r>
      <w:hyperlink r:id="rId699">
        <w:r w:rsidRPr="00864EEE">
          <w:rPr>
            <w:rFonts w:ascii="Times New Roman" w:hAnsi="Times New Roman" w:cs="Times New Roman"/>
            <w:sz w:val="28"/>
            <w:szCs w:val="28"/>
          </w:rPr>
          <w:t>пункта 1 статьи 54</w:t>
        </w:r>
      </w:hyperlink>
      <w:r w:rsidRPr="00864EEE">
        <w:rPr>
          <w:rFonts w:ascii="Times New Roman" w:hAnsi="Times New Roman" w:cs="Times New Roman"/>
          <w:sz w:val="28"/>
          <w:szCs w:val="28"/>
        </w:rPr>
        <w:t xml:space="preserve"> Налогового кодекса налогоплательщик был вправе исходить из возникновения у него оснований для принятия к вычету НДС в 4 квартале 2015 года.</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Принимая во внимание, что уточненная налоговая декларация за этот налоговый период представлена 19.02.2016, т.е. в пределах одного года с момента возникновения права на вычет, у инспекции отсутствовали законные основания для отказа в возмещении НДС.</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При таком положении Судебная коллегия Верховного Суда Российской Федерации считает, что оспариваемые судебные акты арбитражных судов первой, апелляционной и кассационной инстанций подлежат отмене на основании </w:t>
      </w:r>
      <w:hyperlink r:id="rId700">
        <w:r w:rsidRPr="00864EEE">
          <w:rPr>
            <w:rFonts w:ascii="Times New Roman" w:hAnsi="Times New Roman" w:cs="Times New Roman"/>
            <w:sz w:val="28"/>
            <w:szCs w:val="28"/>
          </w:rPr>
          <w:t>части 1 статьи 291.11</w:t>
        </w:r>
      </w:hyperlink>
      <w:r w:rsidRPr="00864EEE">
        <w:rPr>
          <w:rFonts w:ascii="Times New Roman" w:hAnsi="Times New Roman" w:cs="Times New Roman"/>
          <w:sz w:val="28"/>
          <w:szCs w:val="28"/>
        </w:rPr>
        <w:t xml:space="preserve"> Арбитражного процессуального кодекса Российской Федерации, как принятые с существенными нарушениями норм материального права, повлиявшими на исход дела, а заявление налогоплательщика - подлежит удовлетворению.</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Руководствуясь </w:t>
      </w:r>
      <w:hyperlink r:id="rId701">
        <w:r w:rsidRPr="00864EEE">
          <w:rPr>
            <w:rFonts w:ascii="Times New Roman" w:hAnsi="Times New Roman" w:cs="Times New Roman"/>
            <w:sz w:val="28"/>
            <w:szCs w:val="28"/>
          </w:rPr>
          <w:t>статьями 176</w:t>
        </w:r>
      </w:hyperlink>
      <w:r w:rsidRPr="00864EEE">
        <w:rPr>
          <w:rFonts w:ascii="Times New Roman" w:hAnsi="Times New Roman" w:cs="Times New Roman"/>
          <w:sz w:val="28"/>
          <w:szCs w:val="28"/>
        </w:rPr>
        <w:t xml:space="preserve">, </w:t>
      </w:r>
      <w:hyperlink r:id="rId702">
        <w:r w:rsidRPr="00864EEE">
          <w:rPr>
            <w:rFonts w:ascii="Times New Roman" w:hAnsi="Times New Roman" w:cs="Times New Roman"/>
            <w:sz w:val="28"/>
            <w:szCs w:val="28"/>
          </w:rPr>
          <w:t>291.11</w:t>
        </w:r>
      </w:hyperlink>
      <w:r w:rsidRPr="00864EEE">
        <w:rPr>
          <w:rFonts w:ascii="Times New Roman" w:hAnsi="Times New Roman" w:cs="Times New Roman"/>
          <w:sz w:val="28"/>
          <w:szCs w:val="28"/>
        </w:rPr>
        <w:t xml:space="preserve"> - </w:t>
      </w:r>
      <w:hyperlink r:id="rId703">
        <w:r w:rsidRPr="00864EEE">
          <w:rPr>
            <w:rFonts w:ascii="Times New Roman" w:hAnsi="Times New Roman" w:cs="Times New Roman"/>
            <w:sz w:val="28"/>
            <w:szCs w:val="28"/>
          </w:rPr>
          <w:t>291.15</w:t>
        </w:r>
      </w:hyperlink>
      <w:r w:rsidRPr="00864EEE">
        <w:rPr>
          <w:rFonts w:ascii="Times New Roman" w:hAnsi="Times New Roman" w:cs="Times New Roman"/>
          <w:sz w:val="28"/>
          <w:szCs w:val="28"/>
        </w:rPr>
        <w:t xml:space="preserve"> Арбитражного процессуального кодекса Российской Федерации, Судебная коллегия по экономическим спорам Верховного Суда Российской Федерации</w:t>
      </w:r>
    </w:p>
    <w:p w:rsidR="00864EEE" w:rsidRPr="00864EEE" w:rsidRDefault="00864EEE" w:rsidP="00864EEE">
      <w:pPr>
        <w:pStyle w:val="ConsPlusNormal"/>
        <w:jc w:val="center"/>
        <w:rPr>
          <w:rFonts w:ascii="Times New Roman" w:hAnsi="Times New Roman" w:cs="Times New Roman"/>
          <w:sz w:val="28"/>
          <w:szCs w:val="28"/>
        </w:rPr>
      </w:pPr>
    </w:p>
    <w:p w:rsidR="00864EEE" w:rsidRPr="00864EEE" w:rsidRDefault="00864EEE" w:rsidP="00864EEE">
      <w:pPr>
        <w:pStyle w:val="ConsPlusNormal"/>
        <w:jc w:val="center"/>
        <w:rPr>
          <w:rFonts w:ascii="Times New Roman" w:hAnsi="Times New Roman" w:cs="Times New Roman"/>
          <w:sz w:val="28"/>
          <w:szCs w:val="28"/>
        </w:rPr>
      </w:pPr>
      <w:r w:rsidRPr="00864EEE">
        <w:rPr>
          <w:rFonts w:ascii="Times New Roman" w:hAnsi="Times New Roman" w:cs="Times New Roman"/>
          <w:sz w:val="28"/>
          <w:szCs w:val="28"/>
        </w:rPr>
        <w:t>определила:</w:t>
      </w:r>
    </w:p>
    <w:p w:rsidR="00864EEE" w:rsidRPr="00864EEE" w:rsidRDefault="00864EEE" w:rsidP="00864EEE">
      <w:pPr>
        <w:pStyle w:val="ConsPlusNormal"/>
        <w:jc w:val="center"/>
        <w:rPr>
          <w:rFonts w:ascii="Times New Roman" w:hAnsi="Times New Roman" w:cs="Times New Roman"/>
          <w:sz w:val="28"/>
          <w:szCs w:val="28"/>
        </w:rPr>
      </w:pPr>
    </w:p>
    <w:p w:rsidR="00864EEE" w:rsidRPr="00864EEE" w:rsidRDefault="00A224C5" w:rsidP="00864EEE">
      <w:pPr>
        <w:pStyle w:val="ConsPlusNormal"/>
        <w:ind w:firstLine="540"/>
        <w:jc w:val="both"/>
        <w:rPr>
          <w:rFonts w:ascii="Times New Roman" w:hAnsi="Times New Roman" w:cs="Times New Roman"/>
          <w:sz w:val="28"/>
          <w:szCs w:val="28"/>
        </w:rPr>
      </w:pPr>
      <w:hyperlink r:id="rId704">
        <w:r w:rsidR="00864EEE" w:rsidRPr="00864EEE">
          <w:rPr>
            <w:rFonts w:ascii="Times New Roman" w:hAnsi="Times New Roman" w:cs="Times New Roman"/>
            <w:sz w:val="28"/>
            <w:szCs w:val="28"/>
          </w:rPr>
          <w:t>решение</w:t>
        </w:r>
      </w:hyperlink>
      <w:r w:rsidR="00864EEE" w:rsidRPr="00864EEE">
        <w:rPr>
          <w:rFonts w:ascii="Times New Roman" w:hAnsi="Times New Roman" w:cs="Times New Roman"/>
          <w:sz w:val="28"/>
          <w:szCs w:val="28"/>
        </w:rPr>
        <w:t xml:space="preserve"> Арбитражного суда Краснодарского края от 11.07.2017 по делу N А32-1748/2017, </w:t>
      </w:r>
      <w:hyperlink r:id="rId705">
        <w:r w:rsidR="00864EEE" w:rsidRPr="00864EEE">
          <w:rPr>
            <w:rFonts w:ascii="Times New Roman" w:hAnsi="Times New Roman" w:cs="Times New Roman"/>
            <w:sz w:val="28"/>
            <w:szCs w:val="28"/>
          </w:rPr>
          <w:t>постановление</w:t>
        </w:r>
      </w:hyperlink>
      <w:r w:rsidR="00864EEE" w:rsidRPr="00864EEE">
        <w:rPr>
          <w:rFonts w:ascii="Times New Roman" w:hAnsi="Times New Roman" w:cs="Times New Roman"/>
          <w:sz w:val="28"/>
          <w:szCs w:val="28"/>
        </w:rPr>
        <w:t xml:space="preserve"> Пятнадцатого арбитражного апелляционного суда от 29.09.2017 и </w:t>
      </w:r>
      <w:hyperlink r:id="rId706">
        <w:r w:rsidR="00864EEE" w:rsidRPr="00864EEE">
          <w:rPr>
            <w:rFonts w:ascii="Times New Roman" w:hAnsi="Times New Roman" w:cs="Times New Roman"/>
            <w:sz w:val="28"/>
            <w:szCs w:val="28"/>
          </w:rPr>
          <w:t>постановление</w:t>
        </w:r>
      </w:hyperlink>
      <w:r w:rsidR="00864EEE" w:rsidRPr="00864EEE">
        <w:rPr>
          <w:rFonts w:ascii="Times New Roman" w:hAnsi="Times New Roman" w:cs="Times New Roman"/>
          <w:sz w:val="28"/>
          <w:szCs w:val="28"/>
        </w:rPr>
        <w:t xml:space="preserve"> Арбитражного суда Северо-Кавказского округа от 20.12.2017 по тому же делу отменить.</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Заявленное открытым акционерным обществом "НПО "Промавтоматика" требование удовлетворить.</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Признать недействительными решения Межрайонной инспекции Федеральной налоговой службы по крупнейшим налогоплательщикам по Краснодарскому краю от 11.07.2016 N 07-12/513 об отказе в привлечении к ответственности за совершение налогового правонарушения и от 11.07.2016 N 07-12/71 об отказе в возмещении частично суммы налога на добавленную стоимость.</w:t>
      </w:r>
    </w:p>
    <w:p w:rsidR="00864EEE" w:rsidRPr="00864EEE" w:rsidRDefault="00864EEE" w:rsidP="00864EEE">
      <w:pPr>
        <w:pStyle w:val="ConsPlusNormal"/>
        <w:ind w:firstLine="540"/>
        <w:jc w:val="both"/>
        <w:rPr>
          <w:rFonts w:ascii="Times New Roman" w:hAnsi="Times New Roman" w:cs="Times New Roman"/>
          <w:sz w:val="28"/>
          <w:szCs w:val="28"/>
        </w:rPr>
      </w:pPr>
    </w:p>
    <w:p w:rsidR="00864EEE" w:rsidRPr="00864EEE" w:rsidRDefault="00864EEE" w:rsidP="00864EEE">
      <w:pPr>
        <w:pStyle w:val="ConsPlusNormal"/>
        <w:jc w:val="right"/>
        <w:rPr>
          <w:rFonts w:ascii="Times New Roman" w:hAnsi="Times New Roman" w:cs="Times New Roman"/>
          <w:sz w:val="28"/>
          <w:szCs w:val="28"/>
        </w:rPr>
      </w:pPr>
      <w:r w:rsidRPr="00864EEE">
        <w:rPr>
          <w:rFonts w:ascii="Times New Roman" w:hAnsi="Times New Roman" w:cs="Times New Roman"/>
          <w:sz w:val="28"/>
          <w:szCs w:val="28"/>
        </w:rPr>
        <w:t>Председательствующий судья</w:t>
      </w:r>
    </w:p>
    <w:p w:rsidR="00864EEE" w:rsidRPr="00864EEE" w:rsidRDefault="00864EEE" w:rsidP="00864EEE">
      <w:pPr>
        <w:pStyle w:val="ConsPlusNormal"/>
        <w:jc w:val="right"/>
        <w:rPr>
          <w:rFonts w:ascii="Times New Roman" w:hAnsi="Times New Roman" w:cs="Times New Roman"/>
          <w:sz w:val="28"/>
          <w:szCs w:val="28"/>
        </w:rPr>
      </w:pPr>
      <w:r w:rsidRPr="00864EEE">
        <w:rPr>
          <w:rFonts w:ascii="Times New Roman" w:hAnsi="Times New Roman" w:cs="Times New Roman"/>
          <w:sz w:val="28"/>
          <w:szCs w:val="28"/>
        </w:rPr>
        <w:t>Т.В.ЗАВЬЯЛОВА</w:t>
      </w:r>
    </w:p>
    <w:p w:rsidR="00864EEE" w:rsidRPr="00864EEE" w:rsidRDefault="00864EEE" w:rsidP="00864EEE">
      <w:pPr>
        <w:pStyle w:val="ConsPlusNormal"/>
        <w:jc w:val="right"/>
        <w:rPr>
          <w:rFonts w:ascii="Times New Roman" w:hAnsi="Times New Roman" w:cs="Times New Roman"/>
          <w:sz w:val="28"/>
          <w:szCs w:val="28"/>
        </w:rPr>
      </w:pPr>
    </w:p>
    <w:p w:rsidR="00864EEE" w:rsidRPr="00864EEE" w:rsidRDefault="00864EEE" w:rsidP="00864EEE">
      <w:pPr>
        <w:pStyle w:val="ConsPlusNormal"/>
        <w:jc w:val="right"/>
        <w:rPr>
          <w:rFonts w:ascii="Times New Roman" w:hAnsi="Times New Roman" w:cs="Times New Roman"/>
          <w:sz w:val="28"/>
          <w:szCs w:val="28"/>
        </w:rPr>
      </w:pPr>
      <w:r w:rsidRPr="00864EEE">
        <w:rPr>
          <w:rFonts w:ascii="Times New Roman" w:hAnsi="Times New Roman" w:cs="Times New Roman"/>
          <w:sz w:val="28"/>
          <w:szCs w:val="28"/>
        </w:rPr>
        <w:t>Судья</w:t>
      </w:r>
    </w:p>
    <w:p w:rsidR="00864EEE" w:rsidRPr="00864EEE" w:rsidRDefault="00864EEE" w:rsidP="00864EEE">
      <w:pPr>
        <w:pStyle w:val="ConsPlusNormal"/>
        <w:jc w:val="right"/>
        <w:rPr>
          <w:rFonts w:ascii="Times New Roman" w:hAnsi="Times New Roman" w:cs="Times New Roman"/>
          <w:sz w:val="28"/>
          <w:szCs w:val="28"/>
        </w:rPr>
      </w:pPr>
      <w:r w:rsidRPr="00864EEE">
        <w:rPr>
          <w:rFonts w:ascii="Times New Roman" w:hAnsi="Times New Roman" w:cs="Times New Roman"/>
          <w:sz w:val="28"/>
          <w:szCs w:val="28"/>
        </w:rPr>
        <w:t>Н.В.ПАВЛОВА</w:t>
      </w:r>
    </w:p>
    <w:p w:rsidR="00864EEE" w:rsidRPr="00864EEE" w:rsidRDefault="00864EEE" w:rsidP="00864EEE">
      <w:pPr>
        <w:pStyle w:val="ConsPlusNormal"/>
        <w:jc w:val="right"/>
        <w:rPr>
          <w:rFonts w:ascii="Times New Roman" w:hAnsi="Times New Roman" w:cs="Times New Roman"/>
          <w:sz w:val="28"/>
          <w:szCs w:val="28"/>
        </w:rPr>
      </w:pPr>
    </w:p>
    <w:p w:rsidR="00864EEE" w:rsidRPr="00864EEE" w:rsidRDefault="00864EEE" w:rsidP="00864EEE">
      <w:pPr>
        <w:pStyle w:val="ConsPlusNormal"/>
        <w:jc w:val="right"/>
        <w:rPr>
          <w:rFonts w:ascii="Times New Roman" w:hAnsi="Times New Roman" w:cs="Times New Roman"/>
          <w:sz w:val="28"/>
          <w:szCs w:val="28"/>
        </w:rPr>
      </w:pPr>
      <w:r w:rsidRPr="00864EEE">
        <w:rPr>
          <w:rFonts w:ascii="Times New Roman" w:hAnsi="Times New Roman" w:cs="Times New Roman"/>
          <w:sz w:val="28"/>
          <w:szCs w:val="28"/>
        </w:rPr>
        <w:t>Судья</w:t>
      </w:r>
    </w:p>
    <w:p w:rsidR="00864EEE" w:rsidRPr="00864EEE" w:rsidRDefault="00864EEE" w:rsidP="00864EEE">
      <w:pPr>
        <w:pStyle w:val="ConsPlusNormal"/>
        <w:jc w:val="right"/>
        <w:rPr>
          <w:rFonts w:ascii="Times New Roman" w:hAnsi="Times New Roman" w:cs="Times New Roman"/>
          <w:sz w:val="28"/>
          <w:szCs w:val="28"/>
        </w:rPr>
      </w:pPr>
      <w:r w:rsidRPr="00864EEE">
        <w:rPr>
          <w:rFonts w:ascii="Times New Roman" w:hAnsi="Times New Roman" w:cs="Times New Roman"/>
          <w:sz w:val="28"/>
          <w:szCs w:val="28"/>
        </w:rPr>
        <w:t>Д.В.ТЮТИН</w:t>
      </w:r>
    </w:p>
    <w:p w:rsidR="0026635B" w:rsidRPr="00C63BE5" w:rsidRDefault="00146CBB" w:rsidP="0026635B">
      <w:pPr>
        <w:pStyle w:val="2"/>
        <w:jc w:val="both"/>
        <w:rPr>
          <w:rFonts w:ascii="Times New Roman" w:hAnsi="Times New Roman" w:cs="Times New Roman"/>
          <w:b/>
          <w:i/>
          <w:color w:val="auto"/>
          <w:sz w:val="28"/>
          <w:szCs w:val="28"/>
        </w:rPr>
      </w:pPr>
      <w:bookmarkStart w:id="11" w:name="двашесть"/>
      <w:r>
        <w:rPr>
          <w:rFonts w:ascii="Times New Roman" w:hAnsi="Times New Roman" w:cs="Times New Roman"/>
          <w:b/>
          <w:i/>
          <w:color w:val="auto"/>
          <w:sz w:val="28"/>
          <w:szCs w:val="28"/>
        </w:rPr>
        <w:t>2.</w:t>
      </w:r>
      <w:r w:rsidRPr="00146CBB">
        <w:rPr>
          <w:rFonts w:ascii="Times New Roman" w:hAnsi="Times New Roman" w:cs="Times New Roman"/>
          <w:b/>
          <w:i/>
          <w:color w:val="auto"/>
          <w:sz w:val="28"/>
          <w:szCs w:val="28"/>
        </w:rPr>
        <w:t>4</w:t>
      </w:r>
      <w:r w:rsidR="0026635B" w:rsidRPr="00C63BE5">
        <w:rPr>
          <w:rFonts w:ascii="Times New Roman" w:hAnsi="Times New Roman" w:cs="Times New Roman"/>
          <w:b/>
          <w:i/>
          <w:color w:val="auto"/>
          <w:sz w:val="28"/>
          <w:szCs w:val="28"/>
        </w:rPr>
        <w:t xml:space="preserve"> Определение Судебной коллегии по экономическим спорам Верховного Суда РФ от 19.01.2018 № 305-КГ17-14988</w:t>
      </w:r>
    </w:p>
    <w:bookmarkEnd w:id="11"/>
    <w:p w:rsidR="00864EEE" w:rsidRPr="00864EEE" w:rsidRDefault="00864EEE" w:rsidP="00864EEE"/>
    <w:p w:rsidR="00864EEE" w:rsidRPr="00864EEE" w:rsidRDefault="00864EEE" w:rsidP="00864EEE">
      <w:pPr>
        <w:pStyle w:val="ConsPlusTitle"/>
        <w:jc w:val="center"/>
        <w:rPr>
          <w:rFonts w:ascii="Times New Roman" w:hAnsi="Times New Roman" w:cs="Times New Roman"/>
          <w:sz w:val="28"/>
          <w:szCs w:val="28"/>
        </w:rPr>
      </w:pPr>
      <w:r w:rsidRPr="00864EEE">
        <w:rPr>
          <w:rFonts w:ascii="Times New Roman" w:hAnsi="Times New Roman" w:cs="Times New Roman"/>
          <w:sz w:val="28"/>
          <w:szCs w:val="28"/>
        </w:rPr>
        <w:t>ВЕРХОВНЫЙ СУД РОССИЙСКОЙ ФЕДЕРАЦИИ</w:t>
      </w:r>
    </w:p>
    <w:p w:rsidR="00864EEE" w:rsidRPr="00864EEE" w:rsidRDefault="00864EEE" w:rsidP="00864EEE">
      <w:pPr>
        <w:pStyle w:val="ConsPlusTitle"/>
        <w:jc w:val="center"/>
        <w:rPr>
          <w:rFonts w:ascii="Times New Roman" w:hAnsi="Times New Roman" w:cs="Times New Roman"/>
          <w:sz w:val="28"/>
          <w:szCs w:val="28"/>
        </w:rPr>
      </w:pPr>
    </w:p>
    <w:p w:rsidR="00864EEE" w:rsidRPr="00864EEE" w:rsidRDefault="00864EEE" w:rsidP="00864EEE">
      <w:pPr>
        <w:jc w:val="center"/>
        <w:rPr>
          <w:rFonts w:ascii="Times New Roman" w:eastAsiaTheme="minorEastAsia" w:hAnsi="Times New Roman" w:cs="Times New Roman"/>
          <w:b/>
          <w:sz w:val="28"/>
          <w:szCs w:val="28"/>
          <w:lang w:eastAsia="ru-RU"/>
        </w:rPr>
      </w:pPr>
      <w:r w:rsidRPr="00864EEE">
        <w:rPr>
          <w:rFonts w:ascii="Times New Roman" w:eastAsiaTheme="minorEastAsia" w:hAnsi="Times New Roman" w:cs="Times New Roman"/>
          <w:b/>
          <w:sz w:val="28"/>
          <w:szCs w:val="28"/>
          <w:lang w:eastAsia="ru-RU"/>
        </w:rPr>
        <w:t>ОПРЕДЕЛЕНИЕ</w:t>
      </w:r>
    </w:p>
    <w:p w:rsidR="00864EEE" w:rsidRPr="00864EEE" w:rsidRDefault="00864EEE" w:rsidP="00864EEE">
      <w:pPr>
        <w:pStyle w:val="ConsPlusTitle"/>
        <w:jc w:val="center"/>
        <w:rPr>
          <w:rFonts w:ascii="Times New Roman" w:hAnsi="Times New Roman" w:cs="Times New Roman"/>
          <w:sz w:val="28"/>
          <w:szCs w:val="28"/>
        </w:rPr>
      </w:pPr>
      <w:r w:rsidRPr="00864EEE">
        <w:rPr>
          <w:rFonts w:ascii="Times New Roman" w:hAnsi="Times New Roman" w:cs="Times New Roman"/>
          <w:sz w:val="28"/>
          <w:szCs w:val="28"/>
        </w:rPr>
        <w:t>от 19 января 2018 г. N 305-КГ17-14988</w:t>
      </w:r>
    </w:p>
    <w:p w:rsidR="00864EEE" w:rsidRPr="00864EEE" w:rsidRDefault="00864EEE" w:rsidP="00864EEE">
      <w:pPr>
        <w:pStyle w:val="ConsPlusNormal"/>
        <w:ind w:firstLine="540"/>
        <w:jc w:val="both"/>
        <w:rPr>
          <w:rFonts w:ascii="Times New Roman" w:hAnsi="Times New Roman" w:cs="Times New Roman"/>
          <w:sz w:val="28"/>
          <w:szCs w:val="28"/>
        </w:rPr>
      </w:pPr>
    </w:p>
    <w:p w:rsidR="00864EEE" w:rsidRPr="00864EEE" w:rsidRDefault="00864EEE" w:rsidP="00864EEE">
      <w:pPr>
        <w:pStyle w:val="ConsPlusNormal"/>
        <w:ind w:firstLine="540"/>
        <w:jc w:val="both"/>
        <w:rPr>
          <w:rFonts w:ascii="Times New Roman" w:hAnsi="Times New Roman" w:cs="Times New Roman"/>
          <w:sz w:val="28"/>
          <w:szCs w:val="28"/>
        </w:rPr>
      </w:pPr>
      <w:r w:rsidRPr="00864EEE">
        <w:rPr>
          <w:rFonts w:ascii="Times New Roman" w:hAnsi="Times New Roman" w:cs="Times New Roman"/>
          <w:sz w:val="28"/>
          <w:szCs w:val="28"/>
        </w:rPr>
        <w:t>Резолютивная часть определения объявлена 17.01.2018.</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Полный текст определения изготовлен 19.01.2018.</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Судебная коллегия по экономическим спорам Верховного Суда Российской Федерации в составе:</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председательствующего Завьяловой Т.В.</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судей Антоновой М.К., Тютина Д.В.</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рассмотрела в открытом судебном заседании дело по кассационной жалобе общества с ограниченной ответственностью "ФК Пульс" на </w:t>
      </w:r>
      <w:hyperlink r:id="rId707">
        <w:r w:rsidRPr="00864EEE">
          <w:rPr>
            <w:rFonts w:ascii="Times New Roman" w:hAnsi="Times New Roman" w:cs="Times New Roman"/>
            <w:sz w:val="28"/>
            <w:szCs w:val="28"/>
          </w:rPr>
          <w:t>постановление</w:t>
        </w:r>
      </w:hyperlink>
      <w:r w:rsidRPr="00864EEE">
        <w:rPr>
          <w:rFonts w:ascii="Times New Roman" w:hAnsi="Times New Roman" w:cs="Times New Roman"/>
          <w:sz w:val="28"/>
          <w:szCs w:val="28"/>
        </w:rPr>
        <w:t xml:space="preserve"> Десятого арбитражного апелляционного суда от 21.03.2017 и </w:t>
      </w:r>
      <w:hyperlink r:id="rId708">
        <w:r w:rsidRPr="00864EEE">
          <w:rPr>
            <w:rFonts w:ascii="Times New Roman" w:hAnsi="Times New Roman" w:cs="Times New Roman"/>
            <w:sz w:val="28"/>
            <w:szCs w:val="28"/>
          </w:rPr>
          <w:t>постановление</w:t>
        </w:r>
      </w:hyperlink>
      <w:r w:rsidRPr="00864EEE">
        <w:rPr>
          <w:rFonts w:ascii="Times New Roman" w:hAnsi="Times New Roman" w:cs="Times New Roman"/>
          <w:sz w:val="28"/>
          <w:szCs w:val="28"/>
        </w:rPr>
        <w:t xml:space="preserve"> Арбитражного суда Московского округа от 26.06.2017 по делу </w:t>
      </w:r>
      <w:r w:rsidRPr="00864EEE">
        <w:rPr>
          <w:rFonts w:ascii="Times New Roman" w:hAnsi="Times New Roman" w:cs="Times New Roman"/>
          <w:sz w:val="28"/>
          <w:szCs w:val="28"/>
        </w:rPr>
        <w:lastRenderedPageBreak/>
        <w:t>N А41-17865/2016 Арбитражного суда Московской области</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по заявлению общества с ограниченной ответственностью "ФК Пульс" к Межрайонной инспекции Федеральной налоговой службы N 13 по Московской области о признании недействительным решения от 30.09.2015 N 14-21/1519 о привлечении к ответственности за совершение налогового правонарушения.</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В заседании приняли участие представители:</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от общества с ограниченной ответственностью "ФК Пульс" - Кононова А.С., Рудавин А.А., Савсерис С.В.,</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от Межрайонной инспекции Федеральной налоговой службы N 13 по Московской области - Денисаев М.А., Матвиенко А.А., Смирнов Т.С.</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Заслушав доклад судьи Верховного Суда Российской Федерации Завьяловой Т.В., выслушав объяснения представителей участвующих в деле лиц, Судебная коллегия по экономическим спорам Верховного Суда Российской Федерации</w:t>
      </w:r>
    </w:p>
    <w:p w:rsidR="00864EEE" w:rsidRPr="00864EEE" w:rsidRDefault="00864EEE" w:rsidP="00864EEE">
      <w:pPr>
        <w:pStyle w:val="ConsPlusNormal"/>
        <w:jc w:val="center"/>
        <w:rPr>
          <w:rFonts w:ascii="Times New Roman" w:hAnsi="Times New Roman" w:cs="Times New Roman"/>
          <w:sz w:val="28"/>
          <w:szCs w:val="28"/>
        </w:rPr>
      </w:pPr>
    </w:p>
    <w:p w:rsidR="00864EEE" w:rsidRPr="00864EEE" w:rsidRDefault="00864EEE" w:rsidP="00864EEE">
      <w:pPr>
        <w:pStyle w:val="ConsPlusNormal"/>
        <w:jc w:val="center"/>
        <w:rPr>
          <w:rFonts w:ascii="Times New Roman" w:hAnsi="Times New Roman" w:cs="Times New Roman"/>
          <w:sz w:val="28"/>
          <w:szCs w:val="28"/>
        </w:rPr>
      </w:pPr>
      <w:r w:rsidRPr="00864EEE">
        <w:rPr>
          <w:rFonts w:ascii="Times New Roman" w:hAnsi="Times New Roman" w:cs="Times New Roman"/>
          <w:sz w:val="28"/>
          <w:szCs w:val="28"/>
        </w:rPr>
        <w:t>установила:</w:t>
      </w:r>
    </w:p>
    <w:p w:rsidR="00864EEE" w:rsidRPr="00864EEE" w:rsidRDefault="00864EEE" w:rsidP="00864EEE">
      <w:pPr>
        <w:pStyle w:val="ConsPlusNormal"/>
        <w:jc w:val="center"/>
        <w:rPr>
          <w:rFonts w:ascii="Times New Roman" w:hAnsi="Times New Roman" w:cs="Times New Roman"/>
          <w:sz w:val="28"/>
          <w:szCs w:val="28"/>
        </w:rPr>
      </w:pPr>
    </w:p>
    <w:p w:rsidR="00864EEE" w:rsidRPr="00864EEE" w:rsidRDefault="00864EEE" w:rsidP="00864EEE">
      <w:pPr>
        <w:pStyle w:val="ConsPlusNormal"/>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по результатам выездной налоговой проверки общества с ограниченной ответственностью "ФК Пульс" (далее - общество, налогоплательщик) за период с 2010 по 2012 годы Межрайонной инспекцией Федеральной налоговой службы N 13 по Московской области (далее - инспекция, налоговый орган) составлен акт от 17.09.2014 и вынесено решение от 30.09.2015 N 14-21/1519 о привлечении общества к ответственности за совершение налогового правонарушения, в соответствии с которым обществу доначислено 36 490 654 рубля налога на добавленную стоимость, 27 290 093 рубля налога на прибыль, начислены соответствующие суммы пеней и штрафов по </w:t>
      </w:r>
      <w:hyperlink r:id="rId709">
        <w:r w:rsidRPr="00864EEE">
          <w:rPr>
            <w:rFonts w:ascii="Times New Roman" w:hAnsi="Times New Roman" w:cs="Times New Roman"/>
            <w:sz w:val="28"/>
            <w:szCs w:val="28"/>
          </w:rPr>
          <w:t>пункту 1 статьи 122</w:t>
        </w:r>
      </w:hyperlink>
      <w:r w:rsidRPr="00864EEE">
        <w:rPr>
          <w:rFonts w:ascii="Times New Roman" w:hAnsi="Times New Roman" w:cs="Times New Roman"/>
          <w:sz w:val="28"/>
          <w:szCs w:val="28"/>
        </w:rPr>
        <w:t xml:space="preserve"> Налогового кодекса Российской Федерации (далее - Налоговый кодекс).</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Решением Управления Федеральной налоговой службы по Московской области от 29.12.2015 N 07-12/82696 решение инспекции от 30.09.2015 N 14-21/1519 оставлено без изменения.</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Не согласившись с решением инспекции, общество обратилось в арбитражный суд с заявлением, в котором просило признать данный ненормативный правовой акт недействительным, как нарушающий права налогоплательщика.</w:t>
      </w:r>
    </w:p>
    <w:p w:rsidR="00864EEE" w:rsidRPr="00864EEE" w:rsidRDefault="00A224C5" w:rsidP="00864EEE">
      <w:pPr>
        <w:pStyle w:val="ConsPlusNormal"/>
        <w:spacing w:before="220"/>
        <w:ind w:firstLine="540"/>
        <w:jc w:val="both"/>
        <w:rPr>
          <w:rFonts w:ascii="Times New Roman" w:hAnsi="Times New Roman" w:cs="Times New Roman"/>
          <w:sz w:val="28"/>
          <w:szCs w:val="28"/>
        </w:rPr>
      </w:pPr>
      <w:hyperlink r:id="rId710">
        <w:r w:rsidR="00864EEE" w:rsidRPr="00864EEE">
          <w:rPr>
            <w:rFonts w:ascii="Times New Roman" w:hAnsi="Times New Roman" w:cs="Times New Roman"/>
            <w:sz w:val="28"/>
            <w:szCs w:val="28"/>
          </w:rPr>
          <w:t>Решением</w:t>
        </w:r>
      </w:hyperlink>
      <w:r w:rsidR="00864EEE" w:rsidRPr="00864EEE">
        <w:rPr>
          <w:rFonts w:ascii="Times New Roman" w:hAnsi="Times New Roman" w:cs="Times New Roman"/>
          <w:sz w:val="28"/>
          <w:szCs w:val="28"/>
        </w:rPr>
        <w:t xml:space="preserve"> Арбитражного суда Московской области от 19.12.2016 заявленные требования удовлетворены частично. Оспариваемое решение налогового органа признано недействительным в части доначисления 25 470 104 рублей налога на прибыль, 36 490 654 рублей налога на добавленную </w:t>
      </w:r>
      <w:r w:rsidR="00864EEE" w:rsidRPr="00864EEE">
        <w:rPr>
          <w:rFonts w:ascii="Times New Roman" w:hAnsi="Times New Roman" w:cs="Times New Roman"/>
          <w:sz w:val="28"/>
          <w:szCs w:val="28"/>
        </w:rPr>
        <w:lastRenderedPageBreak/>
        <w:t xml:space="preserve">стоимость, начисления соответствующих пеней и штрафов по </w:t>
      </w:r>
      <w:hyperlink r:id="rId711">
        <w:r w:rsidR="00864EEE" w:rsidRPr="00864EEE">
          <w:rPr>
            <w:rFonts w:ascii="Times New Roman" w:hAnsi="Times New Roman" w:cs="Times New Roman"/>
            <w:sz w:val="28"/>
            <w:szCs w:val="28"/>
          </w:rPr>
          <w:t>пункту 1 статьи 122</w:t>
        </w:r>
      </w:hyperlink>
      <w:r w:rsidR="00864EEE" w:rsidRPr="00864EEE">
        <w:rPr>
          <w:rFonts w:ascii="Times New Roman" w:hAnsi="Times New Roman" w:cs="Times New Roman"/>
          <w:sz w:val="28"/>
          <w:szCs w:val="28"/>
        </w:rPr>
        <w:t xml:space="preserve"> Налогового кодекса. В удовлетворении остальной части заявленных требований отказано.</w:t>
      </w:r>
    </w:p>
    <w:p w:rsidR="00864EEE" w:rsidRPr="00864EEE" w:rsidRDefault="00A224C5" w:rsidP="00864EEE">
      <w:pPr>
        <w:pStyle w:val="ConsPlusNormal"/>
        <w:spacing w:before="220"/>
        <w:ind w:firstLine="540"/>
        <w:jc w:val="both"/>
        <w:rPr>
          <w:rFonts w:ascii="Times New Roman" w:hAnsi="Times New Roman" w:cs="Times New Roman"/>
          <w:sz w:val="28"/>
          <w:szCs w:val="28"/>
        </w:rPr>
      </w:pPr>
      <w:hyperlink r:id="rId712">
        <w:r w:rsidR="00864EEE" w:rsidRPr="00864EEE">
          <w:rPr>
            <w:rFonts w:ascii="Times New Roman" w:hAnsi="Times New Roman" w:cs="Times New Roman"/>
            <w:sz w:val="28"/>
            <w:szCs w:val="28"/>
          </w:rPr>
          <w:t>Постановлением</w:t>
        </w:r>
      </w:hyperlink>
      <w:r w:rsidR="00864EEE" w:rsidRPr="00864EEE">
        <w:rPr>
          <w:rFonts w:ascii="Times New Roman" w:hAnsi="Times New Roman" w:cs="Times New Roman"/>
          <w:sz w:val="28"/>
          <w:szCs w:val="28"/>
        </w:rPr>
        <w:t xml:space="preserve"> Десятого арбитражного апелляционного суда от 21.03.2017 </w:t>
      </w:r>
      <w:hyperlink r:id="rId713">
        <w:r w:rsidR="00864EEE" w:rsidRPr="00864EEE">
          <w:rPr>
            <w:rFonts w:ascii="Times New Roman" w:hAnsi="Times New Roman" w:cs="Times New Roman"/>
            <w:sz w:val="28"/>
            <w:szCs w:val="28"/>
          </w:rPr>
          <w:t>решение</w:t>
        </w:r>
      </w:hyperlink>
      <w:r w:rsidR="00864EEE" w:rsidRPr="00864EEE">
        <w:rPr>
          <w:rFonts w:ascii="Times New Roman" w:hAnsi="Times New Roman" w:cs="Times New Roman"/>
          <w:sz w:val="28"/>
          <w:szCs w:val="28"/>
        </w:rPr>
        <w:t xml:space="preserve"> суда отменено в части удовлетворения заявленных требований общества. В удовлетворении требований отказано в полном объеме, в остальной части </w:t>
      </w:r>
      <w:hyperlink r:id="rId714">
        <w:r w:rsidR="00864EEE" w:rsidRPr="00864EEE">
          <w:rPr>
            <w:rFonts w:ascii="Times New Roman" w:hAnsi="Times New Roman" w:cs="Times New Roman"/>
            <w:sz w:val="28"/>
            <w:szCs w:val="28"/>
          </w:rPr>
          <w:t>решение</w:t>
        </w:r>
      </w:hyperlink>
      <w:r w:rsidR="00864EEE" w:rsidRPr="00864EEE">
        <w:rPr>
          <w:rFonts w:ascii="Times New Roman" w:hAnsi="Times New Roman" w:cs="Times New Roman"/>
          <w:sz w:val="28"/>
          <w:szCs w:val="28"/>
        </w:rPr>
        <w:t xml:space="preserve"> суда оставлено без изменения.</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Арбитражный суд Московского округа </w:t>
      </w:r>
      <w:hyperlink r:id="rId715">
        <w:r w:rsidRPr="00864EEE">
          <w:rPr>
            <w:rFonts w:ascii="Times New Roman" w:hAnsi="Times New Roman" w:cs="Times New Roman"/>
            <w:sz w:val="28"/>
            <w:szCs w:val="28"/>
          </w:rPr>
          <w:t>постановлением</w:t>
        </w:r>
      </w:hyperlink>
      <w:r w:rsidRPr="00864EEE">
        <w:rPr>
          <w:rFonts w:ascii="Times New Roman" w:hAnsi="Times New Roman" w:cs="Times New Roman"/>
          <w:sz w:val="28"/>
          <w:szCs w:val="28"/>
        </w:rPr>
        <w:t xml:space="preserve"> от 26.06.2017 судебный </w:t>
      </w:r>
      <w:hyperlink r:id="rId716">
        <w:r w:rsidRPr="00864EEE">
          <w:rPr>
            <w:rFonts w:ascii="Times New Roman" w:hAnsi="Times New Roman" w:cs="Times New Roman"/>
            <w:sz w:val="28"/>
            <w:szCs w:val="28"/>
          </w:rPr>
          <w:t>акт</w:t>
        </w:r>
      </w:hyperlink>
      <w:r w:rsidRPr="00864EEE">
        <w:rPr>
          <w:rFonts w:ascii="Times New Roman" w:hAnsi="Times New Roman" w:cs="Times New Roman"/>
          <w:sz w:val="28"/>
          <w:szCs w:val="28"/>
        </w:rPr>
        <w:t xml:space="preserve"> апелляционной инстанции оставил без изменения.</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В кассационной жалобе общество ставит вопрос об отмене судебных актов арбитражных судов апелляционной и кассационной инстанций, ссылаясь на существенные нарушения данными судами норм материального права, которые повлияли на исход дела и без устранения которых невозможны восстановление и защита нарушенных прав общества.</w:t>
      </w:r>
    </w:p>
    <w:p w:rsidR="00864EEE" w:rsidRPr="00864EEE" w:rsidRDefault="00A224C5" w:rsidP="00864EEE">
      <w:pPr>
        <w:pStyle w:val="ConsPlusNormal"/>
        <w:spacing w:before="220"/>
        <w:ind w:firstLine="540"/>
        <w:jc w:val="both"/>
        <w:rPr>
          <w:rFonts w:ascii="Times New Roman" w:hAnsi="Times New Roman" w:cs="Times New Roman"/>
          <w:sz w:val="28"/>
          <w:szCs w:val="28"/>
        </w:rPr>
      </w:pPr>
      <w:hyperlink r:id="rId717">
        <w:r w:rsidR="00864EEE" w:rsidRPr="00864EEE">
          <w:rPr>
            <w:rFonts w:ascii="Times New Roman" w:hAnsi="Times New Roman" w:cs="Times New Roman"/>
            <w:sz w:val="28"/>
            <w:szCs w:val="28"/>
          </w:rPr>
          <w:t>Определением</w:t>
        </w:r>
      </w:hyperlink>
      <w:r w:rsidR="00864EEE" w:rsidRPr="00864EEE">
        <w:rPr>
          <w:rFonts w:ascii="Times New Roman" w:hAnsi="Times New Roman" w:cs="Times New Roman"/>
          <w:sz w:val="28"/>
          <w:szCs w:val="28"/>
        </w:rPr>
        <w:t xml:space="preserve"> судьи Верховного Суда Российской Федерации Завьяловой Т.В. от 04.12.2017 кассационная жалоба общества вместе с делом передана для рассмотрения в судебном заседании Судебной коллегии по экономическим спорам Верховного Суда Российской Федерации.</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В отзыве на кассационную жалобу инспекция просит оставить обжалуемые судебные акты без изменения.</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Изучив материалы дела, проверив в соответствии с положениями </w:t>
      </w:r>
      <w:hyperlink r:id="rId718">
        <w:r w:rsidRPr="00864EEE">
          <w:rPr>
            <w:rFonts w:ascii="Times New Roman" w:hAnsi="Times New Roman" w:cs="Times New Roman"/>
            <w:sz w:val="28"/>
            <w:szCs w:val="28"/>
          </w:rPr>
          <w:t>статьи 291.14</w:t>
        </w:r>
      </w:hyperlink>
      <w:r w:rsidRPr="00864EEE">
        <w:rPr>
          <w:rFonts w:ascii="Times New Roman" w:hAnsi="Times New Roman" w:cs="Times New Roman"/>
          <w:sz w:val="28"/>
          <w:szCs w:val="28"/>
        </w:rPr>
        <w:t xml:space="preserve"> Арбитражного процессуального кодекса Российской Федерации законность обжалуемых судебных актов, Судебная коллегия считает, что кассационная жалоба подлежит удовлетворению в части, а обжалуемые судебные акты - частичной отмене по следующим основаниям.</w:t>
      </w:r>
    </w:p>
    <w:p w:rsidR="00864EEE" w:rsidRPr="00864EEE" w:rsidRDefault="00864EEE" w:rsidP="00864EEE">
      <w:pPr>
        <w:ind w:firstLine="540"/>
        <w:jc w:val="both"/>
        <w:rPr>
          <w:rFonts w:ascii="Times New Roman" w:eastAsiaTheme="minorEastAsia" w:hAnsi="Times New Roman" w:cs="Times New Roman"/>
          <w:sz w:val="28"/>
          <w:szCs w:val="28"/>
          <w:lang w:eastAsia="ru-RU"/>
        </w:rPr>
      </w:pPr>
      <w:r w:rsidRPr="00864EEE">
        <w:rPr>
          <w:rFonts w:ascii="Times New Roman" w:eastAsiaTheme="minorEastAsia" w:hAnsi="Times New Roman" w:cs="Times New Roman"/>
          <w:sz w:val="28"/>
          <w:szCs w:val="28"/>
          <w:lang w:eastAsia="ru-RU"/>
        </w:rPr>
        <w:t>Как следует из материалов дела, в ходе проверки инспекцией установлено, что в 2012 году общество отнесло в состав расходов дебиторскую задолженность в размере 127 350 520 рублей по хозяйственным операциям с рядом контрагентов, срок исковой давности для взыскания которой истек в предыдущих налоговых периодах (2009 - 2011 гг.). Инспекция пришла к выводу о неправомерности учета списанной дебиторской задолженности в размере 127 350 520 рублей при исчислении налога за 2012 год, доначислив налог на прибыль по указанному эпизоду в сумме 25 470 104 рублей.</w:t>
      </w:r>
    </w:p>
    <w:p w:rsidR="00864EEE" w:rsidRPr="00864EEE" w:rsidRDefault="00864EEE" w:rsidP="00864EEE">
      <w:pPr>
        <w:ind w:firstLine="540"/>
        <w:jc w:val="both"/>
        <w:rPr>
          <w:rFonts w:ascii="Times New Roman" w:eastAsiaTheme="minorEastAsia" w:hAnsi="Times New Roman" w:cs="Times New Roman"/>
          <w:sz w:val="28"/>
          <w:szCs w:val="28"/>
          <w:lang w:eastAsia="ru-RU"/>
        </w:rPr>
      </w:pPr>
      <w:r w:rsidRPr="00864EEE">
        <w:rPr>
          <w:rFonts w:ascii="Times New Roman" w:eastAsiaTheme="minorEastAsia" w:hAnsi="Times New Roman" w:cs="Times New Roman"/>
          <w:sz w:val="28"/>
          <w:szCs w:val="28"/>
          <w:lang w:eastAsia="ru-RU"/>
        </w:rPr>
        <w:t xml:space="preserve">Удовлетворяя требования общества в части указанного эпизода доначислений, суд первой инстанции исходил из того, что сам по себе факт несвоевременного списания безнадежной задолженности в более позднем налоговом периоде не свидетельствует о наличии недоимки, поскольку в силу </w:t>
      </w:r>
      <w:hyperlink r:id="rId719">
        <w:r w:rsidRPr="00864EEE">
          <w:rPr>
            <w:rFonts w:ascii="Times New Roman" w:eastAsiaTheme="minorEastAsia" w:hAnsi="Times New Roman" w:cs="Times New Roman"/>
            <w:sz w:val="28"/>
            <w:szCs w:val="28"/>
            <w:lang w:eastAsia="ru-RU"/>
          </w:rPr>
          <w:t>пункта 1 статьи 54</w:t>
        </w:r>
      </w:hyperlink>
      <w:r w:rsidRPr="00864EEE">
        <w:rPr>
          <w:rFonts w:ascii="Times New Roman" w:eastAsiaTheme="minorEastAsia" w:hAnsi="Times New Roman" w:cs="Times New Roman"/>
          <w:sz w:val="28"/>
          <w:szCs w:val="28"/>
          <w:lang w:eastAsia="ru-RU"/>
        </w:rPr>
        <w:t xml:space="preserve"> Налогового кодекса налогоплательщик вправе исправить допущенную им ошибку в налоговом периоде выявления указанной ошибки.</w:t>
      </w:r>
    </w:p>
    <w:p w:rsidR="00864EEE" w:rsidRPr="00864EEE" w:rsidRDefault="00864EEE" w:rsidP="00864EEE">
      <w:pPr>
        <w:ind w:firstLine="540"/>
        <w:jc w:val="both"/>
        <w:rPr>
          <w:rFonts w:ascii="Times New Roman" w:eastAsiaTheme="minorEastAsia" w:hAnsi="Times New Roman" w:cs="Times New Roman"/>
          <w:sz w:val="28"/>
          <w:szCs w:val="28"/>
          <w:lang w:eastAsia="ru-RU"/>
        </w:rPr>
      </w:pPr>
      <w:r w:rsidRPr="00864EEE">
        <w:rPr>
          <w:rFonts w:ascii="Times New Roman" w:eastAsiaTheme="minorEastAsia" w:hAnsi="Times New Roman" w:cs="Times New Roman"/>
          <w:sz w:val="28"/>
          <w:szCs w:val="28"/>
          <w:lang w:eastAsia="ru-RU"/>
        </w:rPr>
        <w:lastRenderedPageBreak/>
        <w:t xml:space="preserve">Отменяя </w:t>
      </w:r>
      <w:hyperlink r:id="rId720">
        <w:r w:rsidRPr="00864EEE">
          <w:rPr>
            <w:rFonts w:ascii="Times New Roman" w:eastAsiaTheme="minorEastAsia" w:hAnsi="Times New Roman" w:cs="Times New Roman"/>
            <w:sz w:val="28"/>
            <w:szCs w:val="28"/>
            <w:lang w:eastAsia="ru-RU"/>
          </w:rPr>
          <w:t>решение</w:t>
        </w:r>
      </w:hyperlink>
      <w:r w:rsidRPr="00864EEE">
        <w:rPr>
          <w:rFonts w:ascii="Times New Roman" w:eastAsiaTheme="minorEastAsia" w:hAnsi="Times New Roman" w:cs="Times New Roman"/>
          <w:sz w:val="28"/>
          <w:szCs w:val="28"/>
          <w:lang w:eastAsia="ru-RU"/>
        </w:rPr>
        <w:t xml:space="preserve"> суда первой инстанции и признавая данные доначисления законными, суд апелляционной инстанции руководствовался положениями </w:t>
      </w:r>
      <w:hyperlink r:id="rId721">
        <w:r w:rsidRPr="00864EEE">
          <w:rPr>
            <w:rFonts w:ascii="Times New Roman" w:eastAsiaTheme="minorEastAsia" w:hAnsi="Times New Roman" w:cs="Times New Roman"/>
            <w:sz w:val="28"/>
            <w:szCs w:val="28"/>
            <w:lang w:eastAsia="ru-RU"/>
          </w:rPr>
          <w:t>статей 252</w:t>
        </w:r>
      </w:hyperlink>
      <w:r w:rsidRPr="00864EEE">
        <w:rPr>
          <w:rFonts w:ascii="Times New Roman" w:eastAsiaTheme="minorEastAsia" w:hAnsi="Times New Roman" w:cs="Times New Roman"/>
          <w:sz w:val="28"/>
          <w:szCs w:val="28"/>
          <w:lang w:eastAsia="ru-RU"/>
        </w:rPr>
        <w:t xml:space="preserve">, </w:t>
      </w:r>
      <w:hyperlink r:id="rId722">
        <w:r w:rsidRPr="00864EEE">
          <w:rPr>
            <w:rFonts w:ascii="Times New Roman" w:eastAsiaTheme="minorEastAsia" w:hAnsi="Times New Roman" w:cs="Times New Roman"/>
            <w:sz w:val="28"/>
            <w:szCs w:val="28"/>
            <w:lang w:eastAsia="ru-RU"/>
          </w:rPr>
          <w:t>265</w:t>
        </w:r>
      </w:hyperlink>
      <w:r w:rsidRPr="00864EEE">
        <w:rPr>
          <w:rFonts w:ascii="Times New Roman" w:eastAsiaTheme="minorEastAsia" w:hAnsi="Times New Roman" w:cs="Times New Roman"/>
          <w:sz w:val="28"/>
          <w:szCs w:val="28"/>
          <w:lang w:eastAsia="ru-RU"/>
        </w:rPr>
        <w:t xml:space="preserve">, </w:t>
      </w:r>
      <w:hyperlink r:id="rId723">
        <w:r w:rsidRPr="00864EEE">
          <w:rPr>
            <w:rFonts w:ascii="Times New Roman" w:eastAsiaTheme="minorEastAsia" w:hAnsi="Times New Roman" w:cs="Times New Roman"/>
            <w:sz w:val="28"/>
            <w:szCs w:val="28"/>
            <w:lang w:eastAsia="ru-RU"/>
          </w:rPr>
          <w:t>266</w:t>
        </w:r>
      </w:hyperlink>
      <w:r w:rsidRPr="00864EEE">
        <w:rPr>
          <w:rFonts w:ascii="Times New Roman" w:eastAsiaTheme="minorEastAsia" w:hAnsi="Times New Roman" w:cs="Times New Roman"/>
          <w:sz w:val="28"/>
          <w:szCs w:val="28"/>
          <w:lang w:eastAsia="ru-RU"/>
        </w:rPr>
        <w:t xml:space="preserve"> Налогового кодекса и указал, что истечение срока исковой давности является одним из оснований отнесения дебиторской задолженности в состав внереализационных расходов как долга, нереального к взысканию. Поскольку метод начисления предусматривает порядок признания расходов в том отчетном (налоговом) периоде, к которому они относятся, независимо от времени фактической выплаты денежных средств, то налогоплательщик обязан учесть суммы обязательств дебиторов в составе внереализационных расходов в определенный налоговый период - год истечения срока исковой давности.</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Суд округа признал выводы суда апелляционной инстанции правомерными.</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Между тем, по мнению Судебной коллегии Верховного Суда Российской Федерации, судами апелляционной и кассационной инстанций не учтено следующее.</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По общему правилу, закрепленному в </w:t>
      </w:r>
      <w:hyperlink r:id="rId724">
        <w:r w:rsidRPr="00864EEE">
          <w:rPr>
            <w:rFonts w:ascii="Times New Roman" w:hAnsi="Times New Roman" w:cs="Times New Roman"/>
            <w:sz w:val="28"/>
            <w:szCs w:val="28"/>
          </w:rPr>
          <w:t>абзаце втором пункта 1 статьи 54</w:t>
        </w:r>
      </w:hyperlink>
      <w:r w:rsidRPr="00864EEE">
        <w:rPr>
          <w:rFonts w:ascii="Times New Roman" w:hAnsi="Times New Roman" w:cs="Times New Roman"/>
          <w:sz w:val="28"/>
          <w:szCs w:val="28"/>
        </w:rPr>
        <w:t xml:space="preserve"> Налогового кодекса, ошибки (искажения) в исчислении налоговой базы, относящиеся к прошлым налоговым (отчетным) периодам, исправляются за период, в котором они были совершены.</w:t>
      </w:r>
    </w:p>
    <w:p w:rsidR="00551908" w:rsidRDefault="00864EEE" w:rsidP="00551908">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Наряду с указанным правилом в </w:t>
      </w:r>
      <w:hyperlink r:id="rId725">
        <w:r w:rsidRPr="00864EEE">
          <w:rPr>
            <w:rFonts w:ascii="Times New Roman" w:hAnsi="Times New Roman" w:cs="Times New Roman"/>
            <w:sz w:val="28"/>
            <w:szCs w:val="28"/>
          </w:rPr>
          <w:t>абзаце третьем пункта 1 статьи 54</w:t>
        </w:r>
      </w:hyperlink>
      <w:r w:rsidRPr="00864EEE">
        <w:rPr>
          <w:rFonts w:ascii="Times New Roman" w:hAnsi="Times New Roman" w:cs="Times New Roman"/>
          <w:sz w:val="28"/>
          <w:szCs w:val="28"/>
        </w:rPr>
        <w:t xml:space="preserve"> Налогового кодекса (в редакции Федерального </w:t>
      </w:r>
      <w:hyperlink r:id="rId726">
        <w:r w:rsidRPr="00864EEE">
          <w:rPr>
            <w:rFonts w:ascii="Times New Roman" w:hAnsi="Times New Roman" w:cs="Times New Roman"/>
            <w:sz w:val="28"/>
            <w:szCs w:val="28"/>
          </w:rPr>
          <w:t>закона</w:t>
        </w:r>
      </w:hyperlink>
      <w:r w:rsidRPr="00864EEE">
        <w:rPr>
          <w:rFonts w:ascii="Times New Roman" w:hAnsi="Times New Roman" w:cs="Times New Roman"/>
          <w:sz w:val="28"/>
          <w:szCs w:val="28"/>
        </w:rPr>
        <w:t xml:space="preserve"> от 26.11.2008 N 224-ФЗ) также установлено право налогоплательщика произвести перерасчет налоговой базы и суммы налога за налоговый (отчетный) период, в котором ошибки (искажения) были выявлены, если допущенные ошибки (искажения) привели к излишней уплате налога.</w:t>
      </w:r>
    </w:p>
    <w:p w:rsidR="00551908" w:rsidRDefault="00864EEE" w:rsidP="00551908">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В последнем случае ошибка (искажение) в определении налоговой базы и суммы налога не приводит к нарушению интересов казны. Соответственно, исправление такой ошибки (искажения) не посредством подачи уточненной декларации за предыдущий налоговый период, а посредством отражения исправленных сведений в текущей налоговой декларации признается допустимым. При этом предполагается, что к моменту исправления ошибки (подачи налоговой декларации) не истек установленный </w:t>
      </w:r>
      <w:hyperlink r:id="rId727">
        <w:r w:rsidRPr="00864EEE">
          <w:rPr>
            <w:rFonts w:ascii="Times New Roman" w:hAnsi="Times New Roman" w:cs="Times New Roman"/>
            <w:sz w:val="28"/>
            <w:szCs w:val="28"/>
          </w:rPr>
          <w:t>статьей 78</w:t>
        </w:r>
      </w:hyperlink>
      <w:r w:rsidRPr="00864EEE">
        <w:rPr>
          <w:rFonts w:ascii="Times New Roman" w:hAnsi="Times New Roman" w:cs="Times New Roman"/>
          <w:sz w:val="28"/>
          <w:szCs w:val="28"/>
        </w:rPr>
        <w:t xml:space="preserve"> Налогового кодекса трехлетний срок возврата (зачета) переплаты, учитывая, что лишь в течение указанного срока налогоплательщик вправе распоряжаться соответствующей суммой излишне уплаченного в бюджет налога.</w:t>
      </w:r>
    </w:p>
    <w:p w:rsidR="00551908" w:rsidRDefault="00864EEE" w:rsidP="00551908">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Таким образом, на основании </w:t>
      </w:r>
      <w:hyperlink r:id="rId728">
        <w:r w:rsidRPr="00864EEE">
          <w:rPr>
            <w:rFonts w:ascii="Times New Roman" w:hAnsi="Times New Roman" w:cs="Times New Roman"/>
            <w:sz w:val="28"/>
            <w:szCs w:val="28"/>
          </w:rPr>
          <w:t>абзаца третьего пункта 1 статьи 54</w:t>
        </w:r>
      </w:hyperlink>
      <w:r w:rsidRPr="00864EEE">
        <w:rPr>
          <w:rFonts w:ascii="Times New Roman" w:hAnsi="Times New Roman" w:cs="Times New Roman"/>
          <w:sz w:val="28"/>
          <w:szCs w:val="28"/>
        </w:rPr>
        <w:t xml:space="preserve"> Налогового кодекса ошибка в налоговом учете, выразившаяся в несвоевременном отнесении безнадежной к взысканию задолженности в состав расходов, могла быть исправлена, в том числе путем отражения </w:t>
      </w:r>
      <w:r w:rsidRPr="00864EEE">
        <w:rPr>
          <w:rFonts w:ascii="Times New Roman" w:hAnsi="Times New Roman" w:cs="Times New Roman"/>
          <w:sz w:val="28"/>
          <w:szCs w:val="28"/>
        </w:rPr>
        <w:lastRenderedPageBreak/>
        <w:t>рассматриваемых расходов в регистрах налогового учета в налоговом периоде 2012 года, что фактически было сделано налогоплательщиком.</w:t>
      </w:r>
    </w:p>
    <w:p w:rsidR="00864EEE" w:rsidRPr="00864EEE" w:rsidRDefault="00864EEE" w:rsidP="00551908">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Делая вывод о возникновении недоимки по налогу на прибыль за 2012 год, суды апелляционной и кассационной инстанций также не учли, что в силу </w:t>
      </w:r>
      <w:hyperlink r:id="rId729">
        <w:r w:rsidRPr="00864EEE">
          <w:rPr>
            <w:rFonts w:ascii="Times New Roman" w:hAnsi="Times New Roman" w:cs="Times New Roman"/>
            <w:sz w:val="28"/>
            <w:szCs w:val="28"/>
          </w:rPr>
          <w:t>пункта 4 статьи 89</w:t>
        </w:r>
      </w:hyperlink>
      <w:r w:rsidRPr="00864EEE">
        <w:rPr>
          <w:rFonts w:ascii="Times New Roman" w:hAnsi="Times New Roman" w:cs="Times New Roman"/>
          <w:sz w:val="28"/>
          <w:szCs w:val="28"/>
        </w:rPr>
        <w:t xml:space="preserve"> Налогового кодекса предметом выездной налоговой проверки является правильность исчисления и своевременность уплаты налогов. Следовательно, результатом налоговой проверки не может выступать доначисление недоимки, которая не должна была возникнуть у проверяемого лица при надлежащем соблюдении им требований законодательства о налогах и сборах.</w:t>
      </w:r>
    </w:p>
    <w:p w:rsidR="00551908" w:rsidRDefault="00864EEE" w:rsidP="00551908">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Соответствие рассматриваемых расходов требованиям </w:t>
      </w:r>
      <w:hyperlink r:id="rId730">
        <w:r w:rsidRPr="00864EEE">
          <w:rPr>
            <w:rFonts w:ascii="Times New Roman" w:hAnsi="Times New Roman" w:cs="Times New Roman"/>
            <w:sz w:val="28"/>
            <w:szCs w:val="28"/>
          </w:rPr>
          <w:t>главы 25</w:t>
        </w:r>
      </w:hyperlink>
      <w:r w:rsidRPr="00864EEE">
        <w:rPr>
          <w:rFonts w:ascii="Times New Roman" w:hAnsi="Times New Roman" w:cs="Times New Roman"/>
          <w:sz w:val="28"/>
          <w:szCs w:val="28"/>
        </w:rPr>
        <w:t xml:space="preserve"> Налогового кодекса налоговым органом в ходе налоговой проверки под сомнение не ставилось.</w:t>
      </w:r>
    </w:p>
    <w:p w:rsidR="00551908" w:rsidRDefault="00864EEE" w:rsidP="00551908">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По своей природе списание безнадежной к взысканию задолженности в состав расходов является способом корректировки доходов, ранее отраженных в налоговом учете, но фактически не полученных налогоплательщиком, что имеет своей целью обеспечить взимание налога исходя из реально сложившегося финансового результата деятельности. В связи с этим само по себе непринятие налогоплательщиком мер по взысканию задолженности не означает, что данные расходы не отвечают критериям, установленным </w:t>
      </w:r>
      <w:hyperlink r:id="rId731">
        <w:r w:rsidRPr="00864EEE">
          <w:rPr>
            <w:rFonts w:ascii="Times New Roman" w:hAnsi="Times New Roman" w:cs="Times New Roman"/>
            <w:sz w:val="28"/>
            <w:szCs w:val="28"/>
          </w:rPr>
          <w:t>пунктом 1 статьи 252</w:t>
        </w:r>
      </w:hyperlink>
      <w:r w:rsidRPr="00864EEE">
        <w:rPr>
          <w:rFonts w:ascii="Times New Roman" w:hAnsi="Times New Roman" w:cs="Times New Roman"/>
          <w:sz w:val="28"/>
          <w:szCs w:val="28"/>
        </w:rPr>
        <w:t xml:space="preserve"> Налогового кодекса, равно как не свидетельствует и о том, что действия налогоплательщика направлены на получение необоснованной налоговой экономии.</w:t>
      </w:r>
    </w:p>
    <w:p w:rsidR="00864EEE" w:rsidRPr="00864EEE" w:rsidRDefault="00864EEE" w:rsidP="00551908">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При таком положении инспекция, установив факт несвоевременного признания расходов в виде списанной дебиторской задолженности в 2012 году, должна была учесть указанные расходы при проверке правильности исчисления налога на прибыль за соответствующий налоговый период, охваченный налоговой проверкой (2010 - 2012 гг.), а не отказывать в учете расходов как таковых. Аналогичная правовая позиция выражена в </w:t>
      </w:r>
      <w:hyperlink r:id="rId732">
        <w:r w:rsidRPr="00864EEE">
          <w:rPr>
            <w:rFonts w:ascii="Times New Roman" w:hAnsi="Times New Roman" w:cs="Times New Roman"/>
            <w:sz w:val="28"/>
            <w:szCs w:val="28"/>
          </w:rPr>
          <w:t>постановлении</w:t>
        </w:r>
      </w:hyperlink>
      <w:r w:rsidRPr="00864EEE">
        <w:rPr>
          <w:rFonts w:ascii="Times New Roman" w:hAnsi="Times New Roman" w:cs="Times New Roman"/>
          <w:sz w:val="28"/>
          <w:szCs w:val="28"/>
        </w:rPr>
        <w:t xml:space="preserve"> Президиума Высшего Арбитражного Суда Российской Федерации от 15.06.2010 N 1574/10, но в нарушение </w:t>
      </w:r>
      <w:hyperlink r:id="rId733">
        <w:r w:rsidRPr="00864EEE">
          <w:rPr>
            <w:rFonts w:ascii="Times New Roman" w:hAnsi="Times New Roman" w:cs="Times New Roman"/>
            <w:sz w:val="28"/>
            <w:szCs w:val="28"/>
          </w:rPr>
          <w:t>части 4 статьи 170</w:t>
        </w:r>
      </w:hyperlink>
      <w:r w:rsidRPr="00864EEE">
        <w:rPr>
          <w:rFonts w:ascii="Times New Roman" w:hAnsi="Times New Roman" w:cs="Times New Roman"/>
          <w:sz w:val="28"/>
          <w:szCs w:val="28"/>
        </w:rPr>
        <w:t xml:space="preserve"> Арбитражного процессуального кодекса Российской Федерации должным образом не была учтена судами апелляционной и кассационной инстанций.</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С учетом изложенного, правильным является вывод суда первой инстанции о том, что у налогового органа отсутствовали основания для доначисления налога на прибыль за 2012 год в сумме 25 470 104 рублей, относящихся к данной недоимке пени и штрафа, а решение налогового органа в указанной части обоснованно признано судом первой инстанции недействительным.</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Кроме того, оспариваемым решением инспекции обществу доначислен налог на добавленную стоимость в размере 36 490 654 рублей в связи с тем, </w:t>
      </w:r>
      <w:r w:rsidRPr="00864EEE">
        <w:rPr>
          <w:rFonts w:ascii="Times New Roman" w:hAnsi="Times New Roman" w:cs="Times New Roman"/>
          <w:sz w:val="28"/>
          <w:szCs w:val="28"/>
        </w:rPr>
        <w:lastRenderedPageBreak/>
        <w:t>что налогоплательщик не корректировал налоговые вычеты при получении финансовых премий от поставщиков по договорам купли-продажи фармацевтических препаратов и медицинских товаров. По мнению налогового органа, поскольку данные премии уменьшали цену товаров, общество было обязано пропорционально уменьшить в соответствующих налоговых периодах размер налоговых вычетов по налогу на добавленную стоимость, ранее заявленному к возмещению.</w:t>
      </w:r>
    </w:p>
    <w:p w:rsidR="00551908" w:rsidRDefault="00864EEE" w:rsidP="00551908">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Суд первой инстанции признал такие выводы налогового органа неправомерными, сочтя, что рассматриваемые премии не изменяли цену реализованных обществу товаров.</w:t>
      </w:r>
    </w:p>
    <w:p w:rsidR="00864EEE" w:rsidRPr="00864EEE" w:rsidRDefault="00864EEE" w:rsidP="00551908">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Суды апелляционной и кассационной инстанций, напротив, пришли к выводу о том, что в результате выплаты поставщиками премий по итогам отгрузок товаров за период, определяемый в договорах поставки и ежегодных соглашениях, происходит уменьшение стоимости товаров, что согласно </w:t>
      </w:r>
      <w:hyperlink r:id="rId734">
        <w:r w:rsidRPr="00864EEE">
          <w:rPr>
            <w:rFonts w:ascii="Times New Roman" w:hAnsi="Times New Roman" w:cs="Times New Roman"/>
            <w:sz w:val="28"/>
            <w:szCs w:val="28"/>
          </w:rPr>
          <w:t>пункту 1 статьи 154</w:t>
        </w:r>
      </w:hyperlink>
      <w:r w:rsidRPr="00864EEE">
        <w:rPr>
          <w:rFonts w:ascii="Times New Roman" w:hAnsi="Times New Roman" w:cs="Times New Roman"/>
          <w:sz w:val="28"/>
          <w:szCs w:val="28"/>
        </w:rPr>
        <w:t xml:space="preserve">, </w:t>
      </w:r>
      <w:hyperlink r:id="rId735">
        <w:r w:rsidRPr="00864EEE">
          <w:rPr>
            <w:rFonts w:ascii="Times New Roman" w:hAnsi="Times New Roman" w:cs="Times New Roman"/>
            <w:sz w:val="28"/>
            <w:szCs w:val="28"/>
          </w:rPr>
          <w:t>пункту 1 статьи 166</w:t>
        </w:r>
      </w:hyperlink>
      <w:r w:rsidRPr="00864EEE">
        <w:rPr>
          <w:rFonts w:ascii="Times New Roman" w:hAnsi="Times New Roman" w:cs="Times New Roman"/>
          <w:sz w:val="28"/>
          <w:szCs w:val="28"/>
        </w:rPr>
        <w:t xml:space="preserve"> Налогового кодекса влечет корректировку налоговой базы по налогу на добавленную стоимость по операциям реализации товара. Учитывая, что сумма налога на добавленную стоимость исчисляется по итогам каждого налогового периода с учетом всех изменений, увеличивающих и уменьшающих налоговую базу в этом налоговом периоде, то размер налоговых вычетов, ранее заявленных покупателем, подлежит пропорциональному уменьшению в соответствующих налоговых периодах.</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Судебная коллегия полагает, что в части указанного эпизода обжалуемые судебные акты отмене не подлежат в силу следующего.</w:t>
      </w:r>
    </w:p>
    <w:p w:rsidR="00551908" w:rsidRDefault="00864EEE" w:rsidP="00551908">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Исходя из взаимосвязанных положений </w:t>
      </w:r>
      <w:hyperlink r:id="rId736">
        <w:r w:rsidRPr="00864EEE">
          <w:rPr>
            <w:rFonts w:ascii="Times New Roman" w:hAnsi="Times New Roman" w:cs="Times New Roman"/>
            <w:sz w:val="28"/>
            <w:szCs w:val="28"/>
          </w:rPr>
          <w:t>пункта 1 статьи 40</w:t>
        </w:r>
      </w:hyperlink>
      <w:r w:rsidRPr="00864EEE">
        <w:rPr>
          <w:rFonts w:ascii="Times New Roman" w:hAnsi="Times New Roman" w:cs="Times New Roman"/>
          <w:sz w:val="28"/>
          <w:szCs w:val="28"/>
        </w:rPr>
        <w:t xml:space="preserve"> (</w:t>
      </w:r>
      <w:hyperlink r:id="rId737">
        <w:r w:rsidRPr="00864EEE">
          <w:rPr>
            <w:rFonts w:ascii="Times New Roman" w:hAnsi="Times New Roman" w:cs="Times New Roman"/>
            <w:sz w:val="28"/>
            <w:szCs w:val="28"/>
          </w:rPr>
          <w:t>пункта 3 статьи 105.3</w:t>
        </w:r>
      </w:hyperlink>
      <w:r w:rsidRPr="00864EEE">
        <w:rPr>
          <w:rFonts w:ascii="Times New Roman" w:hAnsi="Times New Roman" w:cs="Times New Roman"/>
          <w:sz w:val="28"/>
          <w:szCs w:val="28"/>
        </w:rPr>
        <w:t xml:space="preserve"> после 01.01.2012) и </w:t>
      </w:r>
      <w:hyperlink r:id="rId738">
        <w:r w:rsidRPr="00864EEE">
          <w:rPr>
            <w:rFonts w:ascii="Times New Roman" w:hAnsi="Times New Roman" w:cs="Times New Roman"/>
            <w:sz w:val="28"/>
            <w:szCs w:val="28"/>
          </w:rPr>
          <w:t>пункта 1 статьи 154</w:t>
        </w:r>
      </w:hyperlink>
      <w:r w:rsidRPr="00864EEE">
        <w:rPr>
          <w:rFonts w:ascii="Times New Roman" w:hAnsi="Times New Roman" w:cs="Times New Roman"/>
          <w:sz w:val="28"/>
          <w:szCs w:val="28"/>
        </w:rPr>
        <w:t xml:space="preserve"> Налогового кодекса при реализации товаров налоговая база по налогу добавленную стоимость по общему правилу определяется как их стоимость, исчисленная исходя из цен, примененных сторонами сделки.</w:t>
      </w:r>
    </w:p>
    <w:p w:rsidR="00864EEE" w:rsidRPr="00864EEE" w:rsidRDefault="00864EEE" w:rsidP="00551908">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Следовательно, если законом не установлено иное, налогом облагается встречное предоставление за реализованные товары в том размере, в каком оно должно быть получено налогоплательщиком по условиям договора.</w:t>
      </w:r>
    </w:p>
    <w:p w:rsidR="00551908" w:rsidRDefault="00864EEE" w:rsidP="00551908">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В заключенных обществом договорах предоставление премий поставлено в зависимость от выполнения таких условий, как достижение определенного объема продаж товаров и продукции определенных торговых марок, досрочного характера оплаты товаров, своевременности оплаты и т.п. В соответствии с избранным сторонами договора способом оформления документов предоставление премии влекло за собой уменьшение размера оплаты по каждой конкретной накладной (счету-фактуре).</w:t>
      </w:r>
    </w:p>
    <w:p w:rsidR="00864EEE" w:rsidRPr="00864EEE" w:rsidRDefault="00864EEE" w:rsidP="00551908">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Таким образом, согласованные условия предоставления премии не вышли </w:t>
      </w:r>
      <w:r w:rsidRPr="00864EEE">
        <w:rPr>
          <w:rFonts w:ascii="Times New Roman" w:hAnsi="Times New Roman" w:cs="Times New Roman"/>
          <w:sz w:val="28"/>
          <w:szCs w:val="28"/>
        </w:rPr>
        <w:lastRenderedPageBreak/>
        <w:t>за пределы исполнения обязательств по договорам поставки (передача товаров и их оплата), и установившаяся в отношениях сторон практика оформления премий не свидетельствовала об обратном.</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Названные обстоятельства позволили судам апелляционной и кассационной инстанции прийти к выводу о фактическом изменении цены товаров при получении премий.</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На основании </w:t>
      </w:r>
      <w:hyperlink r:id="rId739">
        <w:r w:rsidRPr="00864EEE">
          <w:rPr>
            <w:rFonts w:ascii="Times New Roman" w:hAnsi="Times New Roman" w:cs="Times New Roman"/>
            <w:sz w:val="28"/>
            <w:szCs w:val="28"/>
          </w:rPr>
          <w:t>части 1 статьи 291.11</w:t>
        </w:r>
      </w:hyperlink>
      <w:r w:rsidRPr="00864EEE">
        <w:rPr>
          <w:rFonts w:ascii="Times New Roman" w:hAnsi="Times New Roman" w:cs="Times New Roman"/>
          <w:sz w:val="28"/>
          <w:szCs w:val="28"/>
        </w:rPr>
        <w:t xml:space="preserve"> Арбитражного процессуального кодекса Российской Федерации при рассмотрении кассационных жалоб Судебная коллегия Верховного Суда Российской Федерации проверяет только законность судебных актов арбитражных судов, то есть правильность применения и толкования норм материального права и норм процессуального права, и не наделена полномочиями по переоценке обстоятельств, установленных судами.</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Учитывая изложенное, суды апелляционной и кассационной инстанций правомерно исходили из правовой позиции, выраженной в </w:t>
      </w:r>
      <w:hyperlink r:id="rId740">
        <w:r w:rsidRPr="00864EEE">
          <w:rPr>
            <w:rFonts w:ascii="Times New Roman" w:hAnsi="Times New Roman" w:cs="Times New Roman"/>
            <w:sz w:val="28"/>
            <w:szCs w:val="28"/>
          </w:rPr>
          <w:t>постановлении</w:t>
        </w:r>
      </w:hyperlink>
      <w:r w:rsidRPr="00864EEE">
        <w:rPr>
          <w:rFonts w:ascii="Times New Roman" w:hAnsi="Times New Roman" w:cs="Times New Roman"/>
          <w:sz w:val="28"/>
          <w:szCs w:val="28"/>
        </w:rPr>
        <w:t xml:space="preserve"> Президиума Высшего Арбитражного Суда Российской Федерации от 07.02.2012 N 11637/11 и состоящей в том, что выплата поставщиками премии вследствие выполнения условий договоров поставки является мерой, направленной на стимулирование покупателя в приобретении и дальнейшей продаже как можно большего количества поставляемых товаров, и такие премии непосредственно связаны с поставками товаров, то есть являются формой торговых скидок, применяемых к стоимости товаров, оказывающих влияние на налоговую базу по налогу на добавленную стоимость. Указанное означает, что размер налоговых вычетов по налогу на добавленную стоимость, ранее заявленных покупателем, также подлежит пропорциональному уменьшению в соответствующих налоговых периодах.</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Предписания </w:t>
      </w:r>
      <w:hyperlink r:id="rId741">
        <w:r w:rsidRPr="00864EEE">
          <w:rPr>
            <w:rFonts w:ascii="Times New Roman" w:hAnsi="Times New Roman" w:cs="Times New Roman"/>
            <w:sz w:val="28"/>
            <w:szCs w:val="28"/>
          </w:rPr>
          <w:t>пункта 2.1 статьи 154</w:t>
        </w:r>
      </w:hyperlink>
      <w:r w:rsidRPr="00864EEE">
        <w:rPr>
          <w:rFonts w:ascii="Times New Roman" w:hAnsi="Times New Roman" w:cs="Times New Roman"/>
          <w:sz w:val="28"/>
          <w:szCs w:val="28"/>
        </w:rPr>
        <w:t xml:space="preserve"> Налогового кодекса (введен Федеральным </w:t>
      </w:r>
      <w:hyperlink r:id="rId742">
        <w:r w:rsidRPr="00864EEE">
          <w:rPr>
            <w:rFonts w:ascii="Times New Roman" w:hAnsi="Times New Roman" w:cs="Times New Roman"/>
            <w:sz w:val="28"/>
            <w:szCs w:val="28"/>
          </w:rPr>
          <w:t>законом</w:t>
        </w:r>
      </w:hyperlink>
      <w:r w:rsidRPr="00864EEE">
        <w:rPr>
          <w:rFonts w:ascii="Times New Roman" w:hAnsi="Times New Roman" w:cs="Times New Roman"/>
          <w:sz w:val="28"/>
          <w:szCs w:val="28"/>
        </w:rPr>
        <w:t xml:space="preserve"> от 05.04.2013 N 39-ФЗ), согласно которым выплата премии уменьшает стоимость отгруженных товаров только в установленных договором случаях, не действовали в период, охваченных налоговой проверкой, и в силу </w:t>
      </w:r>
      <w:hyperlink r:id="rId743">
        <w:r w:rsidRPr="00864EEE">
          <w:rPr>
            <w:rFonts w:ascii="Times New Roman" w:hAnsi="Times New Roman" w:cs="Times New Roman"/>
            <w:sz w:val="28"/>
            <w:szCs w:val="28"/>
          </w:rPr>
          <w:t>пункта 4 статьи 5</w:t>
        </w:r>
      </w:hyperlink>
      <w:r w:rsidRPr="00864EEE">
        <w:rPr>
          <w:rFonts w:ascii="Times New Roman" w:hAnsi="Times New Roman" w:cs="Times New Roman"/>
          <w:sz w:val="28"/>
          <w:szCs w:val="28"/>
        </w:rPr>
        <w:t xml:space="preserve"> Налогового кодекса обратной силы не имеют.</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При таком положении Судебная коллегия Верховного Суда Российской Федерации считает, что принятые по делу судебные акты арбитражных судов апелляционной и кассационной инстанций в части оспариваемого обществом эпизода доначислений по налогу на прибыль организаций подлежат отмене на основании </w:t>
      </w:r>
      <w:hyperlink r:id="rId744">
        <w:r w:rsidRPr="00864EEE">
          <w:rPr>
            <w:rFonts w:ascii="Times New Roman" w:hAnsi="Times New Roman" w:cs="Times New Roman"/>
            <w:sz w:val="28"/>
            <w:szCs w:val="28"/>
          </w:rPr>
          <w:t>части 1 статьи 291.11</w:t>
        </w:r>
      </w:hyperlink>
      <w:r w:rsidRPr="00864EEE">
        <w:rPr>
          <w:rFonts w:ascii="Times New Roman" w:hAnsi="Times New Roman" w:cs="Times New Roman"/>
          <w:sz w:val="28"/>
          <w:szCs w:val="28"/>
        </w:rPr>
        <w:t xml:space="preserve"> Арбитражного процессуального кодекса Российской Федерации, как принятые с существенными нарушениями норм материального права, повлиявшими на исход дела, с оставлением в силе в указанной части </w:t>
      </w:r>
      <w:hyperlink r:id="rId745">
        <w:r w:rsidRPr="00864EEE">
          <w:rPr>
            <w:rFonts w:ascii="Times New Roman" w:hAnsi="Times New Roman" w:cs="Times New Roman"/>
            <w:sz w:val="28"/>
            <w:szCs w:val="28"/>
          </w:rPr>
          <w:t>решения</w:t>
        </w:r>
      </w:hyperlink>
      <w:r w:rsidRPr="00864EEE">
        <w:rPr>
          <w:rFonts w:ascii="Times New Roman" w:hAnsi="Times New Roman" w:cs="Times New Roman"/>
          <w:sz w:val="28"/>
          <w:szCs w:val="28"/>
        </w:rPr>
        <w:t xml:space="preserve"> суда первой инстанции.</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В остальной части кассационная жалоба общества не подлежит </w:t>
      </w:r>
      <w:r w:rsidRPr="00864EEE">
        <w:rPr>
          <w:rFonts w:ascii="Times New Roman" w:hAnsi="Times New Roman" w:cs="Times New Roman"/>
          <w:sz w:val="28"/>
          <w:szCs w:val="28"/>
        </w:rPr>
        <w:lastRenderedPageBreak/>
        <w:t>удовлетворению, а оспариваемые по делу судебные акты - подлежат оставлению в силе.</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Руководствуясь </w:t>
      </w:r>
      <w:hyperlink r:id="rId746">
        <w:r w:rsidRPr="00864EEE">
          <w:rPr>
            <w:rFonts w:ascii="Times New Roman" w:hAnsi="Times New Roman" w:cs="Times New Roman"/>
            <w:sz w:val="28"/>
            <w:szCs w:val="28"/>
          </w:rPr>
          <w:t>статьями 176</w:t>
        </w:r>
      </w:hyperlink>
      <w:r w:rsidRPr="00864EEE">
        <w:rPr>
          <w:rFonts w:ascii="Times New Roman" w:hAnsi="Times New Roman" w:cs="Times New Roman"/>
          <w:sz w:val="28"/>
          <w:szCs w:val="28"/>
        </w:rPr>
        <w:t xml:space="preserve">, </w:t>
      </w:r>
      <w:hyperlink r:id="rId747">
        <w:r w:rsidRPr="00864EEE">
          <w:rPr>
            <w:rFonts w:ascii="Times New Roman" w:hAnsi="Times New Roman" w:cs="Times New Roman"/>
            <w:sz w:val="28"/>
            <w:szCs w:val="28"/>
          </w:rPr>
          <w:t>291.11</w:t>
        </w:r>
      </w:hyperlink>
      <w:r w:rsidRPr="00864EEE">
        <w:rPr>
          <w:rFonts w:ascii="Times New Roman" w:hAnsi="Times New Roman" w:cs="Times New Roman"/>
          <w:sz w:val="28"/>
          <w:szCs w:val="28"/>
        </w:rPr>
        <w:t xml:space="preserve"> - </w:t>
      </w:r>
      <w:hyperlink r:id="rId748">
        <w:r w:rsidRPr="00864EEE">
          <w:rPr>
            <w:rFonts w:ascii="Times New Roman" w:hAnsi="Times New Roman" w:cs="Times New Roman"/>
            <w:sz w:val="28"/>
            <w:szCs w:val="28"/>
          </w:rPr>
          <w:t>291.15</w:t>
        </w:r>
      </w:hyperlink>
      <w:r w:rsidRPr="00864EEE">
        <w:rPr>
          <w:rFonts w:ascii="Times New Roman" w:hAnsi="Times New Roman" w:cs="Times New Roman"/>
          <w:sz w:val="28"/>
          <w:szCs w:val="28"/>
        </w:rPr>
        <w:t xml:space="preserve"> Арбитражного процессуального кодекса Российской Федерации, Судебная коллегия по экономическим спорам Верховного Суда Российской Федерации</w:t>
      </w:r>
    </w:p>
    <w:p w:rsidR="00864EEE" w:rsidRPr="00864EEE" w:rsidRDefault="00864EEE" w:rsidP="00864EEE">
      <w:pPr>
        <w:pStyle w:val="ConsPlusNormal"/>
        <w:jc w:val="center"/>
        <w:rPr>
          <w:rFonts w:ascii="Times New Roman" w:hAnsi="Times New Roman" w:cs="Times New Roman"/>
          <w:sz w:val="28"/>
          <w:szCs w:val="28"/>
        </w:rPr>
      </w:pPr>
    </w:p>
    <w:p w:rsidR="00864EEE" w:rsidRPr="00864EEE" w:rsidRDefault="00864EEE" w:rsidP="00864EEE">
      <w:pPr>
        <w:pStyle w:val="ConsPlusNormal"/>
        <w:jc w:val="center"/>
        <w:rPr>
          <w:rFonts w:ascii="Times New Roman" w:hAnsi="Times New Roman" w:cs="Times New Roman"/>
          <w:sz w:val="28"/>
          <w:szCs w:val="28"/>
        </w:rPr>
      </w:pPr>
      <w:r w:rsidRPr="00864EEE">
        <w:rPr>
          <w:rFonts w:ascii="Times New Roman" w:hAnsi="Times New Roman" w:cs="Times New Roman"/>
          <w:sz w:val="28"/>
          <w:szCs w:val="28"/>
        </w:rPr>
        <w:t>определила:</w:t>
      </w:r>
    </w:p>
    <w:p w:rsidR="00864EEE" w:rsidRPr="00864EEE" w:rsidRDefault="00864EEE" w:rsidP="00864EEE">
      <w:pPr>
        <w:pStyle w:val="ConsPlusNormal"/>
        <w:jc w:val="center"/>
        <w:rPr>
          <w:rFonts w:ascii="Times New Roman" w:hAnsi="Times New Roman" w:cs="Times New Roman"/>
          <w:sz w:val="28"/>
          <w:szCs w:val="28"/>
        </w:rPr>
      </w:pPr>
    </w:p>
    <w:p w:rsidR="00864EEE" w:rsidRPr="00864EEE" w:rsidRDefault="00A224C5" w:rsidP="00864EEE">
      <w:pPr>
        <w:pStyle w:val="ConsPlusNormal"/>
        <w:ind w:firstLine="540"/>
        <w:jc w:val="both"/>
        <w:rPr>
          <w:rFonts w:ascii="Times New Roman" w:hAnsi="Times New Roman" w:cs="Times New Roman"/>
          <w:sz w:val="28"/>
          <w:szCs w:val="28"/>
        </w:rPr>
      </w:pPr>
      <w:hyperlink r:id="rId749">
        <w:r w:rsidR="00864EEE" w:rsidRPr="00864EEE">
          <w:rPr>
            <w:rFonts w:ascii="Times New Roman" w:hAnsi="Times New Roman" w:cs="Times New Roman"/>
            <w:sz w:val="28"/>
            <w:szCs w:val="28"/>
          </w:rPr>
          <w:t>постановление</w:t>
        </w:r>
      </w:hyperlink>
      <w:r w:rsidR="00864EEE" w:rsidRPr="00864EEE">
        <w:rPr>
          <w:rFonts w:ascii="Times New Roman" w:hAnsi="Times New Roman" w:cs="Times New Roman"/>
          <w:sz w:val="28"/>
          <w:szCs w:val="28"/>
        </w:rPr>
        <w:t xml:space="preserve"> Десятого арбитражного апелляционного суда от 21.03.2017 и </w:t>
      </w:r>
      <w:hyperlink r:id="rId750">
        <w:r w:rsidR="00864EEE" w:rsidRPr="00864EEE">
          <w:rPr>
            <w:rFonts w:ascii="Times New Roman" w:hAnsi="Times New Roman" w:cs="Times New Roman"/>
            <w:sz w:val="28"/>
            <w:szCs w:val="28"/>
          </w:rPr>
          <w:t>постановление</w:t>
        </w:r>
      </w:hyperlink>
      <w:r w:rsidR="00864EEE" w:rsidRPr="00864EEE">
        <w:rPr>
          <w:rFonts w:ascii="Times New Roman" w:hAnsi="Times New Roman" w:cs="Times New Roman"/>
          <w:sz w:val="28"/>
          <w:szCs w:val="28"/>
        </w:rPr>
        <w:t xml:space="preserve"> Арбитражного суда Московского округа от 26.06.2017 по делу N А41-17865/2016 Арбитражного суда Московской области в части отказа в удовлетворении требования общества с ограниченной ответственностью "ФК Пульс" о признании недействительным решения Межрайонной инспекции Федеральной налоговой службы N 13 по Московской области от 30.09.2015 N 14-21/1519 в части доначисления 25 470 104 рублей налога на прибыль организаций, соответствующих сумм пени и штрафа, отменить.</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 xml:space="preserve">В указанной части </w:t>
      </w:r>
      <w:hyperlink r:id="rId751">
        <w:r w:rsidRPr="00864EEE">
          <w:rPr>
            <w:rFonts w:ascii="Times New Roman" w:hAnsi="Times New Roman" w:cs="Times New Roman"/>
            <w:sz w:val="28"/>
            <w:szCs w:val="28"/>
          </w:rPr>
          <w:t>решение</w:t>
        </w:r>
      </w:hyperlink>
      <w:r w:rsidRPr="00864EEE">
        <w:rPr>
          <w:rFonts w:ascii="Times New Roman" w:hAnsi="Times New Roman" w:cs="Times New Roman"/>
          <w:sz w:val="28"/>
          <w:szCs w:val="28"/>
        </w:rPr>
        <w:t xml:space="preserve"> Арбитражного суда Московской области от 19.12.2016 по данному делу оставить в силе.</w:t>
      </w:r>
    </w:p>
    <w:p w:rsidR="00864EEE" w:rsidRPr="00864EEE" w:rsidRDefault="00864EEE" w:rsidP="00864EEE">
      <w:pPr>
        <w:pStyle w:val="ConsPlusNormal"/>
        <w:spacing w:before="220"/>
        <w:ind w:firstLine="540"/>
        <w:jc w:val="both"/>
        <w:rPr>
          <w:rFonts w:ascii="Times New Roman" w:hAnsi="Times New Roman" w:cs="Times New Roman"/>
          <w:sz w:val="28"/>
          <w:szCs w:val="28"/>
        </w:rPr>
      </w:pPr>
      <w:r w:rsidRPr="00864EEE">
        <w:rPr>
          <w:rFonts w:ascii="Times New Roman" w:hAnsi="Times New Roman" w:cs="Times New Roman"/>
          <w:sz w:val="28"/>
          <w:szCs w:val="28"/>
        </w:rPr>
        <w:t>В остальной части принятые по делу судебные акты оставить без изменения.</w:t>
      </w:r>
    </w:p>
    <w:p w:rsidR="00864EEE" w:rsidRPr="00864EEE" w:rsidRDefault="00864EEE" w:rsidP="00864EEE">
      <w:pPr>
        <w:pStyle w:val="ConsPlusNormal"/>
        <w:ind w:firstLine="540"/>
        <w:jc w:val="both"/>
        <w:rPr>
          <w:rFonts w:ascii="Times New Roman" w:hAnsi="Times New Roman" w:cs="Times New Roman"/>
          <w:sz w:val="28"/>
          <w:szCs w:val="28"/>
        </w:rPr>
      </w:pPr>
    </w:p>
    <w:p w:rsidR="00864EEE" w:rsidRPr="00864EEE" w:rsidRDefault="00864EEE" w:rsidP="00864EEE">
      <w:pPr>
        <w:pStyle w:val="ConsPlusNormal"/>
        <w:jc w:val="right"/>
        <w:rPr>
          <w:rFonts w:ascii="Times New Roman" w:hAnsi="Times New Roman" w:cs="Times New Roman"/>
          <w:sz w:val="28"/>
          <w:szCs w:val="28"/>
        </w:rPr>
      </w:pPr>
      <w:r w:rsidRPr="00864EEE">
        <w:rPr>
          <w:rFonts w:ascii="Times New Roman" w:hAnsi="Times New Roman" w:cs="Times New Roman"/>
          <w:sz w:val="28"/>
          <w:szCs w:val="28"/>
        </w:rPr>
        <w:t>Председательствующий</w:t>
      </w:r>
    </w:p>
    <w:p w:rsidR="00864EEE" w:rsidRPr="00864EEE" w:rsidRDefault="00864EEE" w:rsidP="00864EEE">
      <w:pPr>
        <w:pStyle w:val="ConsPlusNormal"/>
        <w:jc w:val="right"/>
        <w:rPr>
          <w:rFonts w:ascii="Times New Roman" w:hAnsi="Times New Roman" w:cs="Times New Roman"/>
          <w:sz w:val="28"/>
          <w:szCs w:val="28"/>
        </w:rPr>
      </w:pPr>
      <w:r w:rsidRPr="00864EEE">
        <w:rPr>
          <w:rFonts w:ascii="Times New Roman" w:hAnsi="Times New Roman" w:cs="Times New Roman"/>
          <w:sz w:val="28"/>
          <w:szCs w:val="28"/>
        </w:rPr>
        <w:t>Т.В.ЗАВЬЯЛОВА</w:t>
      </w:r>
    </w:p>
    <w:p w:rsidR="00864EEE" w:rsidRPr="00864EEE" w:rsidRDefault="00864EEE" w:rsidP="00864EEE">
      <w:pPr>
        <w:pStyle w:val="ConsPlusNormal"/>
        <w:jc w:val="right"/>
        <w:rPr>
          <w:rFonts w:ascii="Times New Roman" w:hAnsi="Times New Roman" w:cs="Times New Roman"/>
          <w:sz w:val="28"/>
          <w:szCs w:val="28"/>
        </w:rPr>
      </w:pPr>
    </w:p>
    <w:p w:rsidR="00864EEE" w:rsidRPr="00864EEE" w:rsidRDefault="00864EEE" w:rsidP="00864EEE">
      <w:pPr>
        <w:pStyle w:val="ConsPlusNormal"/>
        <w:jc w:val="right"/>
        <w:rPr>
          <w:rFonts w:ascii="Times New Roman" w:hAnsi="Times New Roman" w:cs="Times New Roman"/>
          <w:sz w:val="28"/>
          <w:szCs w:val="28"/>
        </w:rPr>
      </w:pPr>
      <w:r w:rsidRPr="00864EEE">
        <w:rPr>
          <w:rFonts w:ascii="Times New Roman" w:hAnsi="Times New Roman" w:cs="Times New Roman"/>
          <w:sz w:val="28"/>
          <w:szCs w:val="28"/>
        </w:rPr>
        <w:t>Судьи</w:t>
      </w:r>
    </w:p>
    <w:p w:rsidR="00864EEE" w:rsidRPr="00864EEE" w:rsidRDefault="00864EEE" w:rsidP="00864EEE">
      <w:pPr>
        <w:pStyle w:val="ConsPlusNormal"/>
        <w:jc w:val="right"/>
        <w:rPr>
          <w:rFonts w:ascii="Times New Roman" w:hAnsi="Times New Roman" w:cs="Times New Roman"/>
          <w:sz w:val="28"/>
          <w:szCs w:val="28"/>
        </w:rPr>
      </w:pPr>
      <w:r w:rsidRPr="00864EEE">
        <w:rPr>
          <w:rFonts w:ascii="Times New Roman" w:hAnsi="Times New Roman" w:cs="Times New Roman"/>
          <w:sz w:val="28"/>
          <w:szCs w:val="28"/>
        </w:rPr>
        <w:t>М.К.АНТОНОВА</w:t>
      </w:r>
    </w:p>
    <w:p w:rsidR="00864EEE" w:rsidRPr="00864EEE" w:rsidRDefault="00864EEE" w:rsidP="00864EEE">
      <w:pPr>
        <w:jc w:val="right"/>
        <w:rPr>
          <w:rFonts w:ascii="Times New Roman" w:hAnsi="Times New Roman" w:cs="Times New Roman"/>
          <w:sz w:val="28"/>
          <w:szCs w:val="28"/>
        </w:rPr>
      </w:pPr>
      <w:r w:rsidRPr="00864EEE">
        <w:rPr>
          <w:rFonts w:ascii="Times New Roman" w:hAnsi="Times New Roman" w:cs="Times New Roman"/>
          <w:sz w:val="28"/>
          <w:szCs w:val="28"/>
        </w:rPr>
        <w:t>Д.В.ТЮТИН</w:t>
      </w:r>
    </w:p>
    <w:p w:rsidR="00E90968" w:rsidRPr="00E90968" w:rsidRDefault="00E90968" w:rsidP="00E90968">
      <w:pPr>
        <w:jc w:val="right"/>
        <w:rPr>
          <w:rFonts w:ascii="Times New Roman" w:hAnsi="Times New Roman" w:cs="Times New Roman"/>
          <w:sz w:val="28"/>
          <w:szCs w:val="28"/>
        </w:rPr>
      </w:pPr>
    </w:p>
    <w:p w:rsidR="0068013F" w:rsidRPr="00C63BE5" w:rsidRDefault="00146CBB" w:rsidP="0068013F">
      <w:pPr>
        <w:pStyle w:val="2"/>
        <w:jc w:val="both"/>
        <w:rPr>
          <w:rFonts w:ascii="Times New Roman" w:hAnsi="Times New Roman" w:cs="Times New Roman"/>
          <w:b/>
          <w:i/>
          <w:color w:val="auto"/>
          <w:sz w:val="28"/>
          <w:szCs w:val="28"/>
        </w:rPr>
      </w:pPr>
      <w:bookmarkStart w:id="12" w:name="двадевять"/>
      <w:r>
        <w:rPr>
          <w:rFonts w:ascii="Times New Roman" w:hAnsi="Times New Roman" w:cs="Times New Roman"/>
          <w:b/>
          <w:i/>
          <w:color w:val="auto"/>
          <w:sz w:val="28"/>
          <w:szCs w:val="28"/>
        </w:rPr>
        <w:t>2.</w:t>
      </w:r>
      <w:r w:rsidRPr="00146CBB">
        <w:rPr>
          <w:rFonts w:ascii="Times New Roman" w:hAnsi="Times New Roman" w:cs="Times New Roman"/>
          <w:b/>
          <w:i/>
          <w:color w:val="auto"/>
          <w:sz w:val="28"/>
          <w:szCs w:val="28"/>
        </w:rPr>
        <w:t>5</w:t>
      </w:r>
      <w:r w:rsidR="0068013F" w:rsidRPr="00C63BE5">
        <w:rPr>
          <w:rFonts w:ascii="Times New Roman" w:hAnsi="Times New Roman" w:cs="Times New Roman"/>
          <w:b/>
          <w:i/>
          <w:color w:val="auto"/>
          <w:sz w:val="28"/>
          <w:szCs w:val="28"/>
        </w:rPr>
        <w:t xml:space="preserve"> Решение Верховного Суда РФ от 12.05.2022 № АКПИ22-118</w:t>
      </w:r>
    </w:p>
    <w:bookmarkEnd w:id="12"/>
    <w:p w:rsidR="00F37372" w:rsidRPr="00F37372" w:rsidRDefault="00F37372" w:rsidP="00F37372"/>
    <w:p w:rsidR="00F37372" w:rsidRPr="00F37372" w:rsidRDefault="00F37372" w:rsidP="00F37372">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F37372">
        <w:rPr>
          <w:rFonts w:ascii="Times New Roman" w:eastAsiaTheme="minorEastAsia" w:hAnsi="Times New Roman" w:cs="Times New Roman"/>
          <w:b/>
          <w:sz w:val="28"/>
          <w:szCs w:val="28"/>
          <w:lang w:eastAsia="ru-RU"/>
        </w:rPr>
        <w:t>ВЕРХОВНЫЙ СУД РОССИЙСКОЙ ФЕДЕРАЦИИ</w:t>
      </w:r>
    </w:p>
    <w:p w:rsidR="00F37372" w:rsidRPr="00F37372" w:rsidRDefault="00F37372" w:rsidP="00F37372">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p>
    <w:p w:rsidR="00F37372" w:rsidRPr="00F37372" w:rsidRDefault="00F37372" w:rsidP="00F37372">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F37372">
        <w:rPr>
          <w:rFonts w:ascii="Times New Roman" w:eastAsiaTheme="minorEastAsia" w:hAnsi="Times New Roman" w:cs="Times New Roman"/>
          <w:b/>
          <w:sz w:val="28"/>
          <w:szCs w:val="28"/>
          <w:lang w:eastAsia="ru-RU"/>
        </w:rPr>
        <w:t>Именем Российской Федерации</w:t>
      </w:r>
    </w:p>
    <w:p w:rsidR="00F37372" w:rsidRPr="00F37372" w:rsidRDefault="00F37372" w:rsidP="00F37372">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p>
    <w:p w:rsidR="00F37372" w:rsidRPr="00F37372" w:rsidRDefault="00F37372" w:rsidP="00F37372">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F37372">
        <w:rPr>
          <w:rFonts w:ascii="Times New Roman" w:eastAsiaTheme="minorEastAsia" w:hAnsi="Times New Roman" w:cs="Times New Roman"/>
          <w:b/>
          <w:sz w:val="28"/>
          <w:szCs w:val="28"/>
          <w:lang w:eastAsia="ru-RU"/>
        </w:rPr>
        <w:t>РЕШЕНИЕ</w:t>
      </w:r>
    </w:p>
    <w:p w:rsidR="00F37372" w:rsidRPr="00F37372" w:rsidRDefault="00F37372" w:rsidP="00F37372">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F37372">
        <w:rPr>
          <w:rFonts w:ascii="Times New Roman" w:eastAsiaTheme="minorEastAsia" w:hAnsi="Times New Roman" w:cs="Times New Roman"/>
          <w:b/>
          <w:sz w:val="28"/>
          <w:szCs w:val="28"/>
          <w:lang w:eastAsia="ru-RU"/>
        </w:rPr>
        <w:t>от 12 мая 2022 г. N АКПИ22-118</w:t>
      </w:r>
    </w:p>
    <w:p w:rsidR="00F37372" w:rsidRPr="00F37372" w:rsidRDefault="00F37372" w:rsidP="00F37372">
      <w:pPr>
        <w:widowControl w:val="0"/>
        <w:autoSpaceDE w:val="0"/>
        <w:autoSpaceDN w:val="0"/>
        <w:spacing w:after="0" w:line="240" w:lineRule="auto"/>
        <w:jc w:val="center"/>
        <w:rPr>
          <w:rFonts w:ascii="Times New Roman" w:eastAsiaTheme="minorEastAsia" w:hAnsi="Times New Roman" w:cs="Times New Roman"/>
          <w:sz w:val="28"/>
          <w:szCs w:val="28"/>
          <w:lang w:eastAsia="ru-RU"/>
        </w:rPr>
      </w:pPr>
    </w:p>
    <w:p w:rsidR="00F37372" w:rsidRPr="00F37372" w:rsidRDefault="00F37372" w:rsidP="00F3737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Верховный Суд Российской Федерации в составе:</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судьи Верховного Суда Российской Федерации Кириллова В.С.,</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lastRenderedPageBreak/>
        <w:t>при секретаре С.,</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с участием прокурора Русакова И.В.,</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рассмотрев в открытом судебном заседании административное дело по административному исковому заявлению сельскохозяйственного производственного кооператива "Рассвет" о признании частично недействующими форм "Решение о принятии обеспечительных мер" </w:t>
      </w:r>
      <w:hyperlink r:id="rId752">
        <w:r w:rsidRPr="00F37372">
          <w:rPr>
            <w:rFonts w:ascii="Times New Roman" w:eastAsiaTheme="minorEastAsia" w:hAnsi="Times New Roman" w:cs="Times New Roman"/>
            <w:sz w:val="28"/>
            <w:szCs w:val="28"/>
            <w:lang w:eastAsia="ru-RU"/>
          </w:rPr>
          <w:t>(приложение N 38)</w:t>
        </w:r>
      </w:hyperlink>
      <w:r w:rsidRPr="00F37372">
        <w:rPr>
          <w:rFonts w:ascii="Times New Roman" w:eastAsiaTheme="minorEastAsia" w:hAnsi="Times New Roman" w:cs="Times New Roman"/>
          <w:sz w:val="28"/>
          <w:szCs w:val="28"/>
          <w:lang w:eastAsia="ru-RU"/>
        </w:rPr>
        <w:t xml:space="preserve"> и "Решение об отмене обеспечительных мер" </w:t>
      </w:r>
      <w:hyperlink r:id="rId753">
        <w:r w:rsidRPr="00F37372">
          <w:rPr>
            <w:rFonts w:ascii="Times New Roman" w:eastAsiaTheme="minorEastAsia" w:hAnsi="Times New Roman" w:cs="Times New Roman"/>
            <w:sz w:val="28"/>
            <w:szCs w:val="28"/>
            <w:lang w:eastAsia="ru-RU"/>
          </w:rPr>
          <w:t>(приложение N 39)</w:t>
        </w:r>
      </w:hyperlink>
      <w:r w:rsidRPr="00F37372">
        <w:rPr>
          <w:rFonts w:ascii="Times New Roman" w:eastAsiaTheme="minorEastAsia" w:hAnsi="Times New Roman" w:cs="Times New Roman"/>
          <w:sz w:val="28"/>
          <w:szCs w:val="28"/>
          <w:lang w:eastAsia="ru-RU"/>
        </w:rPr>
        <w:t>, утвержденных приказом Федеральной налоговой службы от 7 ноября 2018 г. N ММВ-7-2/628@,</w:t>
      </w:r>
    </w:p>
    <w:p w:rsidR="00F37372" w:rsidRPr="00F37372" w:rsidRDefault="00F37372" w:rsidP="00F37372">
      <w:pPr>
        <w:widowControl w:val="0"/>
        <w:autoSpaceDE w:val="0"/>
        <w:autoSpaceDN w:val="0"/>
        <w:spacing w:after="0" w:line="240" w:lineRule="auto"/>
        <w:jc w:val="center"/>
        <w:rPr>
          <w:rFonts w:ascii="Times New Roman" w:eastAsiaTheme="minorEastAsia" w:hAnsi="Times New Roman" w:cs="Times New Roman"/>
          <w:sz w:val="28"/>
          <w:szCs w:val="28"/>
          <w:lang w:eastAsia="ru-RU"/>
        </w:rPr>
      </w:pPr>
    </w:p>
    <w:p w:rsidR="00F37372" w:rsidRPr="00F37372" w:rsidRDefault="00F37372" w:rsidP="00F37372">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установил:</w:t>
      </w:r>
    </w:p>
    <w:p w:rsidR="00F37372" w:rsidRPr="00F37372" w:rsidRDefault="00F37372" w:rsidP="00F37372">
      <w:pPr>
        <w:widowControl w:val="0"/>
        <w:autoSpaceDE w:val="0"/>
        <w:autoSpaceDN w:val="0"/>
        <w:spacing w:after="0" w:line="240" w:lineRule="auto"/>
        <w:jc w:val="center"/>
        <w:rPr>
          <w:rFonts w:ascii="Times New Roman" w:eastAsiaTheme="minorEastAsia" w:hAnsi="Times New Roman" w:cs="Times New Roman"/>
          <w:sz w:val="28"/>
          <w:szCs w:val="28"/>
          <w:lang w:eastAsia="ru-RU"/>
        </w:rPr>
      </w:pPr>
    </w:p>
    <w:p w:rsidR="00F37372" w:rsidRPr="00F37372" w:rsidRDefault="00F37372" w:rsidP="00F3737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приказом Федеральной налоговой службы (далее также - ФНС России) от 7 ноября 2018 г.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(далее - Приказ) утверждены формы "Решение о принятии обеспечительных мер" (</w:t>
      </w:r>
      <w:hyperlink r:id="rId754">
        <w:r w:rsidRPr="00F37372">
          <w:rPr>
            <w:rFonts w:ascii="Times New Roman" w:eastAsiaTheme="minorEastAsia" w:hAnsi="Times New Roman" w:cs="Times New Roman"/>
            <w:sz w:val="28"/>
            <w:szCs w:val="28"/>
            <w:lang w:eastAsia="ru-RU"/>
          </w:rPr>
          <w:t>приложение N 38</w:t>
        </w:r>
      </w:hyperlink>
      <w:r w:rsidRPr="00F37372">
        <w:rPr>
          <w:rFonts w:ascii="Times New Roman" w:eastAsiaTheme="minorEastAsia" w:hAnsi="Times New Roman" w:cs="Times New Roman"/>
          <w:sz w:val="28"/>
          <w:szCs w:val="28"/>
          <w:lang w:eastAsia="ru-RU"/>
        </w:rPr>
        <w:t xml:space="preserve"> к Приказу) и "Решение об отмене обеспечительных мер" (</w:t>
      </w:r>
      <w:hyperlink r:id="rId755">
        <w:r w:rsidRPr="00F37372">
          <w:rPr>
            <w:rFonts w:ascii="Times New Roman" w:eastAsiaTheme="minorEastAsia" w:hAnsi="Times New Roman" w:cs="Times New Roman"/>
            <w:sz w:val="28"/>
            <w:szCs w:val="28"/>
            <w:lang w:eastAsia="ru-RU"/>
          </w:rPr>
          <w:t>приложение N 39</w:t>
        </w:r>
      </w:hyperlink>
      <w:r w:rsidRPr="00F37372">
        <w:rPr>
          <w:rFonts w:ascii="Times New Roman" w:eastAsiaTheme="minorEastAsia" w:hAnsi="Times New Roman" w:cs="Times New Roman"/>
          <w:sz w:val="28"/>
          <w:szCs w:val="28"/>
          <w:lang w:eastAsia="ru-RU"/>
        </w:rPr>
        <w:t xml:space="preserve"> к Приказу). Нормативный правовой </w:t>
      </w:r>
      <w:hyperlink r:id="rId756">
        <w:r w:rsidRPr="00F37372">
          <w:rPr>
            <w:rFonts w:ascii="Times New Roman" w:eastAsiaTheme="minorEastAsia" w:hAnsi="Times New Roman" w:cs="Times New Roman"/>
            <w:sz w:val="28"/>
            <w:szCs w:val="28"/>
            <w:lang w:eastAsia="ru-RU"/>
          </w:rPr>
          <w:t>акт</w:t>
        </w:r>
      </w:hyperlink>
      <w:r w:rsidRPr="00F37372">
        <w:rPr>
          <w:rFonts w:ascii="Times New Roman" w:eastAsiaTheme="minorEastAsia" w:hAnsi="Times New Roman" w:cs="Times New Roman"/>
          <w:sz w:val="28"/>
          <w:szCs w:val="28"/>
          <w:lang w:eastAsia="ru-RU"/>
        </w:rPr>
        <w:t xml:space="preserve"> зарегистрирован в Министерстве юстиции Российской Федерации 20 декабря 2018 г., регистрационный номер 53094, опубликован на "Официальном интернет-портале правовой информации" (www.pravo.gov.ru) 24 декабря 2018 г.</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Сельскохозяйственный производственный кооператив "Рассвет" (далее также - Кооператив) обратился в Верховный Суд Российской Федерации с административным исковым заявлением о признании не действующими </w:t>
      </w:r>
      <w:hyperlink r:id="rId757">
        <w:r w:rsidRPr="00F37372">
          <w:rPr>
            <w:rFonts w:ascii="Times New Roman" w:eastAsiaTheme="minorEastAsia" w:hAnsi="Times New Roman" w:cs="Times New Roman"/>
            <w:sz w:val="28"/>
            <w:szCs w:val="28"/>
            <w:lang w:eastAsia="ru-RU"/>
          </w:rPr>
          <w:t>приложения N 38</w:t>
        </w:r>
      </w:hyperlink>
      <w:r w:rsidRPr="00F37372">
        <w:rPr>
          <w:rFonts w:ascii="Times New Roman" w:eastAsiaTheme="minorEastAsia" w:hAnsi="Times New Roman" w:cs="Times New Roman"/>
          <w:sz w:val="28"/>
          <w:szCs w:val="28"/>
          <w:lang w:eastAsia="ru-RU"/>
        </w:rPr>
        <w:t xml:space="preserve"> к Приказу в части указания в </w:t>
      </w:r>
      <w:hyperlink r:id="rId758">
        <w:r w:rsidRPr="00F37372">
          <w:rPr>
            <w:rFonts w:ascii="Times New Roman" w:eastAsiaTheme="minorEastAsia" w:hAnsi="Times New Roman" w:cs="Times New Roman"/>
            <w:sz w:val="28"/>
            <w:szCs w:val="28"/>
            <w:lang w:eastAsia="ru-RU"/>
          </w:rPr>
          <w:t>столбце третьем</w:t>
        </w:r>
      </w:hyperlink>
      <w:r w:rsidRPr="00F37372">
        <w:rPr>
          <w:rFonts w:ascii="Times New Roman" w:eastAsiaTheme="minorEastAsia" w:hAnsi="Times New Roman" w:cs="Times New Roman"/>
          <w:sz w:val="28"/>
          <w:szCs w:val="28"/>
          <w:lang w:eastAsia="ru-RU"/>
        </w:rPr>
        <w:t xml:space="preserve"> таблицы данного приложения только наименования имущества, а не имущественных прав (дебиторской и кредиторской задолженности) и </w:t>
      </w:r>
      <w:hyperlink r:id="rId759">
        <w:r w:rsidRPr="00F37372">
          <w:rPr>
            <w:rFonts w:ascii="Times New Roman" w:eastAsiaTheme="minorEastAsia" w:hAnsi="Times New Roman" w:cs="Times New Roman"/>
            <w:sz w:val="28"/>
            <w:szCs w:val="28"/>
            <w:lang w:eastAsia="ru-RU"/>
          </w:rPr>
          <w:t>приложения N 39</w:t>
        </w:r>
      </w:hyperlink>
      <w:r w:rsidRPr="00F37372">
        <w:rPr>
          <w:rFonts w:ascii="Times New Roman" w:eastAsiaTheme="minorEastAsia" w:hAnsi="Times New Roman" w:cs="Times New Roman"/>
          <w:sz w:val="28"/>
          <w:szCs w:val="28"/>
          <w:lang w:eastAsia="ru-RU"/>
        </w:rPr>
        <w:t xml:space="preserve"> к Приказу в части неуказания в разделе основания для отмены обеспечительных мер вступления в силу решения о привлечении к административной ответственности за совершение налогового правонарушения (решения об отказе в привлечении к ответственности за совершение налогового </w:t>
      </w:r>
      <w:r w:rsidRPr="00F37372">
        <w:rPr>
          <w:rFonts w:ascii="Times New Roman" w:eastAsiaTheme="minorEastAsia" w:hAnsi="Times New Roman" w:cs="Times New Roman"/>
          <w:sz w:val="28"/>
          <w:szCs w:val="28"/>
          <w:lang w:eastAsia="ru-RU"/>
        </w:rPr>
        <w:lastRenderedPageBreak/>
        <w:t xml:space="preserve">правонарушения), ссылаясь на их противоречие </w:t>
      </w:r>
      <w:hyperlink r:id="rId760">
        <w:r w:rsidRPr="00F37372">
          <w:rPr>
            <w:rFonts w:ascii="Times New Roman" w:eastAsiaTheme="minorEastAsia" w:hAnsi="Times New Roman" w:cs="Times New Roman"/>
            <w:sz w:val="28"/>
            <w:szCs w:val="28"/>
            <w:lang w:eastAsia="ru-RU"/>
          </w:rPr>
          <w:t>пункту 10 статьи 101</w:t>
        </w:r>
      </w:hyperlink>
      <w:r w:rsidRPr="00F37372">
        <w:rPr>
          <w:rFonts w:ascii="Times New Roman" w:eastAsiaTheme="minorEastAsia" w:hAnsi="Times New Roman" w:cs="Times New Roman"/>
          <w:sz w:val="28"/>
          <w:szCs w:val="28"/>
          <w:lang w:eastAsia="ru-RU"/>
        </w:rPr>
        <w:t xml:space="preserve">, </w:t>
      </w:r>
      <w:hyperlink r:id="rId761">
        <w:r w:rsidRPr="00F37372">
          <w:rPr>
            <w:rFonts w:ascii="Times New Roman" w:eastAsiaTheme="minorEastAsia" w:hAnsi="Times New Roman" w:cs="Times New Roman"/>
            <w:sz w:val="28"/>
            <w:szCs w:val="28"/>
            <w:lang w:eastAsia="ru-RU"/>
          </w:rPr>
          <w:t>пункту 4 статьи 31</w:t>
        </w:r>
      </w:hyperlink>
      <w:r w:rsidRPr="00F37372">
        <w:rPr>
          <w:rFonts w:ascii="Times New Roman" w:eastAsiaTheme="minorEastAsia" w:hAnsi="Times New Roman" w:cs="Times New Roman"/>
          <w:sz w:val="28"/>
          <w:szCs w:val="28"/>
          <w:lang w:eastAsia="ru-RU"/>
        </w:rPr>
        <w:t xml:space="preserve">, </w:t>
      </w:r>
      <w:hyperlink r:id="rId762">
        <w:r w:rsidRPr="00F37372">
          <w:rPr>
            <w:rFonts w:ascii="Times New Roman" w:eastAsiaTheme="minorEastAsia" w:hAnsi="Times New Roman" w:cs="Times New Roman"/>
            <w:sz w:val="28"/>
            <w:szCs w:val="28"/>
            <w:lang w:eastAsia="ru-RU"/>
          </w:rPr>
          <w:t>пункту 1 статьи 4</w:t>
        </w:r>
      </w:hyperlink>
      <w:r w:rsidRPr="00F37372">
        <w:rPr>
          <w:rFonts w:ascii="Times New Roman" w:eastAsiaTheme="minorEastAsia" w:hAnsi="Times New Roman" w:cs="Times New Roman"/>
          <w:sz w:val="28"/>
          <w:szCs w:val="28"/>
          <w:lang w:eastAsia="ru-RU"/>
        </w:rPr>
        <w:t xml:space="preserve">, </w:t>
      </w:r>
      <w:hyperlink r:id="rId763">
        <w:r w:rsidRPr="00F37372">
          <w:rPr>
            <w:rFonts w:ascii="Times New Roman" w:eastAsiaTheme="minorEastAsia" w:hAnsi="Times New Roman" w:cs="Times New Roman"/>
            <w:sz w:val="28"/>
            <w:szCs w:val="28"/>
            <w:lang w:eastAsia="ru-RU"/>
          </w:rPr>
          <w:t>пункту 1 статьи 101.2</w:t>
        </w:r>
      </w:hyperlink>
      <w:r w:rsidRPr="00F37372">
        <w:rPr>
          <w:rFonts w:ascii="Times New Roman" w:eastAsiaTheme="minorEastAsia" w:hAnsi="Times New Roman" w:cs="Times New Roman"/>
          <w:sz w:val="28"/>
          <w:szCs w:val="28"/>
          <w:lang w:eastAsia="ru-RU"/>
        </w:rPr>
        <w:t xml:space="preserve">, </w:t>
      </w:r>
      <w:hyperlink r:id="rId764">
        <w:r w:rsidRPr="00F37372">
          <w:rPr>
            <w:rFonts w:ascii="Times New Roman" w:eastAsiaTheme="minorEastAsia" w:hAnsi="Times New Roman" w:cs="Times New Roman"/>
            <w:sz w:val="28"/>
            <w:szCs w:val="28"/>
            <w:lang w:eastAsia="ru-RU"/>
          </w:rPr>
          <w:t>пункту 1 статьи 101.3</w:t>
        </w:r>
      </w:hyperlink>
      <w:r w:rsidRPr="00F37372">
        <w:rPr>
          <w:rFonts w:ascii="Times New Roman" w:eastAsiaTheme="minorEastAsia" w:hAnsi="Times New Roman" w:cs="Times New Roman"/>
          <w:sz w:val="28"/>
          <w:szCs w:val="28"/>
          <w:lang w:eastAsia="ru-RU"/>
        </w:rPr>
        <w:t xml:space="preserve"> Налогового кодекса Российской Федерации (далее также - Кодекс).</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По мнению административного истца, </w:t>
      </w:r>
      <w:hyperlink r:id="rId765">
        <w:r w:rsidRPr="00F37372">
          <w:rPr>
            <w:rFonts w:ascii="Times New Roman" w:eastAsiaTheme="minorEastAsia" w:hAnsi="Times New Roman" w:cs="Times New Roman"/>
            <w:sz w:val="28"/>
            <w:szCs w:val="28"/>
            <w:lang w:eastAsia="ru-RU"/>
          </w:rPr>
          <w:t>приложение N 38</w:t>
        </w:r>
      </w:hyperlink>
      <w:r w:rsidRPr="00F37372">
        <w:rPr>
          <w:rFonts w:ascii="Times New Roman" w:eastAsiaTheme="minorEastAsia" w:hAnsi="Times New Roman" w:cs="Times New Roman"/>
          <w:sz w:val="28"/>
          <w:szCs w:val="28"/>
          <w:lang w:eastAsia="ru-RU"/>
        </w:rPr>
        <w:t xml:space="preserve"> к Приказу не дает ясного представления о группах имущества, в отношении которых применяются обеспечительные меры в виде запрета на отчуждение (передачу в залог) без согласия налоговых органов, так как такие группы, по мнению Кооператива, не установлены Налоговым </w:t>
      </w:r>
      <w:hyperlink r:id="rId766">
        <w:r w:rsidRPr="00F37372">
          <w:rPr>
            <w:rFonts w:ascii="Times New Roman" w:eastAsiaTheme="minorEastAsia" w:hAnsi="Times New Roman" w:cs="Times New Roman"/>
            <w:sz w:val="28"/>
            <w:szCs w:val="28"/>
            <w:lang w:eastAsia="ru-RU"/>
          </w:rPr>
          <w:t>кодексом</w:t>
        </w:r>
      </w:hyperlink>
      <w:r w:rsidRPr="00F37372">
        <w:rPr>
          <w:rFonts w:ascii="Times New Roman" w:eastAsiaTheme="minorEastAsia" w:hAnsi="Times New Roman" w:cs="Times New Roman"/>
          <w:sz w:val="28"/>
          <w:szCs w:val="28"/>
          <w:lang w:eastAsia="ru-RU"/>
        </w:rPr>
        <w:t xml:space="preserve"> Российской Федерации; а также не учитывает в качестве имущества, в отношении которого могут быть применены обеспечительные меры, дебиторскую и кредиторскую задолженности налогоплательщика, что образует актив налогоплательщика. В свою очередь, форма решения об отмене обеспечительных мер, закрепленная в </w:t>
      </w:r>
      <w:hyperlink r:id="rId767">
        <w:r w:rsidRPr="00F37372">
          <w:rPr>
            <w:rFonts w:ascii="Times New Roman" w:eastAsiaTheme="minorEastAsia" w:hAnsi="Times New Roman" w:cs="Times New Roman"/>
            <w:sz w:val="28"/>
            <w:szCs w:val="28"/>
            <w:lang w:eastAsia="ru-RU"/>
          </w:rPr>
          <w:t>приложении N 39</w:t>
        </w:r>
      </w:hyperlink>
      <w:r w:rsidRPr="00F37372">
        <w:rPr>
          <w:rFonts w:ascii="Times New Roman" w:eastAsiaTheme="minorEastAsia" w:hAnsi="Times New Roman" w:cs="Times New Roman"/>
          <w:sz w:val="28"/>
          <w:szCs w:val="28"/>
          <w:lang w:eastAsia="ru-RU"/>
        </w:rPr>
        <w:t xml:space="preserve"> к Приказу, не предусматривает отмены таких мер со дня исполнения решения, то есть допускает применение обеспечительных мер до полного погашения (взыскания) налоговой задолженности, установленной решением налогового органа о привлечении либо об отказе в привлечении к ответственности. Данная </w:t>
      </w:r>
      <w:hyperlink r:id="rId768">
        <w:r w:rsidRPr="00F37372">
          <w:rPr>
            <w:rFonts w:ascii="Times New Roman" w:eastAsiaTheme="minorEastAsia" w:hAnsi="Times New Roman" w:cs="Times New Roman"/>
            <w:sz w:val="28"/>
            <w:szCs w:val="28"/>
            <w:lang w:eastAsia="ru-RU"/>
          </w:rPr>
          <w:t>форма</w:t>
        </w:r>
      </w:hyperlink>
      <w:r w:rsidRPr="00F37372">
        <w:rPr>
          <w:rFonts w:ascii="Times New Roman" w:eastAsiaTheme="minorEastAsia" w:hAnsi="Times New Roman" w:cs="Times New Roman"/>
          <w:sz w:val="28"/>
          <w:szCs w:val="28"/>
          <w:lang w:eastAsia="ru-RU"/>
        </w:rPr>
        <w:t xml:space="preserve"> решения предполагает право налогового органа после вступления в силу обеспечиваемого решения одновременно принимать (сохранять действие) несколько мер, направленных на принудительное взыскание налоговой задолженности, в том числе в виде приостановления операций по счетам налогоплательщика в банке.</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Кооператив полагает, что оспариваемые положения допускают вынесение решений о применении обеспечительных мер лицом, которое не принимало решение о привлечении либо об отказе в привлечении к ответственности за совершение налогового правонарушения; устанавливают не предусмотренные </w:t>
      </w:r>
      <w:hyperlink r:id="rId769">
        <w:r w:rsidRPr="00F37372">
          <w:rPr>
            <w:rFonts w:ascii="Times New Roman" w:eastAsiaTheme="minorEastAsia" w:hAnsi="Times New Roman" w:cs="Times New Roman"/>
            <w:sz w:val="28"/>
            <w:szCs w:val="28"/>
            <w:lang w:eastAsia="ru-RU"/>
          </w:rPr>
          <w:t>Кодексом</w:t>
        </w:r>
      </w:hyperlink>
      <w:r w:rsidRPr="00F37372">
        <w:rPr>
          <w:rFonts w:ascii="Times New Roman" w:eastAsiaTheme="minorEastAsia" w:hAnsi="Times New Roman" w:cs="Times New Roman"/>
          <w:sz w:val="28"/>
          <w:szCs w:val="28"/>
          <w:lang w:eastAsia="ru-RU"/>
        </w:rPr>
        <w:t xml:space="preserve"> полномочия налоговых органов в отношении принимаемых обеспечительных мер и посредством правоприменительной деятельности оказывают общерегулирующее воздействие на налоговые правоотношения, которые, выходя за рамки адекватного истолкования </w:t>
      </w:r>
      <w:hyperlink r:id="rId770">
        <w:r w:rsidRPr="00F37372">
          <w:rPr>
            <w:rFonts w:ascii="Times New Roman" w:eastAsiaTheme="minorEastAsia" w:hAnsi="Times New Roman" w:cs="Times New Roman"/>
            <w:sz w:val="28"/>
            <w:szCs w:val="28"/>
            <w:lang w:eastAsia="ru-RU"/>
          </w:rPr>
          <w:t>пункта 10 статьи 101</w:t>
        </w:r>
      </w:hyperlink>
      <w:r w:rsidRPr="00F37372">
        <w:rPr>
          <w:rFonts w:ascii="Times New Roman" w:eastAsiaTheme="minorEastAsia" w:hAnsi="Times New Roman" w:cs="Times New Roman"/>
          <w:sz w:val="28"/>
          <w:szCs w:val="28"/>
          <w:lang w:eastAsia="ru-RU"/>
        </w:rPr>
        <w:t xml:space="preserve"> Налогового кодекса Российской Федерации во взаимосвязи со </w:t>
      </w:r>
      <w:hyperlink r:id="rId771">
        <w:r w:rsidRPr="00F37372">
          <w:rPr>
            <w:rFonts w:ascii="Times New Roman" w:eastAsiaTheme="minorEastAsia" w:hAnsi="Times New Roman" w:cs="Times New Roman"/>
            <w:sz w:val="28"/>
            <w:szCs w:val="28"/>
            <w:lang w:eastAsia="ru-RU"/>
          </w:rPr>
          <w:t>статьями 4</w:t>
        </w:r>
      </w:hyperlink>
      <w:r w:rsidRPr="00F37372">
        <w:rPr>
          <w:rFonts w:ascii="Times New Roman" w:eastAsiaTheme="minorEastAsia" w:hAnsi="Times New Roman" w:cs="Times New Roman"/>
          <w:sz w:val="28"/>
          <w:szCs w:val="28"/>
          <w:lang w:eastAsia="ru-RU"/>
        </w:rPr>
        <w:t xml:space="preserve">, </w:t>
      </w:r>
      <w:hyperlink r:id="rId772">
        <w:r w:rsidRPr="00F37372">
          <w:rPr>
            <w:rFonts w:ascii="Times New Roman" w:eastAsiaTheme="minorEastAsia" w:hAnsi="Times New Roman" w:cs="Times New Roman"/>
            <w:sz w:val="28"/>
            <w:szCs w:val="28"/>
            <w:lang w:eastAsia="ru-RU"/>
          </w:rPr>
          <w:t>31</w:t>
        </w:r>
      </w:hyperlink>
      <w:r w:rsidRPr="00F37372">
        <w:rPr>
          <w:rFonts w:ascii="Times New Roman" w:eastAsiaTheme="minorEastAsia" w:hAnsi="Times New Roman" w:cs="Times New Roman"/>
          <w:sz w:val="28"/>
          <w:szCs w:val="28"/>
          <w:lang w:eastAsia="ru-RU"/>
        </w:rPr>
        <w:t xml:space="preserve"> Кодекса, влекут изменение правового регулирования данной нормы и, следовательно, не соответствуют действующему законодательству.</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В обоснование своего требования административный истец указывает, что в отношении Кооператива Межрайонной инспекцией Федеральной налоговой службы N 6 по Ставропольскому краю была проведена выездная налоговая проверка за период 2014 - 2016 гг., по итогам которой 24 октября 2018 г. вынесены решения от 23 октября 2018 г. N 68 о привлечении к ответственности за совершение налогового правонарушения и N 118 о принятии обеспечительных мер в виде запрета на отчуждение (передачу в залог) без согласия налогового органа имущества и о приостановлении операций по счетам налогоплательщика в банке на сумму превышения недоимки.</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lastRenderedPageBreak/>
        <w:t xml:space="preserve">Федеральная налоговая служба, Министерство финансов Российской Федерации и Министерство юстиции Российской Федерации в письменных возражениях на административное исковое заявление указали, что </w:t>
      </w:r>
      <w:hyperlink r:id="rId773">
        <w:r w:rsidRPr="00F37372">
          <w:rPr>
            <w:rFonts w:ascii="Times New Roman" w:eastAsiaTheme="minorEastAsia" w:hAnsi="Times New Roman" w:cs="Times New Roman"/>
            <w:sz w:val="28"/>
            <w:szCs w:val="28"/>
            <w:lang w:eastAsia="ru-RU"/>
          </w:rPr>
          <w:t>Приказ</w:t>
        </w:r>
      </w:hyperlink>
      <w:r w:rsidRPr="00F37372">
        <w:rPr>
          <w:rFonts w:ascii="Times New Roman" w:eastAsiaTheme="minorEastAsia" w:hAnsi="Times New Roman" w:cs="Times New Roman"/>
          <w:sz w:val="28"/>
          <w:szCs w:val="28"/>
          <w:lang w:eastAsia="ru-RU"/>
        </w:rPr>
        <w:t xml:space="preserve"> принят федеральным органом исполнительной власти в пределах предоставленных ему полномочий, оспариваемое нормативное положение соответствует действующему законодательству и не нарушает прав и законных интересов административного истца.</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В судебном заседании представитель административного истца Т. поддержал заявленное требование.</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Представители Федеральной налоговой службы Д. и Г., представитель Министерства финансов Российской Федерации Ш. не признали административный иск.</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Министерство юстиции Российской Федерации в письменном отзыве заявило о рассмотрении административного искового заявления по существу без участия его представителя.</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Выслушав объяснения представителя административного истца Т., возражения представителей Федеральной налоговой службы Д. и Г., представителя Министерства финансов Российской Федерации Ш., обсудив письменный отзыв Министерства юстиции Российской Федерации, проверив оспариваемые нормативные положения на соответствие нормативным правовым актам, имеющим большую юридическую силу, заслушав заключение прокурора Генеральной прокуратуры Российской Федерации Русакова И.В., полагавшего необходимым в удовлетворении заявленного требования отказать, Верховный Суд Российской Федерации не находит оснований для удовлетворения административного искового заявления.</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Законодательство Российской Федерации о налогах и сборах состоит из Налогового </w:t>
      </w:r>
      <w:hyperlink r:id="rId774">
        <w:r w:rsidRPr="00F37372">
          <w:rPr>
            <w:rFonts w:ascii="Times New Roman" w:eastAsiaTheme="minorEastAsia" w:hAnsi="Times New Roman" w:cs="Times New Roman"/>
            <w:sz w:val="28"/>
            <w:szCs w:val="28"/>
            <w:lang w:eastAsia="ru-RU"/>
          </w:rPr>
          <w:t>кодекса</w:t>
        </w:r>
      </w:hyperlink>
      <w:r w:rsidRPr="00F37372">
        <w:rPr>
          <w:rFonts w:ascii="Times New Roman" w:eastAsiaTheme="minorEastAsia" w:hAnsi="Times New Roman" w:cs="Times New Roman"/>
          <w:sz w:val="28"/>
          <w:szCs w:val="28"/>
          <w:lang w:eastAsia="ru-RU"/>
        </w:rPr>
        <w:t xml:space="preserve"> Российской Федерации и принятых в соответствии с ним федеральных законов о налогах, сборах, страховых взносах. Поименованный </w:t>
      </w:r>
      <w:hyperlink r:id="rId775">
        <w:r w:rsidRPr="00F37372">
          <w:rPr>
            <w:rFonts w:ascii="Times New Roman" w:eastAsiaTheme="minorEastAsia" w:hAnsi="Times New Roman" w:cs="Times New Roman"/>
            <w:sz w:val="28"/>
            <w:szCs w:val="28"/>
            <w:lang w:eastAsia="ru-RU"/>
          </w:rPr>
          <w:t>кодекс</w:t>
        </w:r>
      </w:hyperlink>
      <w:r w:rsidRPr="00F37372">
        <w:rPr>
          <w:rFonts w:ascii="Times New Roman" w:eastAsiaTheme="minorEastAsia" w:hAnsi="Times New Roman" w:cs="Times New Roman"/>
          <w:sz w:val="28"/>
          <w:szCs w:val="28"/>
          <w:lang w:eastAsia="ru-RU"/>
        </w:rPr>
        <w:t xml:space="preserve"> устанавливает систему налогов и сборов, страховые взносы и принципы обложения страховыми взносами, а также общие принципы налогообложения и сборов в Российской Федерации. Действие </w:t>
      </w:r>
      <w:hyperlink r:id="rId776">
        <w:r w:rsidRPr="00F37372">
          <w:rPr>
            <w:rFonts w:ascii="Times New Roman" w:eastAsiaTheme="minorEastAsia" w:hAnsi="Times New Roman" w:cs="Times New Roman"/>
            <w:sz w:val="28"/>
            <w:szCs w:val="28"/>
            <w:lang w:eastAsia="ru-RU"/>
          </w:rPr>
          <w:t>Кодекса</w:t>
        </w:r>
      </w:hyperlink>
      <w:r w:rsidRPr="00F37372">
        <w:rPr>
          <w:rFonts w:ascii="Times New Roman" w:eastAsiaTheme="minorEastAsia" w:hAnsi="Times New Roman" w:cs="Times New Roman"/>
          <w:sz w:val="28"/>
          <w:szCs w:val="28"/>
          <w:lang w:eastAsia="ru-RU"/>
        </w:rPr>
        <w:t xml:space="preserve"> распространяется на отношения по установлению, введению и взиманию сборов, страховых взносов в тех случаях, когда это прямо предусмотрено названным кодексом (</w:t>
      </w:r>
      <w:hyperlink r:id="rId777">
        <w:r w:rsidRPr="00F37372">
          <w:rPr>
            <w:rFonts w:ascii="Times New Roman" w:eastAsiaTheme="minorEastAsia" w:hAnsi="Times New Roman" w:cs="Times New Roman"/>
            <w:sz w:val="28"/>
            <w:szCs w:val="28"/>
            <w:lang w:eastAsia="ru-RU"/>
          </w:rPr>
          <w:t>статья 1</w:t>
        </w:r>
      </w:hyperlink>
      <w:r w:rsidRPr="00F37372">
        <w:rPr>
          <w:rFonts w:ascii="Times New Roman" w:eastAsiaTheme="minorEastAsia" w:hAnsi="Times New Roman" w:cs="Times New Roman"/>
          <w:sz w:val="28"/>
          <w:szCs w:val="28"/>
          <w:lang w:eastAsia="ru-RU"/>
        </w:rPr>
        <w:t xml:space="preserve"> Налогового кодекса Российской Федерации).</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В соответствии с </w:t>
      </w:r>
      <w:hyperlink r:id="rId778">
        <w:r w:rsidRPr="00F37372">
          <w:rPr>
            <w:rFonts w:ascii="Times New Roman" w:eastAsiaTheme="minorEastAsia" w:hAnsi="Times New Roman" w:cs="Times New Roman"/>
            <w:sz w:val="28"/>
            <w:szCs w:val="28"/>
            <w:lang w:eastAsia="ru-RU"/>
          </w:rPr>
          <w:t>пунктом 4 статьи 31</w:t>
        </w:r>
      </w:hyperlink>
      <w:r w:rsidRPr="00F37372">
        <w:rPr>
          <w:rFonts w:ascii="Times New Roman" w:eastAsiaTheme="minorEastAsia" w:hAnsi="Times New Roman" w:cs="Times New Roman"/>
          <w:sz w:val="28"/>
          <w:szCs w:val="28"/>
          <w:lang w:eastAsia="ru-RU"/>
        </w:rPr>
        <w:t xml:space="preserve"> Налогового кодекса Российской Федерации формы и форматы документов, предусмотренных </w:t>
      </w:r>
      <w:hyperlink r:id="rId779">
        <w:r w:rsidRPr="00F37372">
          <w:rPr>
            <w:rFonts w:ascii="Times New Roman" w:eastAsiaTheme="minorEastAsia" w:hAnsi="Times New Roman" w:cs="Times New Roman"/>
            <w:sz w:val="28"/>
            <w:szCs w:val="28"/>
            <w:lang w:eastAsia="ru-RU"/>
          </w:rPr>
          <w:t>Кодексом</w:t>
        </w:r>
      </w:hyperlink>
      <w:r w:rsidRPr="00F37372">
        <w:rPr>
          <w:rFonts w:ascii="Times New Roman" w:eastAsiaTheme="minorEastAsia" w:hAnsi="Times New Roman" w:cs="Times New Roman"/>
          <w:sz w:val="28"/>
          <w:szCs w:val="28"/>
          <w:lang w:eastAsia="ru-RU"/>
        </w:rPr>
        <w:t xml:space="preserve"> и используемых налоговыми органами при реализации своих полномочий в отношениях, регулируемых законодательством о налогах и сборах, документов, необходимых для обеспечения электронного документооборота в отношениях, регулируемых законодательством о налогах и сборах, а также порядок заполнения форм указанных документов и порядок направления и </w:t>
      </w:r>
      <w:r w:rsidRPr="00F37372">
        <w:rPr>
          <w:rFonts w:ascii="Times New Roman" w:eastAsiaTheme="minorEastAsia" w:hAnsi="Times New Roman" w:cs="Times New Roman"/>
          <w:sz w:val="28"/>
          <w:szCs w:val="28"/>
          <w:lang w:eastAsia="ru-RU"/>
        </w:rPr>
        <w:lastRenderedPageBreak/>
        <w:t xml:space="preserve">получения таких документов на бумажном носителе или в электронной форме по телекоммуникационным каналам связи, либо через личный кабинет налогоплательщика, либо через информационные системы организации, к которым предоставлен доступ налоговому органу, утверждаются федеральным органом исполнительной власти, уполномоченным по контролю и надзору в области налогов и сборов, если полномочия по их утверждению не возложены Налоговым </w:t>
      </w:r>
      <w:hyperlink r:id="rId780">
        <w:r w:rsidRPr="00F37372">
          <w:rPr>
            <w:rFonts w:ascii="Times New Roman" w:eastAsiaTheme="minorEastAsia" w:hAnsi="Times New Roman" w:cs="Times New Roman"/>
            <w:sz w:val="28"/>
            <w:szCs w:val="28"/>
            <w:lang w:eastAsia="ru-RU"/>
          </w:rPr>
          <w:t>кодексом</w:t>
        </w:r>
      </w:hyperlink>
      <w:r w:rsidRPr="00F37372">
        <w:rPr>
          <w:rFonts w:ascii="Times New Roman" w:eastAsiaTheme="minorEastAsia" w:hAnsi="Times New Roman" w:cs="Times New Roman"/>
          <w:sz w:val="28"/>
          <w:szCs w:val="28"/>
          <w:lang w:eastAsia="ru-RU"/>
        </w:rPr>
        <w:t xml:space="preserve"> Российской Федерации на иной федеральный орган исполнительной власти.</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Федеральным органом исполнительной власти, осуществляющим функции по контролю и надзору за соблюдением законодательства о налогах и сборах, в соответствии с </w:t>
      </w:r>
      <w:hyperlink r:id="rId781">
        <w:r w:rsidRPr="00F37372">
          <w:rPr>
            <w:rFonts w:ascii="Times New Roman" w:eastAsiaTheme="minorEastAsia" w:hAnsi="Times New Roman" w:cs="Times New Roman"/>
            <w:sz w:val="28"/>
            <w:szCs w:val="28"/>
            <w:lang w:eastAsia="ru-RU"/>
          </w:rPr>
          <w:t>Положением</w:t>
        </w:r>
      </w:hyperlink>
      <w:r w:rsidRPr="00F37372">
        <w:rPr>
          <w:rFonts w:ascii="Times New Roman" w:eastAsiaTheme="minorEastAsia" w:hAnsi="Times New Roman" w:cs="Times New Roman"/>
          <w:sz w:val="28"/>
          <w:szCs w:val="28"/>
          <w:lang w:eastAsia="ru-RU"/>
        </w:rPr>
        <w:t xml:space="preserve"> о Федеральной налоговой службе, утвержденным постановлением Правительства Российской Федерации от 30 сентября 2004 г. N 506, является ФНС России, к полномочиям которой отнесено утверждение форм и форматов документов, предусмотренных Налоговым </w:t>
      </w:r>
      <w:hyperlink r:id="rId782">
        <w:r w:rsidRPr="00F37372">
          <w:rPr>
            <w:rFonts w:ascii="Times New Roman" w:eastAsiaTheme="minorEastAsia" w:hAnsi="Times New Roman" w:cs="Times New Roman"/>
            <w:sz w:val="28"/>
            <w:szCs w:val="28"/>
            <w:lang w:eastAsia="ru-RU"/>
          </w:rPr>
          <w:t>кодексом</w:t>
        </w:r>
      </w:hyperlink>
      <w:r w:rsidRPr="00F37372">
        <w:rPr>
          <w:rFonts w:ascii="Times New Roman" w:eastAsiaTheme="minorEastAsia" w:hAnsi="Times New Roman" w:cs="Times New Roman"/>
          <w:sz w:val="28"/>
          <w:szCs w:val="28"/>
          <w:lang w:eastAsia="ru-RU"/>
        </w:rPr>
        <w:t xml:space="preserve">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а также порядок заполнения форм и направления и получения таких документов на бумажном носителе или в электронной форме по телекоммуникационным каналам связи, если полномочия по их утверждению не возложены Налоговым </w:t>
      </w:r>
      <w:hyperlink r:id="rId783">
        <w:r w:rsidRPr="00F37372">
          <w:rPr>
            <w:rFonts w:ascii="Times New Roman" w:eastAsiaTheme="minorEastAsia" w:hAnsi="Times New Roman" w:cs="Times New Roman"/>
            <w:sz w:val="28"/>
            <w:szCs w:val="28"/>
            <w:lang w:eastAsia="ru-RU"/>
          </w:rPr>
          <w:t>кодексом</w:t>
        </w:r>
      </w:hyperlink>
      <w:r w:rsidRPr="00F37372">
        <w:rPr>
          <w:rFonts w:ascii="Times New Roman" w:eastAsiaTheme="minorEastAsia" w:hAnsi="Times New Roman" w:cs="Times New Roman"/>
          <w:sz w:val="28"/>
          <w:szCs w:val="28"/>
          <w:lang w:eastAsia="ru-RU"/>
        </w:rPr>
        <w:t xml:space="preserve"> Российской Федерации на иной федеральный орган исполнительной власти (</w:t>
      </w:r>
      <w:hyperlink r:id="rId784">
        <w:r w:rsidRPr="00F37372">
          <w:rPr>
            <w:rFonts w:ascii="Times New Roman" w:eastAsiaTheme="minorEastAsia" w:hAnsi="Times New Roman" w:cs="Times New Roman"/>
            <w:sz w:val="28"/>
            <w:szCs w:val="28"/>
            <w:lang w:eastAsia="ru-RU"/>
          </w:rPr>
          <w:t>пункт 1</w:t>
        </w:r>
      </w:hyperlink>
      <w:r w:rsidRPr="00F37372">
        <w:rPr>
          <w:rFonts w:ascii="Times New Roman" w:eastAsiaTheme="minorEastAsia" w:hAnsi="Times New Roman" w:cs="Times New Roman"/>
          <w:sz w:val="28"/>
          <w:szCs w:val="28"/>
          <w:lang w:eastAsia="ru-RU"/>
        </w:rPr>
        <w:t xml:space="preserve">, </w:t>
      </w:r>
      <w:hyperlink r:id="rId785">
        <w:r w:rsidRPr="00F37372">
          <w:rPr>
            <w:rFonts w:ascii="Times New Roman" w:eastAsiaTheme="minorEastAsia" w:hAnsi="Times New Roman" w:cs="Times New Roman"/>
            <w:sz w:val="28"/>
            <w:szCs w:val="28"/>
            <w:lang w:eastAsia="ru-RU"/>
          </w:rPr>
          <w:t>подпункт 5.9.37 пункта 5</w:t>
        </w:r>
      </w:hyperlink>
      <w:r w:rsidRPr="00F37372">
        <w:rPr>
          <w:rFonts w:ascii="Times New Roman" w:eastAsiaTheme="minorEastAsia" w:hAnsi="Times New Roman" w:cs="Times New Roman"/>
          <w:sz w:val="28"/>
          <w:szCs w:val="28"/>
          <w:lang w:eastAsia="ru-RU"/>
        </w:rPr>
        <w:t>).</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Следовательно, нормативный правовой </w:t>
      </w:r>
      <w:hyperlink r:id="rId786">
        <w:r w:rsidRPr="00F37372">
          <w:rPr>
            <w:rFonts w:ascii="Times New Roman" w:eastAsiaTheme="minorEastAsia" w:hAnsi="Times New Roman" w:cs="Times New Roman"/>
            <w:sz w:val="28"/>
            <w:szCs w:val="28"/>
            <w:lang w:eastAsia="ru-RU"/>
          </w:rPr>
          <w:t>акт</w:t>
        </w:r>
      </w:hyperlink>
      <w:r w:rsidRPr="00F37372">
        <w:rPr>
          <w:rFonts w:ascii="Times New Roman" w:eastAsiaTheme="minorEastAsia" w:hAnsi="Times New Roman" w:cs="Times New Roman"/>
          <w:sz w:val="28"/>
          <w:szCs w:val="28"/>
          <w:lang w:eastAsia="ru-RU"/>
        </w:rPr>
        <w:t xml:space="preserve"> в оспариваемой части разработан и утвержден компетентным федеральным органом исполнительной власти в пределах полномочий, предоставленных ему законом. Требования законодательства, устанавливающего правила принятия нормативного правового акта и введения его в действие, в том числе порядок государственной регистрации и опубликования, соблюдены и не оспариваются административным истцом.</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Доводы административного истца о несоответствии </w:t>
      </w:r>
      <w:hyperlink r:id="rId787">
        <w:r w:rsidRPr="00F37372">
          <w:rPr>
            <w:rFonts w:ascii="Times New Roman" w:eastAsiaTheme="minorEastAsia" w:hAnsi="Times New Roman" w:cs="Times New Roman"/>
            <w:sz w:val="28"/>
            <w:szCs w:val="28"/>
            <w:lang w:eastAsia="ru-RU"/>
          </w:rPr>
          <w:t>приложений N 38</w:t>
        </w:r>
      </w:hyperlink>
      <w:r w:rsidRPr="00F37372">
        <w:rPr>
          <w:rFonts w:ascii="Times New Roman" w:eastAsiaTheme="minorEastAsia" w:hAnsi="Times New Roman" w:cs="Times New Roman"/>
          <w:sz w:val="28"/>
          <w:szCs w:val="28"/>
          <w:lang w:eastAsia="ru-RU"/>
        </w:rPr>
        <w:t xml:space="preserve"> и </w:t>
      </w:r>
      <w:hyperlink r:id="rId788">
        <w:r w:rsidRPr="00F37372">
          <w:rPr>
            <w:rFonts w:ascii="Times New Roman" w:eastAsiaTheme="minorEastAsia" w:hAnsi="Times New Roman" w:cs="Times New Roman"/>
            <w:sz w:val="28"/>
            <w:szCs w:val="28"/>
            <w:lang w:eastAsia="ru-RU"/>
          </w:rPr>
          <w:t>N 39</w:t>
        </w:r>
      </w:hyperlink>
      <w:r w:rsidRPr="00F37372">
        <w:rPr>
          <w:rFonts w:ascii="Times New Roman" w:eastAsiaTheme="minorEastAsia" w:hAnsi="Times New Roman" w:cs="Times New Roman"/>
          <w:sz w:val="28"/>
          <w:szCs w:val="28"/>
          <w:lang w:eastAsia="ru-RU"/>
        </w:rPr>
        <w:t xml:space="preserve"> к Приказу положениям Налогового </w:t>
      </w:r>
      <w:hyperlink r:id="rId789">
        <w:r w:rsidRPr="00F37372">
          <w:rPr>
            <w:rFonts w:ascii="Times New Roman" w:eastAsiaTheme="minorEastAsia" w:hAnsi="Times New Roman" w:cs="Times New Roman"/>
            <w:sz w:val="28"/>
            <w:szCs w:val="28"/>
            <w:lang w:eastAsia="ru-RU"/>
          </w:rPr>
          <w:t>кодекса</w:t>
        </w:r>
      </w:hyperlink>
      <w:r w:rsidRPr="00F37372">
        <w:rPr>
          <w:rFonts w:ascii="Times New Roman" w:eastAsiaTheme="minorEastAsia" w:hAnsi="Times New Roman" w:cs="Times New Roman"/>
          <w:sz w:val="28"/>
          <w:szCs w:val="28"/>
          <w:lang w:eastAsia="ru-RU"/>
        </w:rPr>
        <w:t xml:space="preserve"> Российской Федерации лишены правовых оснований.</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Согласно </w:t>
      </w:r>
      <w:hyperlink r:id="rId790">
        <w:r w:rsidRPr="00F37372">
          <w:rPr>
            <w:rFonts w:ascii="Times New Roman" w:eastAsiaTheme="minorEastAsia" w:hAnsi="Times New Roman" w:cs="Times New Roman"/>
            <w:sz w:val="28"/>
            <w:szCs w:val="28"/>
            <w:lang w:eastAsia="ru-RU"/>
          </w:rPr>
          <w:t>статье 57</w:t>
        </w:r>
      </w:hyperlink>
      <w:r w:rsidRPr="00F37372">
        <w:rPr>
          <w:rFonts w:ascii="Times New Roman" w:eastAsiaTheme="minorEastAsia" w:hAnsi="Times New Roman" w:cs="Times New Roman"/>
          <w:sz w:val="28"/>
          <w:szCs w:val="28"/>
          <w:lang w:eastAsia="ru-RU"/>
        </w:rPr>
        <w:t xml:space="preserve"> Конституции Российской Федерации каждый обязан платить законно установленные налоги и сборы. В силу этого конституционного предписания вводимый законодателем механизм регулирования налогообложения должен обеспечивать полноту и своевременность уплаты налогов и сборов и одновременно - правомерный характер связанной с их взиманием деятельности уполномоченных органов и должностных лиц.</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В качестве элемента правового механизма, гарантирующего исполнение конституционной обязанности по уплате налогов, выступает система мер </w:t>
      </w:r>
      <w:r w:rsidRPr="00F37372">
        <w:rPr>
          <w:rFonts w:ascii="Times New Roman" w:eastAsiaTheme="minorEastAsia" w:hAnsi="Times New Roman" w:cs="Times New Roman"/>
          <w:sz w:val="28"/>
          <w:szCs w:val="28"/>
          <w:lang w:eastAsia="ru-RU"/>
        </w:rPr>
        <w:lastRenderedPageBreak/>
        <w:t xml:space="preserve">налогового контроля, каковым в соответствии с Налоговым </w:t>
      </w:r>
      <w:hyperlink r:id="rId791">
        <w:r w:rsidRPr="00F37372">
          <w:rPr>
            <w:rFonts w:ascii="Times New Roman" w:eastAsiaTheme="minorEastAsia" w:hAnsi="Times New Roman" w:cs="Times New Roman"/>
            <w:sz w:val="28"/>
            <w:szCs w:val="28"/>
            <w:lang w:eastAsia="ru-RU"/>
          </w:rPr>
          <w:t>кодексом</w:t>
        </w:r>
      </w:hyperlink>
      <w:r w:rsidRPr="00F37372">
        <w:rPr>
          <w:rFonts w:ascii="Times New Roman" w:eastAsiaTheme="minorEastAsia" w:hAnsi="Times New Roman" w:cs="Times New Roman"/>
          <w:sz w:val="28"/>
          <w:szCs w:val="28"/>
          <w:lang w:eastAsia="ru-RU"/>
        </w:rPr>
        <w:t xml:space="preserve"> Российской Федерации признается деятельность уполномоченных органов по контролю за соблюдением налогоплательщиками, налоговыми агентами, плательщиками сборов и плательщиками страховых взносов законодательства о налогах и сборах в порядке, установленном данным кодексом </w:t>
      </w:r>
      <w:hyperlink r:id="rId792">
        <w:r w:rsidRPr="00F37372">
          <w:rPr>
            <w:rFonts w:ascii="Times New Roman" w:eastAsiaTheme="minorEastAsia" w:hAnsi="Times New Roman" w:cs="Times New Roman"/>
            <w:sz w:val="28"/>
            <w:szCs w:val="28"/>
            <w:lang w:eastAsia="ru-RU"/>
          </w:rPr>
          <w:t>(пункт 1 статьи 82)</w:t>
        </w:r>
      </w:hyperlink>
      <w:r w:rsidRPr="00F37372">
        <w:rPr>
          <w:rFonts w:ascii="Times New Roman" w:eastAsiaTheme="minorEastAsia" w:hAnsi="Times New Roman" w:cs="Times New Roman"/>
          <w:sz w:val="28"/>
          <w:szCs w:val="28"/>
          <w:lang w:eastAsia="ru-RU"/>
        </w:rPr>
        <w:t xml:space="preserve">. Результатом проведения налоговым органом контрольных мероприятий является вынесение решения по результатам рассмотрения материалов налоговой проверки </w:t>
      </w:r>
      <w:hyperlink r:id="rId793">
        <w:r w:rsidRPr="00F37372">
          <w:rPr>
            <w:rFonts w:ascii="Times New Roman" w:eastAsiaTheme="minorEastAsia" w:hAnsi="Times New Roman" w:cs="Times New Roman"/>
            <w:sz w:val="28"/>
            <w:szCs w:val="28"/>
            <w:lang w:eastAsia="ru-RU"/>
          </w:rPr>
          <w:t>(пункт 1 статьи 101)</w:t>
        </w:r>
      </w:hyperlink>
      <w:r w:rsidRPr="00F37372">
        <w:rPr>
          <w:rFonts w:ascii="Times New Roman" w:eastAsiaTheme="minorEastAsia" w:hAnsi="Times New Roman" w:cs="Times New Roman"/>
          <w:sz w:val="28"/>
          <w:szCs w:val="28"/>
          <w:lang w:eastAsia="ru-RU"/>
        </w:rPr>
        <w:t xml:space="preserve">, после вынесения которого у налогового органа возникает право принятия обеспечительных мер, направленных на обеспечение возможности исполнения соответствующего решения </w:t>
      </w:r>
      <w:hyperlink r:id="rId794">
        <w:r w:rsidRPr="00F37372">
          <w:rPr>
            <w:rFonts w:ascii="Times New Roman" w:eastAsiaTheme="minorEastAsia" w:hAnsi="Times New Roman" w:cs="Times New Roman"/>
            <w:sz w:val="28"/>
            <w:szCs w:val="28"/>
            <w:lang w:eastAsia="ru-RU"/>
          </w:rPr>
          <w:t>(пункт 10 статьи 101)</w:t>
        </w:r>
      </w:hyperlink>
      <w:r w:rsidRPr="00F37372">
        <w:rPr>
          <w:rFonts w:ascii="Times New Roman" w:eastAsiaTheme="minorEastAsia" w:hAnsi="Times New Roman" w:cs="Times New Roman"/>
          <w:sz w:val="28"/>
          <w:szCs w:val="28"/>
          <w:lang w:eastAsia="ru-RU"/>
        </w:rPr>
        <w:t>.</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В силу </w:t>
      </w:r>
      <w:hyperlink r:id="rId795">
        <w:r w:rsidRPr="00F37372">
          <w:rPr>
            <w:rFonts w:ascii="Times New Roman" w:eastAsiaTheme="minorEastAsia" w:hAnsi="Times New Roman" w:cs="Times New Roman"/>
            <w:sz w:val="28"/>
            <w:szCs w:val="28"/>
            <w:lang w:eastAsia="ru-RU"/>
          </w:rPr>
          <w:t>пункта 7 статьи 101</w:t>
        </w:r>
      </w:hyperlink>
      <w:r w:rsidRPr="00F37372">
        <w:rPr>
          <w:rFonts w:ascii="Times New Roman" w:eastAsiaTheme="minorEastAsia" w:hAnsi="Times New Roman" w:cs="Times New Roman"/>
          <w:sz w:val="28"/>
          <w:szCs w:val="28"/>
          <w:lang w:eastAsia="ru-RU"/>
        </w:rPr>
        <w:t xml:space="preserve"> Налогового кодекса Российской Федерации по результатам рассмотрения материалов налоговой проверки руководитель (заместитель руководителя) налогового органа выносит решение о привлечении к ответственности за совершение налогового правонарушения либо об отказе в привлечении к ответственности за совершение налогового правонарушения.</w:t>
      </w:r>
    </w:p>
    <w:p w:rsidR="00F37372" w:rsidRPr="00F37372" w:rsidRDefault="00A224C5"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hyperlink r:id="rId796">
        <w:r w:rsidR="00F37372" w:rsidRPr="00F37372">
          <w:rPr>
            <w:rFonts w:ascii="Times New Roman" w:eastAsiaTheme="minorEastAsia" w:hAnsi="Times New Roman" w:cs="Times New Roman"/>
            <w:sz w:val="28"/>
            <w:szCs w:val="28"/>
            <w:lang w:eastAsia="ru-RU"/>
          </w:rPr>
          <w:t>Пунктом 10 статьи 101</w:t>
        </w:r>
      </w:hyperlink>
      <w:r w:rsidR="00F37372" w:rsidRPr="00F37372">
        <w:rPr>
          <w:rFonts w:ascii="Times New Roman" w:eastAsiaTheme="minorEastAsia" w:hAnsi="Times New Roman" w:cs="Times New Roman"/>
          <w:sz w:val="28"/>
          <w:szCs w:val="28"/>
          <w:lang w:eastAsia="ru-RU"/>
        </w:rPr>
        <w:t xml:space="preserve"> Налогового кодекса Российской Федерации установлено, что после вынесения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 руководитель (заместитель руководителя) налогового органа вправе принять обеспечительные меры, направленные на обеспечение возможности исполнения указанного решения, если есть достаточные основания полагать, что непринятие этих мер может затруднить или сделать невозможным в дальнейшем исполнение такого решения и (или) взыскание недоимки, пеней и штрафов, указанных в решении. Для принятия обеспечительных мер руководитель (заместитель руководителя) налогового органа выносит решение, вступающее в силу со дня его вынесения и действующее до дня исполнения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 либо до дня отмены вынесенного решения вышестоящим налоговым органом или судом </w:t>
      </w:r>
      <w:hyperlink r:id="rId797">
        <w:r w:rsidR="00F37372" w:rsidRPr="00F37372">
          <w:rPr>
            <w:rFonts w:ascii="Times New Roman" w:eastAsiaTheme="minorEastAsia" w:hAnsi="Times New Roman" w:cs="Times New Roman"/>
            <w:sz w:val="28"/>
            <w:szCs w:val="28"/>
            <w:lang w:eastAsia="ru-RU"/>
          </w:rPr>
          <w:t>(абзац первый)</w:t>
        </w:r>
      </w:hyperlink>
      <w:r w:rsidR="00F37372" w:rsidRPr="00F37372">
        <w:rPr>
          <w:rFonts w:ascii="Times New Roman" w:eastAsiaTheme="minorEastAsia" w:hAnsi="Times New Roman" w:cs="Times New Roman"/>
          <w:sz w:val="28"/>
          <w:szCs w:val="28"/>
          <w:lang w:eastAsia="ru-RU"/>
        </w:rPr>
        <w:t>.</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Руководитель (заместитель руководителя) налогового органа вправе принять решение об отмене обеспечительных мер или решение о замене обеспечительных мер в случаях, предусмотренных названным пунктом и </w:t>
      </w:r>
      <w:hyperlink r:id="rId798">
        <w:r w:rsidRPr="00F37372">
          <w:rPr>
            <w:rFonts w:ascii="Times New Roman" w:eastAsiaTheme="minorEastAsia" w:hAnsi="Times New Roman" w:cs="Times New Roman"/>
            <w:sz w:val="28"/>
            <w:szCs w:val="28"/>
            <w:lang w:eastAsia="ru-RU"/>
          </w:rPr>
          <w:t>пунктом 11</w:t>
        </w:r>
      </w:hyperlink>
      <w:r w:rsidRPr="00F37372">
        <w:rPr>
          <w:rFonts w:ascii="Times New Roman" w:eastAsiaTheme="minorEastAsia" w:hAnsi="Times New Roman" w:cs="Times New Roman"/>
          <w:sz w:val="28"/>
          <w:szCs w:val="28"/>
          <w:lang w:eastAsia="ru-RU"/>
        </w:rPr>
        <w:t xml:space="preserve"> этой статьи. Решение об отмене (замене) обеспечительных мер вступает в силу со дня его вынесения </w:t>
      </w:r>
      <w:hyperlink r:id="rId799">
        <w:r w:rsidRPr="00F37372">
          <w:rPr>
            <w:rFonts w:ascii="Times New Roman" w:eastAsiaTheme="minorEastAsia" w:hAnsi="Times New Roman" w:cs="Times New Roman"/>
            <w:sz w:val="28"/>
            <w:szCs w:val="28"/>
            <w:lang w:eastAsia="ru-RU"/>
          </w:rPr>
          <w:t>(абзац второй)</w:t>
        </w:r>
      </w:hyperlink>
      <w:r w:rsidRPr="00F37372">
        <w:rPr>
          <w:rFonts w:ascii="Times New Roman" w:eastAsiaTheme="minorEastAsia" w:hAnsi="Times New Roman" w:cs="Times New Roman"/>
          <w:sz w:val="28"/>
          <w:szCs w:val="28"/>
          <w:lang w:eastAsia="ru-RU"/>
        </w:rPr>
        <w:t>.</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По смыслу вышеуказанной </w:t>
      </w:r>
      <w:hyperlink r:id="rId800">
        <w:r w:rsidRPr="00F37372">
          <w:rPr>
            <w:rFonts w:ascii="Times New Roman" w:eastAsiaTheme="minorEastAsia" w:hAnsi="Times New Roman" w:cs="Times New Roman"/>
            <w:sz w:val="28"/>
            <w:szCs w:val="28"/>
            <w:lang w:eastAsia="ru-RU"/>
          </w:rPr>
          <w:t>нормы</w:t>
        </w:r>
      </w:hyperlink>
      <w:r w:rsidRPr="00F37372">
        <w:rPr>
          <w:rFonts w:ascii="Times New Roman" w:eastAsiaTheme="minorEastAsia" w:hAnsi="Times New Roman" w:cs="Times New Roman"/>
          <w:sz w:val="28"/>
          <w:szCs w:val="28"/>
          <w:lang w:eastAsia="ru-RU"/>
        </w:rPr>
        <w:t xml:space="preserve"> решение о принятии обеспечительных мер может быть принято в любое время после вынесения решения о привлечении к ответственности за совершение налогового правонарушения </w:t>
      </w:r>
      <w:r w:rsidRPr="00F37372">
        <w:rPr>
          <w:rFonts w:ascii="Times New Roman" w:eastAsiaTheme="minorEastAsia" w:hAnsi="Times New Roman" w:cs="Times New Roman"/>
          <w:sz w:val="28"/>
          <w:szCs w:val="28"/>
          <w:lang w:eastAsia="ru-RU"/>
        </w:rPr>
        <w:lastRenderedPageBreak/>
        <w:t>или решения об отказе в привлечении к ответственности за совершение налогового правонарушения до дня исполнения указанного решения либо до дня его отмены вышестоящим налоговым органом или судом.</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Согласно </w:t>
      </w:r>
      <w:hyperlink r:id="rId801">
        <w:r w:rsidRPr="00F37372">
          <w:rPr>
            <w:rFonts w:ascii="Times New Roman" w:eastAsiaTheme="minorEastAsia" w:hAnsi="Times New Roman" w:cs="Times New Roman"/>
            <w:sz w:val="28"/>
            <w:szCs w:val="28"/>
            <w:lang w:eastAsia="ru-RU"/>
          </w:rPr>
          <w:t>абзацу третьему пункта 10 статьи 101</w:t>
        </w:r>
      </w:hyperlink>
      <w:r w:rsidRPr="00F37372">
        <w:rPr>
          <w:rFonts w:ascii="Times New Roman" w:eastAsiaTheme="minorEastAsia" w:hAnsi="Times New Roman" w:cs="Times New Roman"/>
          <w:sz w:val="28"/>
          <w:szCs w:val="28"/>
          <w:lang w:eastAsia="ru-RU"/>
        </w:rPr>
        <w:t xml:space="preserve"> Кодекса обеспечительными мерами могут быть:</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1) запрет на отчуждение (передачу в залог) имущества налогоплательщика без согласия налогового органа. Запрет на отчуждение (передачу в залог) производится последовательно в отношении: недвижимого имущества, в том числе не участвующего в производстве продукции (работ, услуг); транспортных средств, ценных бумаг, предметов дизайна служебных помещений; иного имущества, за исключением готовой продукции, сырья и материалов; готовой продукции, сырья и материалов.</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При этом запрет на отчуждение (передачу в залог) имущества каждой последующей группы применяется в случае, если совокупная стоимость имущества из предыдущих групп, определяемая по данным бухгалтерского учета, меньше общей суммы недоимки, пеней и штрафов, подлежащей уплате на основании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2) приостановление операций по счетам в банке в порядке, установленном </w:t>
      </w:r>
      <w:hyperlink r:id="rId802">
        <w:r w:rsidRPr="00F37372">
          <w:rPr>
            <w:rFonts w:ascii="Times New Roman" w:eastAsiaTheme="minorEastAsia" w:hAnsi="Times New Roman" w:cs="Times New Roman"/>
            <w:sz w:val="28"/>
            <w:szCs w:val="28"/>
            <w:lang w:eastAsia="ru-RU"/>
          </w:rPr>
          <w:t>статьей 76</w:t>
        </w:r>
      </w:hyperlink>
      <w:r w:rsidRPr="00F37372">
        <w:rPr>
          <w:rFonts w:ascii="Times New Roman" w:eastAsiaTheme="minorEastAsia" w:hAnsi="Times New Roman" w:cs="Times New Roman"/>
          <w:sz w:val="28"/>
          <w:szCs w:val="28"/>
          <w:lang w:eastAsia="ru-RU"/>
        </w:rPr>
        <w:t xml:space="preserve"> Кодекса.</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Приостановление операций по счетам в банке в порядке принятия обеспечительных мер может применяться только после наложения запрета на отчуждение (передачу в залог) имущества и в случае, если совокупная стоимость такого имущества по данным бухгалтерского учета меньше общей суммы недоимки, пеней и штрафов, подлежащей уплате на основании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Приостановление операций по счетам в банке допускается в отношении разницы между общей суммой недоимки, пеней и штрафов, указанной в решении о привлечении к ответственности за совершение налогового правонарушения или решении об отказе в привлечении к ответственности за совершение налогового правонарушения, и стоимостью имущества, не подлежащего отчуждению (передаче в залог) в соответствии с </w:t>
      </w:r>
      <w:hyperlink r:id="rId803">
        <w:r w:rsidRPr="00F37372">
          <w:rPr>
            <w:rFonts w:ascii="Times New Roman" w:eastAsiaTheme="minorEastAsia" w:hAnsi="Times New Roman" w:cs="Times New Roman"/>
            <w:sz w:val="28"/>
            <w:szCs w:val="28"/>
            <w:lang w:eastAsia="ru-RU"/>
          </w:rPr>
          <w:t>подпунктом 1 пункта 10 статьи 101</w:t>
        </w:r>
      </w:hyperlink>
      <w:r w:rsidRPr="00F37372">
        <w:rPr>
          <w:rFonts w:ascii="Times New Roman" w:eastAsiaTheme="minorEastAsia" w:hAnsi="Times New Roman" w:cs="Times New Roman"/>
          <w:sz w:val="28"/>
          <w:szCs w:val="28"/>
          <w:lang w:eastAsia="ru-RU"/>
        </w:rPr>
        <w:t xml:space="preserve"> Налогового кодекса Российской Федерации.</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Налоговый орган принимает решение о принятии обеспечительных мер, исходя из тех сведений, которыми располагает на момент его принятия, в свою очередь, налогоплательщик в порядке </w:t>
      </w:r>
      <w:hyperlink r:id="rId804">
        <w:r w:rsidRPr="00F37372">
          <w:rPr>
            <w:rFonts w:ascii="Times New Roman" w:eastAsiaTheme="minorEastAsia" w:hAnsi="Times New Roman" w:cs="Times New Roman"/>
            <w:sz w:val="28"/>
            <w:szCs w:val="28"/>
            <w:lang w:eastAsia="ru-RU"/>
          </w:rPr>
          <w:t>пункта 11 статьи 101</w:t>
        </w:r>
      </w:hyperlink>
      <w:r w:rsidRPr="00F37372">
        <w:rPr>
          <w:rFonts w:ascii="Times New Roman" w:eastAsiaTheme="minorEastAsia" w:hAnsi="Times New Roman" w:cs="Times New Roman"/>
          <w:sz w:val="28"/>
          <w:szCs w:val="28"/>
          <w:lang w:eastAsia="ru-RU"/>
        </w:rPr>
        <w:t xml:space="preserve"> Налогового кодекса Российской Федерации вправе обратиться к руководителю </w:t>
      </w:r>
      <w:r w:rsidRPr="00F37372">
        <w:rPr>
          <w:rFonts w:ascii="Times New Roman" w:eastAsiaTheme="minorEastAsia" w:hAnsi="Times New Roman" w:cs="Times New Roman"/>
          <w:sz w:val="28"/>
          <w:szCs w:val="28"/>
          <w:lang w:eastAsia="ru-RU"/>
        </w:rPr>
        <w:lastRenderedPageBreak/>
        <w:t>(заместителю руководителя) налогового органа с заявлением об отмене или изменении обеспечительных мер.</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Количество групп имущества, указанного в </w:t>
      </w:r>
      <w:hyperlink r:id="rId805">
        <w:r w:rsidRPr="00F37372">
          <w:rPr>
            <w:rFonts w:ascii="Times New Roman" w:eastAsiaTheme="minorEastAsia" w:hAnsi="Times New Roman" w:cs="Times New Roman"/>
            <w:sz w:val="28"/>
            <w:szCs w:val="28"/>
            <w:lang w:eastAsia="ru-RU"/>
          </w:rPr>
          <w:t>приложении N 38</w:t>
        </w:r>
      </w:hyperlink>
      <w:r w:rsidRPr="00F37372">
        <w:rPr>
          <w:rFonts w:ascii="Times New Roman" w:eastAsiaTheme="minorEastAsia" w:hAnsi="Times New Roman" w:cs="Times New Roman"/>
          <w:sz w:val="28"/>
          <w:szCs w:val="28"/>
          <w:lang w:eastAsia="ru-RU"/>
        </w:rPr>
        <w:t xml:space="preserve"> к Приказу, соответствует </w:t>
      </w:r>
      <w:hyperlink r:id="rId806">
        <w:r w:rsidRPr="00F37372">
          <w:rPr>
            <w:rFonts w:ascii="Times New Roman" w:eastAsiaTheme="minorEastAsia" w:hAnsi="Times New Roman" w:cs="Times New Roman"/>
            <w:sz w:val="28"/>
            <w:szCs w:val="28"/>
            <w:lang w:eastAsia="ru-RU"/>
          </w:rPr>
          <w:t>подпункту 1 пункта 10 статьи 101</w:t>
        </w:r>
      </w:hyperlink>
      <w:r w:rsidRPr="00F37372">
        <w:rPr>
          <w:rFonts w:ascii="Times New Roman" w:eastAsiaTheme="minorEastAsia" w:hAnsi="Times New Roman" w:cs="Times New Roman"/>
          <w:sz w:val="28"/>
          <w:szCs w:val="28"/>
          <w:lang w:eastAsia="ru-RU"/>
        </w:rPr>
        <w:t xml:space="preserve"> Налогового кодекса Российской Федерации, в котором имущество последовательно по группам перечислено в порядке снижения его предполагаемой стоимости в целях реализации имущества в случае неуплаты налогоплательщиком налоговой задолженности, а также в зависимости от влияния на возможность получения налогоплательщиком доходов от использования такого имущества, за счет которых он может погасить налоговую задолженность. При этом следует отметить, что раздел таблицы поименован как "Наименование имущества" без указания (перечисления) имущества, в том числе имущественных прав.</w:t>
      </w:r>
    </w:p>
    <w:p w:rsidR="00F37372" w:rsidRPr="00F37372" w:rsidRDefault="00A224C5"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hyperlink r:id="rId807">
        <w:r w:rsidR="00F37372" w:rsidRPr="00F37372">
          <w:rPr>
            <w:rFonts w:ascii="Times New Roman" w:eastAsiaTheme="minorEastAsia" w:hAnsi="Times New Roman" w:cs="Times New Roman"/>
            <w:sz w:val="28"/>
            <w:szCs w:val="28"/>
            <w:lang w:eastAsia="ru-RU"/>
          </w:rPr>
          <w:t>Статьей 128</w:t>
        </w:r>
      </w:hyperlink>
      <w:r w:rsidR="00F37372" w:rsidRPr="00F37372">
        <w:rPr>
          <w:rFonts w:ascii="Times New Roman" w:eastAsiaTheme="minorEastAsia" w:hAnsi="Times New Roman" w:cs="Times New Roman"/>
          <w:sz w:val="28"/>
          <w:szCs w:val="28"/>
          <w:lang w:eastAsia="ru-RU"/>
        </w:rPr>
        <w:t xml:space="preserve"> Гражданского кодекса Российской Федерации предусмотрено, что к объектам гражданских прав относятся вещи (включая наличные деньги и документарные ценные бумаги), иное имущество, в том числе имущественные права (включая безналичные денежные средства, бездокументарные ценные бумаги, цифровые права); результаты работ и оказание услуг; охраняемые результаты интеллектуальной деятельности и приравненные к ним средства индивидуализации (интеллектуальная собственность); нематериальные блага.</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Вместе с тем Налоговый </w:t>
      </w:r>
      <w:hyperlink r:id="rId808">
        <w:r w:rsidRPr="00F37372">
          <w:rPr>
            <w:rFonts w:ascii="Times New Roman" w:eastAsiaTheme="minorEastAsia" w:hAnsi="Times New Roman" w:cs="Times New Roman"/>
            <w:sz w:val="28"/>
            <w:szCs w:val="28"/>
            <w:lang w:eastAsia="ru-RU"/>
          </w:rPr>
          <w:t>кодекс</w:t>
        </w:r>
      </w:hyperlink>
      <w:r w:rsidRPr="00F37372">
        <w:rPr>
          <w:rFonts w:ascii="Times New Roman" w:eastAsiaTheme="minorEastAsia" w:hAnsi="Times New Roman" w:cs="Times New Roman"/>
          <w:sz w:val="28"/>
          <w:szCs w:val="28"/>
          <w:lang w:eastAsia="ru-RU"/>
        </w:rPr>
        <w:t xml:space="preserve"> Российской Федерации предусматривает, что институты, понятия и термины гражданского, семейного и других отраслей законодательства Российской Федерации, используемые в данном </w:t>
      </w:r>
      <w:hyperlink r:id="rId809">
        <w:r w:rsidRPr="00F37372">
          <w:rPr>
            <w:rFonts w:ascii="Times New Roman" w:eastAsiaTheme="minorEastAsia" w:hAnsi="Times New Roman" w:cs="Times New Roman"/>
            <w:sz w:val="28"/>
            <w:szCs w:val="28"/>
            <w:lang w:eastAsia="ru-RU"/>
          </w:rPr>
          <w:t>кодексе</w:t>
        </w:r>
      </w:hyperlink>
      <w:r w:rsidRPr="00F37372">
        <w:rPr>
          <w:rFonts w:ascii="Times New Roman" w:eastAsiaTheme="minorEastAsia" w:hAnsi="Times New Roman" w:cs="Times New Roman"/>
          <w:sz w:val="28"/>
          <w:szCs w:val="28"/>
          <w:lang w:eastAsia="ru-RU"/>
        </w:rPr>
        <w:t xml:space="preserve">, применяются в том значении, в каком они используются в этих отраслях законодательства, если иное не предусмотрено Кодексом </w:t>
      </w:r>
      <w:hyperlink r:id="rId810">
        <w:r w:rsidRPr="00F37372">
          <w:rPr>
            <w:rFonts w:ascii="Times New Roman" w:eastAsiaTheme="minorEastAsia" w:hAnsi="Times New Roman" w:cs="Times New Roman"/>
            <w:sz w:val="28"/>
            <w:szCs w:val="28"/>
            <w:lang w:eastAsia="ru-RU"/>
          </w:rPr>
          <w:t>(пункт 1 статьи 11)</w:t>
        </w:r>
      </w:hyperlink>
      <w:r w:rsidRPr="00F37372">
        <w:rPr>
          <w:rFonts w:ascii="Times New Roman" w:eastAsiaTheme="minorEastAsia" w:hAnsi="Times New Roman" w:cs="Times New Roman"/>
          <w:sz w:val="28"/>
          <w:szCs w:val="28"/>
          <w:lang w:eastAsia="ru-RU"/>
        </w:rPr>
        <w:t>.</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Под имуществом в Налоговом </w:t>
      </w:r>
      <w:hyperlink r:id="rId811">
        <w:r w:rsidRPr="00F37372">
          <w:rPr>
            <w:rFonts w:ascii="Times New Roman" w:eastAsiaTheme="minorEastAsia" w:hAnsi="Times New Roman" w:cs="Times New Roman"/>
            <w:sz w:val="28"/>
            <w:szCs w:val="28"/>
            <w:lang w:eastAsia="ru-RU"/>
          </w:rPr>
          <w:t>кодексе</w:t>
        </w:r>
      </w:hyperlink>
      <w:r w:rsidRPr="00F37372">
        <w:rPr>
          <w:rFonts w:ascii="Times New Roman" w:eastAsiaTheme="minorEastAsia" w:hAnsi="Times New Roman" w:cs="Times New Roman"/>
          <w:sz w:val="28"/>
          <w:szCs w:val="28"/>
          <w:lang w:eastAsia="ru-RU"/>
        </w:rPr>
        <w:t xml:space="preserve"> Российской Федерации понимаются виды объектов гражданских прав, относящихся к имуществу в соответствии с Гражданским </w:t>
      </w:r>
      <w:hyperlink r:id="rId812">
        <w:r w:rsidRPr="00F37372">
          <w:rPr>
            <w:rFonts w:ascii="Times New Roman" w:eastAsiaTheme="minorEastAsia" w:hAnsi="Times New Roman" w:cs="Times New Roman"/>
            <w:sz w:val="28"/>
            <w:szCs w:val="28"/>
            <w:lang w:eastAsia="ru-RU"/>
          </w:rPr>
          <w:t>кодексом</w:t>
        </w:r>
      </w:hyperlink>
      <w:r w:rsidRPr="00F37372">
        <w:rPr>
          <w:rFonts w:ascii="Times New Roman" w:eastAsiaTheme="minorEastAsia" w:hAnsi="Times New Roman" w:cs="Times New Roman"/>
          <w:sz w:val="28"/>
          <w:szCs w:val="28"/>
          <w:lang w:eastAsia="ru-RU"/>
        </w:rPr>
        <w:t xml:space="preserve"> Российской Федерации. Для целей названного </w:t>
      </w:r>
      <w:hyperlink r:id="rId813">
        <w:r w:rsidRPr="00F37372">
          <w:rPr>
            <w:rFonts w:ascii="Times New Roman" w:eastAsiaTheme="minorEastAsia" w:hAnsi="Times New Roman" w:cs="Times New Roman"/>
            <w:sz w:val="28"/>
            <w:szCs w:val="28"/>
            <w:lang w:eastAsia="ru-RU"/>
          </w:rPr>
          <w:t>кодекса</w:t>
        </w:r>
      </w:hyperlink>
      <w:r w:rsidRPr="00F37372">
        <w:rPr>
          <w:rFonts w:ascii="Times New Roman" w:eastAsiaTheme="minorEastAsia" w:hAnsi="Times New Roman" w:cs="Times New Roman"/>
          <w:sz w:val="28"/>
          <w:szCs w:val="28"/>
          <w:lang w:eastAsia="ru-RU"/>
        </w:rPr>
        <w:t xml:space="preserve"> не признаются имуществом имущественные права, за исключением безналичных денежных средств и бездокументарных ценных бумаг </w:t>
      </w:r>
      <w:hyperlink r:id="rId814">
        <w:r w:rsidRPr="00F37372">
          <w:rPr>
            <w:rFonts w:ascii="Times New Roman" w:eastAsiaTheme="minorEastAsia" w:hAnsi="Times New Roman" w:cs="Times New Roman"/>
            <w:sz w:val="28"/>
            <w:szCs w:val="28"/>
            <w:lang w:eastAsia="ru-RU"/>
          </w:rPr>
          <w:t>(пункт 2 статьи 38)</w:t>
        </w:r>
      </w:hyperlink>
      <w:r w:rsidRPr="00F37372">
        <w:rPr>
          <w:rFonts w:ascii="Times New Roman" w:eastAsiaTheme="minorEastAsia" w:hAnsi="Times New Roman" w:cs="Times New Roman"/>
          <w:sz w:val="28"/>
          <w:szCs w:val="28"/>
          <w:lang w:eastAsia="ru-RU"/>
        </w:rPr>
        <w:t>.</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Дебиторская задолженность является правом требования, принадлежащим должнику как кредитору по неисполненным денежным обязательствам третьих лиц по оплате фактически поставленных товаров, выполненных работ или оказанных услуг.</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Из вышеуказанного следует, что дебиторская задолженность, вопреки утверждению административного истца, не поименована в качестве вида объектов гражданских прав, относимых к имущественным правам для целей Налогового кодекса Российской Федерации </w:t>
      </w:r>
      <w:hyperlink r:id="rId815">
        <w:r w:rsidRPr="00F37372">
          <w:rPr>
            <w:rFonts w:ascii="Times New Roman" w:eastAsiaTheme="minorEastAsia" w:hAnsi="Times New Roman" w:cs="Times New Roman"/>
            <w:sz w:val="28"/>
            <w:szCs w:val="28"/>
            <w:lang w:eastAsia="ru-RU"/>
          </w:rPr>
          <w:t>(пункт 2 статьи 38)</w:t>
        </w:r>
      </w:hyperlink>
      <w:r w:rsidRPr="00F37372">
        <w:rPr>
          <w:rFonts w:ascii="Times New Roman" w:eastAsiaTheme="minorEastAsia" w:hAnsi="Times New Roman" w:cs="Times New Roman"/>
          <w:sz w:val="28"/>
          <w:szCs w:val="28"/>
          <w:lang w:eastAsia="ru-RU"/>
        </w:rPr>
        <w:t xml:space="preserve">, и не может использоваться при определении имеющегося у налогоплательщика </w:t>
      </w:r>
      <w:r w:rsidRPr="00F37372">
        <w:rPr>
          <w:rFonts w:ascii="Times New Roman" w:eastAsiaTheme="minorEastAsia" w:hAnsi="Times New Roman" w:cs="Times New Roman"/>
          <w:sz w:val="28"/>
          <w:szCs w:val="28"/>
          <w:lang w:eastAsia="ru-RU"/>
        </w:rPr>
        <w:lastRenderedPageBreak/>
        <w:t>имущества в целях определения возможности принятия обеспечительных мер.</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Обеспечительные меры, принятые налоговым органом на основании </w:t>
      </w:r>
      <w:hyperlink r:id="rId816">
        <w:r w:rsidRPr="00F37372">
          <w:rPr>
            <w:rFonts w:ascii="Times New Roman" w:eastAsiaTheme="minorEastAsia" w:hAnsi="Times New Roman" w:cs="Times New Roman"/>
            <w:sz w:val="28"/>
            <w:szCs w:val="28"/>
            <w:lang w:eastAsia="ru-RU"/>
          </w:rPr>
          <w:t>пункта 10 статьи 101</w:t>
        </w:r>
      </w:hyperlink>
      <w:r w:rsidRPr="00F37372">
        <w:rPr>
          <w:rFonts w:ascii="Times New Roman" w:eastAsiaTheme="minorEastAsia" w:hAnsi="Times New Roman" w:cs="Times New Roman"/>
          <w:sz w:val="28"/>
          <w:szCs w:val="28"/>
          <w:lang w:eastAsia="ru-RU"/>
        </w:rPr>
        <w:t xml:space="preserve"> Налогового кодекса Российской Федерации, не являются мерой по принудительному взысканию налога, а только направлены на обеспечение исполнения решения налогового органа о привлечении к налоговой ответственности и могут касаться лишь того имущества налогоплательщика, которое может быть отчуждено исключительно им самим.</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Вынесение решения об обеспечительных мерах уполномоченным лицом, которое не принимало решение о привлечении к ответственности за совершение налогового правонарушения, не противоречит положениям </w:t>
      </w:r>
      <w:hyperlink r:id="rId817">
        <w:r w:rsidRPr="00F37372">
          <w:rPr>
            <w:rFonts w:ascii="Times New Roman" w:eastAsiaTheme="minorEastAsia" w:hAnsi="Times New Roman" w:cs="Times New Roman"/>
            <w:sz w:val="28"/>
            <w:szCs w:val="28"/>
            <w:lang w:eastAsia="ru-RU"/>
          </w:rPr>
          <w:t>Кодекса</w:t>
        </w:r>
      </w:hyperlink>
      <w:r w:rsidRPr="00F37372">
        <w:rPr>
          <w:rFonts w:ascii="Times New Roman" w:eastAsiaTheme="minorEastAsia" w:hAnsi="Times New Roman" w:cs="Times New Roman"/>
          <w:sz w:val="28"/>
          <w:szCs w:val="28"/>
          <w:lang w:eastAsia="ru-RU"/>
        </w:rPr>
        <w:t xml:space="preserve">. При этом в соответствии с </w:t>
      </w:r>
      <w:hyperlink r:id="rId818">
        <w:r w:rsidRPr="00F37372">
          <w:rPr>
            <w:rFonts w:ascii="Times New Roman" w:eastAsiaTheme="minorEastAsia" w:hAnsi="Times New Roman" w:cs="Times New Roman"/>
            <w:sz w:val="28"/>
            <w:szCs w:val="28"/>
            <w:lang w:eastAsia="ru-RU"/>
          </w:rPr>
          <w:t>абзацем первым пункта 14 статьи 101</w:t>
        </w:r>
      </w:hyperlink>
      <w:r w:rsidRPr="00F37372">
        <w:rPr>
          <w:rFonts w:ascii="Times New Roman" w:eastAsiaTheme="minorEastAsia" w:hAnsi="Times New Roman" w:cs="Times New Roman"/>
          <w:sz w:val="28"/>
          <w:szCs w:val="28"/>
          <w:lang w:eastAsia="ru-RU"/>
        </w:rPr>
        <w:t xml:space="preserve"> Налогового кодекса Российской Федерации несоблюдение должностными лицами налоговых органов требований, установленных данным </w:t>
      </w:r>
      <w:hyperlink r:id="rId819">
        <w:r w:rsidRPr="00F37372">
          <w:rPr>
            <w:rFonts w:ascii="Times New Roman" w:eastAsiaTheme="minorEastAsia" w:hAnsi="Times New Roman" w:cs="Times New Roman"/>
            <w:sz w:val="28"/>
            <w:szCs w:val="28"/>
            <w:lang w:eastAsia="ru-RU"/>
          </w:rPr>
          <w:t>кодексом</w:t>
        </w:r>
      </w:hyperlink>
      <w:r w:rsidRPr="00F37372">
        <w:rPr>
          <w:rFonts w:ascii="Times New Roman" w:eastAsiaTheme="minorEastAsia" w:hAnsi="Times New Roman" w:cs="Times New Roman"/>
          <w:sz w:val="28"/>
          <w:szCs w:val="28"/>
          <w:lang w:eastAsia="ru-RU"/>
        </w:rPr>
        <w:t>, может являться основанием для отмены решения налогового органа вышестоящим налоговым органом или судом.</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Что касается оспариваемых форм, то буквальный смысл содержащихся в них положений является ясным и однозначным. Истолкование же подлежащих применению в конкретном деле норм закона осуществляется разрешающим это дело судом или вышестоящим налоговым органом и на основе установления существа спорных правоотношений.</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Сами по себе утвержденные формы "Решение о принятии обеспечительных мер" (</w:t>
      </w:r>
      <w:hyperlink r:id="rId820">
        <w:r w:rsidRPr="00F37372">
          <w:rPr>
            <w:rFonts w:ascii="Times New Roman" w:eastAsiaTheme="minorEastAsia" w:hAnsi="Times New Roman" w:cs="Times New Roman"/>
            <w:sz w:val="28"/>
            <w:szCs w:val="28"/>
            <w:lang w:eastAsia="ru-RU"/>
          </w:rPr>
          <w:t>приложение N 38</w:t>
        </w:r>
      </w:hyperlink>
      <w:r w:rsidRPr="00F37372">
        <w:rPr>
          <w:rFonts w:ascii="Times New Roman" w:eastAsiaTheme="minorEastAsia" w:hAnsi="Times New Roman" w:cs="Times New Roman"/>
          <w:sz w:val="28"/>
          <w:szCs w:val="28"/>
          <w:lang w:eastAsia="ru-RU"/>
        </w:rPr>
        <w:t xml:space="preserve"> к Приказу) и "Решение об отмене обеспечительных мер" (</w:t>
      </w:r>
      <w:hyperlink r:id="rId821">
        <w:r w:rsidRPr="00F37372">
          <w:rPr>
            <w:rFonts w:ascii="Times New Roman" w:eastAsiaTheme="minorEastAsia" w:hAnsi="Times New Roman" w:cs="Times New Roman"/>
            <w:sz w:val="28"/>
            <w:szCs w:val="28"/>
            <w:lang w:eastAsia="ru-RU"/>
          </w:rPr>
          <w:t>приложение N 39</w:t>
        </w:r>
      </w:hyperlink>
      <w:r w:rsidRPr="00F37372">
        <w:rPr>
          <w:rFonts w:ascii="Times New Roman" w:eastAsiaTheme="minorEastAsia" w:hAnsi="Times New Roman" w:cs="Times New Roman"/>
          <w:sz w:val="28"/>
          <w:szCs w:val="28"/>
          <w:lang w:eastAsia="ru-RU"/>
        </w:rPr>
        <w:t xml:space="preserve"> к Приказу) не могут являться основанием для произвольного принятия или отмены обеспечительных мер.</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Довод Кооператива о том, что </w:t>
      </w:r>
      <w:hyperlink r:id="rId822">
        <w:r w:rsidRPr="00F37372">
          <w:rPr>
            <w:rFonts w:ascii="Times New Roman" w:eastAsiaTheme="minorEastAsia" w:hAnsi="Times New Roman" w:cs="Times New Roman"/>
            <w:sz w:val="28"/>
            <w:szCs w:val="28"/>
            <w:lang w:eastAsia="ru-RU"/>
          </w:rPr>
          <w:t>приложение N 39</w:t>
        </w:r>
      </w:hyperlink>
      <w:r w:rsidRPr="00F37372">
        <w:rPr>
          <w:rFonts w:ascii="Times New Roman" w:eastAsiaTheme="minorEastAsia" w:hAnsi="Times New Roman" w:cs="Times New Roman"/>
          <w:sz w:val="28"/>
          <w:szCs w:val="28"/>
          <w:lang w:eastAsia="ru-RU"/>
        </w:rPr>
        <w:t xml:space="preserve"> к Приказу не ограничивает применение одновременно нескольких обеспечительных мер, в том числе путем приостановления операций по счетам налогоплательщика в кредитных организациях, является несостоятельным.</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В отличие от обеспечительных мер, предусмотренных </w:t>
      </w:r>
      <w:hyperlink r:id="rId823">
        <w:r w:rsidRPr="00F37372">
          <w:rPr>
            <w:rFonts w:ascii="Times New Roman" w:eastAsiaTheme="minorEastAsia" w:hAnsi="Times New Roman" w:cs="Times New Roman"/>
            <w:sz w:val="28"/>
            <w:szCs w:val="28"/>
            <w:lang w:eastAsia="ru-RU"/>
          </w:rPr>
          <w:t>пунктом 10 статьи 101</w:t>
        </w:r>
      </w:hyperlink>
      <w:r w:rsidRPr="00F37372">
        <w:rPr>
          <w:rFonts w:ascii="Times New Roman" w:eastAsiaTheme="minorEastAsia" w:hAnsi="Times New Roman" w:cs="Times New Roman"/>
          <w:sz w:val="28"/>
          <w:szCs w:val="28"/>
          <w:lang w:eastAsia="ru-RU"/>
        </w:rPr>
        <w:t xml:space="preserve"> Налогового кодекса Российской Федерации, приостановление операций по счетам в банке в порядке </w:t>
      </w:r>
      <w:hyperlink r:id="rId824">
        <w:r w:rsidRPr="00F37372">
          <w:rPr>
            <w:rFonts w:ascii="Times New Roman" w:eastAsiaTheme="minorEastAsia" w:hAnsi="Times New Roman" w:cs="Times New Roman"/>
            <w:sz w:val="28"/>
            <w:szCs w:val="28"/>
            <w:lang w:eastAsia="ru-RU"/>
          </w:rPr>
          <w:t>статьи 76</w:t>
        </w:r>
      </w:hyperlink>
      <w:r w:rsidRPr="00F37372">
        <w:rPr>
          <w:rFonts w:ascii="Times New Roman" w:eastAsiaTheme="minorEastAsia" w:hAnsi="Times New Roman" w:cs="Times New Roman"/>
          <w:sz w:val="28"/>
          <w:szCs w:val="28"/>
          <w:lang w:eastAsia="ru-RU"/>
        </w:rPr>
        <w:t xml:space="preserve"> Кодекса может быть применено только после вступления в силу решения о привлечении к ответственности или решения об отказе в привлечении к ответственности, выставления на его основании требования, неисполнения требования и вынесения решения о взыскании налога, пеней, штрафа (</w:t>
      </w:r>
      <w:hyperlink r:id="rId825">
        <w:r w:rsidRPr="00F37372">
          <w:rPr>
            <w:rFonts w:ascii="Times New Roman" w:eastAsiaTheme="minorEastAsia" w:hAnsi="Times New Roman" w:cs="Times New Roman"/>
            <w:sz w:val="28"/>
            <w:szCs w:val="28"/>
            <w:lang w:eastAsia="ru-RU"/>
          </w:rPr>
          <w:t>статьи 46</w:t>
        </w:r>
      </w:hyperlink>
      <w:r w:rsidRPr="00F37372">
        <w:rPr>
          <w:rFonts w:ascii="Times New Roman" w:eastAsiaTheme="minorEastAsia" w:hAnsi="Times New Roman" w:cs="Times New Roman"/>
          <w:sz w:val="28"/>
          <w:szCs w:val="28"/>
          <w:lang w:eastAsia="ru-RU"/>
        </w:rPr>
        <w:t xml:space="preserve">, </w:t>
      </w:r>
      <w:hyperlink r:id="rId826">
        <w:r w:rsidRPr="00F37372">
          <w:rPr>
            <w:rFonts w:ascii="Times New Roman" w:eastAsiaTheme="minorEastAsia" w:hAnsi="Times New Roman" w:cs="Times New Roman"/>
            <w:sz w:val="28"/>
            <w:szCs w:val="28"/>
            <w:lang w:eastAsia="ru-RU"/>
          </w:rPr>
          <w:t>47</w:t>
        </w:r>
      </w:hyperlink>
      <w:r w:rsidRPr="00F37372">
        <w:rPr>
          <w:rFonts w:ascii="Times New Roman" w:eastAsiaTheme="minorEastAsia" w:hAnsi="Times New Roman" w:cs="Times New Roman"/>
          <w:sz w:val="28"/>
          <w:szCs w:val="28"/>
          <w:lang w:eastAsia="ru-RU"/>
        </w:rPr>
        <w:t xml:space="preserve"> Кодекса) - в целях обеспечения исполнения последнего.</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В связи с чем обеспечительные меры, предусмотренные </w:t>
      </w:r>
      <w:hyperlink r:id="rId827">
        <w:r w:rsidRPr="00F37372">
          <w:rPr>
            <w:rFonts w:ascii="Times New Roman" w:eastAsiaTheme="minorEastAsia" w:hAnsi="Times New Roman" w:cs="Times New Roman"/>
            <w:sz w:val="28"/>
            <w:szCs w:val="28"/>
            <w:lang w:eastAsia="ru-RU"/>
          </w:rPr>
          <w:t>пунктом 10 статьи 101</w:t>
        </w:r>
      </w:hyperlink>
      <w:r w:rsidRPr="00F37372">
        <w:rPr>
          <w:rFonts w:ascii="Times New Roman" w:eastAsiaTheme="minorEastAsia" w:hAnsi="Times New Roman" w:cs="Times New Roman"/>
          <w:sz w:val="28"/>
          <w:szCs w:val="28"/>
          <w:lang w:eastAsia="ru-RU"/>
        </w:rPr>
        <w:t xml:space="preserve"> Кодекса, принимаются до вступления в силу решения налогового органа о привлечении к ответственности за совершение налогового </w:t>
      </w:r>
      <w:r w:rsidRPr="00F37372">
        <w:rPr>
          <w:rFonts w:ascii="Times New Roman" w:eastAsiaTheme="minorEastAsia" w:hAnsi="Times New Roman" w:cs="Times New Roman"/>
          <w:sz w:val="28"/>
          <w:szCs w:val="28"/>
          <w:lang w:eastAsia="ru-RU"/>
        </w:rPr>
        <w:lastRenderedPageBreak/>
        <w:t xml:space="preserve">правонарушения или решения об отказе в привлечении к налоговой ответственности, целью принятия которых является сохранение существующего имущественного состояния налогоплательщика для последующей возможности удовлетворения интересов бюджета за счет активов налогоплательщика, на которые эти меры накладываются, тогда как решения о приостановлении операций по счетам налогоплательщика, выносимые налоговым органом в порядке, предусмотренном </w:t>
      </w:r>
      <w:hyperlink r:id="rId828">
        <w:r w:rsidRPr="00F37372">
          <w:rPr>
            <w:rFonts w:ascii="Times New Roman" w:eastAsiaTheme="minorEastAsia" w:hAnsi="Times New Roman" w:cs="Times New Roman"/>
            <w:sz w:val="28"/>
            <w:szCs w:val="28"/>
            <w:lang w:eastAsia="ru-RU"/>
          </w:rPr>
          <w:t>статьей 76</w:t>
        </w:r>
      </w:hyperlink>
      <w:r w:rsidRPr="00F37372">
        <w:rPr>
          <w:rFonts w:ascii="Times New Roman" w:eastAsiaTheme="minorEastAsia" w:hAnsi="Times New Roman" w:cs="Times New Roman"/>
          <w:sz w:val="28"/>
          <w:szCs w:val="28"/>
          <w:lang w:eastAsia="ru-RU"/>
        </w:rPr>
        <w:t xml:space="preserve"> Налогового кодекса Российской Федерации, выступают в качестве меры, направленной на принудительное исполнение вступившего в законную силу решения налогового органа, что является одним из этапов принудительного исполнения обязанности по уплате налога.</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Следовательно, нормы </w:t>
      </w:r>
      <w:hyperlink r:id="rId829">
        <w:r w:rsidRPr="00F37372">
          <w:rPr>
            <w:rFonts w:ascii="Times New Roman" w:eastAsiaTheme="minorEastAsia" w:hAnsi="Times New Roman" w:cs="Times New Roman"/>
            <w:sz w:val="28"/>
            <w:szCs w:val="28"/>
            <w:lang w:eastAsia="ru-RU"/>
          </w:rPr>
          <w:t>пункта 10 статьи 101</w:t>
        </w:r>
      </w:hyperlink>
      <w:r w:rsidRPr="00F37372">
        <w:rPr>
          <w:rFonts w:ascii="Times New Roman" w:eastAsiaTheme="minorEastAsia" w:hAnsi="Times New Roman" w:cs="Times New Roman"/>
          <w:sz w:val="28"/>
          <w:szCs w:val="28"/>
          <w:lang w:eastAsia="ru-RU"/>
        </w:rPr>
        <w:t xml:space="preserve"> Налогового кодекса Российской Федерации являются специальными по отношению к </w:t>
      </w:r>
      <w:hyperlink r:id="rId830">
        <w:r w:rsidRPr="00F37372">
          <w:rPr>
            <w:rFonts w:ascii="Times New Roman" w:eastAsiaTheme="minorEastAsia" w:hAnsi="Times New Roman" w:cs="Times New Roman"/>
            <w:sz w:val="28"/>
            <w:szCs w:val="28"/>
            <w:lang w:eastAsia="ru-RU"/>
          </w:rPr>
          <w:t>статье 76</w:t>
        </w:r>
      </w:hyperlink>
      <w:r w:rsidRPr="00F37372">
        <w:rPr>
          <w:rFonts w:ascii="Times New Roman" w:eastAsiaTheme="minorEastAsia" w:hAnsi="Times New Roman" w:cs="Times New Roman"/>
          <w:sz w:val="28"/>
          <w:szCs w:val="28"/>
          <w:lang w:eastAsia="ru-RU"/>
        </w:rPr>
        <w:t xml:space="preserve"> названного кодекса, а положения </w:t>
      </w:r>
      <w:hyperlink r:id="rId831">
        <w:r w:rsidRPr="00F37372">
          <w:rPr>
            <w:rFonts w:ascii="Times New Roman" w:eastAsiaTheme="minorEastAsia" w:hAnsi="Times New Roman" w:cs="Times New Roman"/>
            <w:sz w:val="28"/>
            <w:szCs w:val="28"/>
            <w:lang w:eastAsia="ru-RU"/>
          </w:rPr>
          <w:t>статьи 76</w:t>
        </w:r>
      </w:hyperlink>
      <w:r w:rsidRPr="00F37372">
        <w:rPr>
          <w:rFonts w:ascii="Times New Roman" w:eastAsiaTheme="minorEastAsia" w:hAnsi="Times New Roman" w:cs="Times New Roman"/>
          <w:sz w:val="28"/>
          <w:szCs w:val="28"/>
          <w:lang w:eastAsia="ru-RU"/>
        </w:rPr>
        <w:t xml:space="preserve"> этого кодекса применяются в отношении приостановления операций по счетам в качестве обеспечительных мер, принятых в целях исполнения решения по итогам выездной налоговой проверки, только в той части, которая не урегулирована </w:t>
      </w:r>
      <w:hyperlink r:id="rId832">
        <w:r w:rsidRPr="00F37372">
          <w:rPr>
            <w:rFonts w:ascii="Times New Roman" w:eastAsiaTheme="minorEastAsia" w:hAnsi="Times New Roman" w:cs="Times New Roman"/>
            <w:sz w:val="28"/>
            <w:szCs w:val="28"/>
            <w:lang w:eastAsia="ru-RU"/>
          </w:rPr>
          <w:t>статьей 101</w:t>
        </w:r>
      </w:hyperlink>
      <w:r w:rsidRPr="00F37372">
        <w:rPr>
          <w:rFonts w:ascii="Times New Roman" w:eastAsiaTheme="minorEastAsia" w:hAnsi="Times New Roman" w:cs="Times New Roman"/>
          <w:sz w:val="28"/>
          <w:szCs w:val="28"/>
          <w:lang w:eastAsia="ru-RU"/>
        </w:rPr>
        <w:t xml:space="preserve"> Кодекса.</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Действие решения, принятого в порядке </w:t>
      </w:r>
      <w:hyperlink r:id="rId833">
        <w:r w:rsidRPr="00F37372">
          <w:rPr>
            <w:rFonts w:ascii="Times New Roman" w:eastAsiaTheme="minorEastAsia" w:hAnsi="Times New Roman" w:cs="Times New Roman"/>
            <w:sz w:val="28"/>
            <w:szCs w:val="28"/>
            <w:lang w:eastAsia="ru-RU"/>
          </w:rPr>
          <w:t>пункта 10 статьи 101</w:t>
        </w:r>
      </w:hyperlink>
      <w:r w:rsidRPr="00F37372">
        <w:rPr>
          <w:rFonts w:ascii="Times New Roman" w:eastAsiaTheme="minorEastAsia" w:hAnsi="Times New Roman" w:cs="Times New Roman"/>
          <w:sz w:val="28"/>
          <w:szCs w:val="28"/>
          <w:lang w:eastAsia="ru-RU"/>
        </w:rPr>
        <w:t xml:space="preserve"> Налогового кодекса Российской Федерации, по общему правилу продолжается до дня исполнения решения о привлечении (об отказе в привлечении) к налоговой ответственности налогоплательщика, принятого по итогам выездной налоговой проверки.</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Вопреки утверждению административного истца основания для отмены приостановления операций по счетам налогоплательщика, указанные в </w:t>
      </w:r>
      <w:hyperlink r:id="rId834">
        <w:r w:rsidRPr="00F37372">
          <w:rPr>
            <w:rFonts w:ascii="Times New Roman" w:eastAsiaTheme="minorEastAsia" w:hAnsi="Times New Roman" w:cs="Times New Roman"/>
            <w:sz w:val="28"/>
            <w:szCs w:val="28"/>
            <w:lang w:eastAsia="ru-RU"/>
          </w:rPr>
          <w:t>пункте 3.1</w:t>
        </w:r>
      </w:hyperlink>
      <w:r w:rsidRPr="00F37372">
        <w:rPr>
          <w:rFonts w:ascii="Times New Roman" w:eastAsiaTheme="minorEastAsia" w:hAnsi="Times New Roman" w:cs="Times New Roman"/>
          <w:sz w:val="28"/>
          <w:szCs w:val="28"/>
          <w:lang w:eastAsia="ru-RU"/>
        </w:rPr>
        <w:t xml:space="preserve">, </w:t>
      </w:r>
      <w:hyperlink r:id="rId835">
        <w:r w:rsidRPr="00F37372">
          <w:rPr>
            <w:rFonts w:ascii="Times New Roman" w:eastAsiaTheme="minorEastAsia" w:hAnsi="Times New Roman" w:cs="Times New Roman"/>
            <w:sz w:val="28"/>
            <w:szCs w:val="28"/>
            <w:lang w:eastAsia="ru-RU"/>
          </w:rPr>
          <w:t>абзаце втором пункта 3.2</w:t>
        </w:r>
      </w:hyperlink>
      <w:r w:rsidRPr="00F37372">
        <w:rPr>
          <w:rFonts w:ascii="Times New Roman" w:eastAsiaTheme="minorEastAsia" w:hAnsi="Times New Roman" w:cs="Times New Roman"/>
          <w:sz w:val="28"/>
          <w:szCs w:val="28"/>
          <w:lang w:eastAsia="ru-RU"/>
        </w:rPr>
        <w:t xml:space="preserve">, </w:t>
      </w:r>
      <w:hyperlink r:id="rId836">
        <w:r w:rsidRPr="00F37372">
          <w:rPr>
            <w:rFonts w:ascii="Times New Roman" w:eastAsiaTheme="minorEastAsia" w:hAnsi="Times New Roman" w:cs="Times New Roman"/>
            <w:sz w:val="28"/>
            <w:szCs w:val="28"/>
            <w:lang w:eastAsia="ru-RU"/>
          </w:rPr>
          <w:t>пунктах 7</w:t>
        </w:r>
      </w:hyperlink>
      <w:r w:rsidRPr="00F37372">
        <w:rPr>
          <w:rFonts w:ascii="Times New Roman" w:eastAsiaTheme="minorEastAsia" w:hAnsi="Times New Roman" w:cs="Times New Roman"/>
          <w:sz w:val="28"/>
          <w:szCs w:val="28"/>
          <w:lang w:eastAsia="ru-RU"/>
        </w:rPr>
        <w:t xml:space="preserve"> - </w:t>
      </w:r>
      <w:hyperlink r:id="rId837">
        <w:r w:rsidRPr="00F37372">
          <w:rPr>
            <w:rFonts w:ascii="Times New Roman" w:eastAsiaTheme="minorEastAsia" w:hAnsi="Times New Roman" w:cs="Times New Roman"/>
            <w:sz w:val="28"/>
            <w:szCs w:val="28"/>
            <w:lang w:eastAsia="ru-RU"/>
          </w:rPr>
          <w:t>9 статьи 76</w:t>
        </w:r>
      </w:hyperlink>
      <w:r w:rsidRPr="00F37372">
        <w:rPr>
          <w:rFonts w:ascii="Times New Roman" w:eastAsiaTheme="minorEastAsia" w:hAnsi="Times New Roman" w:cs="Times New Roman"/>
          <w:sz w:val="28"/>
          <w:szCs w:val="28"/>
          <w:lang w:eastAsia="ru-RU"/>
        </w:rPr>
        <w:t xml:space="preserve"> Налогового кодекса Российской Федерации, к ситуации, связанной с принятием обеспечительных мер по итогам выездной налоговой проверки в порядке </w:t>
      </w:r>
      <w:hyperlink r:id="rId838">
        <w:r w:rsidRPr="00F37372">
          <w:rPr>
            <w:rFonts w:ascii="Times New Roman" w:eastAsiaTheme="minorEastAsia" w:hAnsi="Times New Roman" w:cs="Times New Roman"/>
            <w:sz w:val="28"/>
            <w:szCs w:val="28"/>
            <w:lang w:eastAsia="ru-RU"/>
          </w:rPr>
          <w:t>пункта 10 статьи 101</w:t>
        </w:r>
      </w:hyperlink>
      <w:r w:rsidRPr="00F37372">
        <w:rPr>
          <w:rFonts w:ascii="Times New Roman" w:eastAsiaTheme="minorEastAsia" w:hAnsi="Times New Roman" w:cs="Times New Roman"/>
          <w:sz w:val="28"/>
          <w:szCs w:val="28"/>
          <w:lang w:eastAsia="ru-RU"/>
        </w:rPr>
        <w:t xml:space="preserve"> Кодекса, неприменимы.</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Полномочия налогового органа в части способов изменения принятых им обеспечительных мер регламентированы </w:t>
      </w:r>
      <w:hyperlink r:id="rId839">
        <w:r w:rsidRPr="00F37372">
          <w:rPr>
            <w:rFonts w:ascii="Times New Roman" w:eastAsiaTheme="minorEastAsia" w:hAnsi="Times New Roman" w:cs="Times New Roman"/>
            <w:sz w:val="28"/>
            <w:szCs w:val="28"/>
            <w:lang w:eastAsia="ru-RU"/>
          </w:rPr>
          <w:t>пунктом 11 статьи 101</w:t>
        </w:r>
      </w:hyperlink>
      <w:r w:rsidRPr="00F37372">
        <w:rPr>
          <w:rFonts w:ascii="Times New Roman" w:eastAsiaTheme="minorEastAsia" w:hAnsi="Times New Roman" w:cs="Times New Roman"/>
          <w:sz w:val="28"/>
          <w:szCs w:val="28"/>
          <w:lang w:eastAsia="ru-RU"/>
        </w:rPr>
        <w:t xml:space="preserve"> Кодекса, из которого следует, что по просьбе лица, в отношении которого было вынесено решение о принятии обеспечительных мер, налоговый орган вправе заменить обеспечительные меры, предусмотренные </w:t>
      </w:r>
      <w:hyperlink r:id="rId840">
        <w:r w:rsidRPr="00F37372">
          <w:rPr>
            <w:rFonts w:ascii="Times New Roman" w:eastAsiaTheme="minorEastAsia" w:hAnsi="Times New Roman" w:cs="Times New Roman"/>
            <w:sz w:val="28"/>
            <w:szCs w:val="28"/>
            <w:lang w:eastAsia="ru-RU"/>
          </w:rPr>
          <w:t>пунктом 10</w:t>
        </w:r>
      </w:hyperlink>
      <w:r w:rsidRPr="00F37372">
        <w:rPr>
          <w:rFonts w:ascii="Times New Roman" w:eastAsiaTheme="minorEastAsia" w:hAnsi="Times New Roman" w:cs="Times New Roman"/>
          <w:sz w:val="28"/>
          <w:szCs w:val="28"/>
          <w:lang w:eastAsia="ru-RU"/>
        </w:rPr>
        <w:t xml:space="preserve"> названной статьи, на: 1) банковскую гарантию, подтверждающую, что банк обязуется уплатить указанную в решении о привлечении к ответственности за совершение налогового правонарушения или решении об отказе в привлечении к ответственности за совершение налогового правонарушения сумму недоимки, а также суммы соответствующих пеней и штрафов в случае неуплаты этих сумм принципалом в установленный налоговым органом срок; 2) залог ценных бумаг, обращающихся на организованном рынке ценных бумаг, или залог иного имущества, оформленный в порядке, предусмотренном </w:t>
      </w:r>
      <w:hyperlink r:id="rId841">
        <w:r w:rsidRPr="00F37372">
          <w:rPr>
            <w:rFonts w:ascii="Times New Roman" w:eastAsiaTheme="minorEastAsia" w:hAnsi="Times New Roman" w:cs="Times New Roman"/>
            <w:sz w:val="28"/>
            <w:szCs w:val="28"/>
            <w:lang w:eastAsia="ru-RU"/>
          </w:rPr>
          <w:t>статьей 73</w:t>
        </w:r>
      </w:hyperlink>
      <w:r w:rsidRPr="00F37372">
        <w:rPr>
          <w:rFonts w:ascii="Times New Roman" w:eastAsiaTheme="minorEastAsia" w:hAnsi="Times New Roman" w:cs="Times New Roman"/>
          <w:sz w:val="28"/>
          <w:szCs w:val="28"/>
          <w:lang w:eastAsia="ru-RU"/>
        </w:rPr>
        <w:t xml:space="preserve"> Кодекса; 3) поручительство третьего лица, оформленное в порядке, </w:t>
      </w:r>
      <w:r w:rsidRPr="00F37372">
        <w:rPr>
          <w:rFonts w:ascii="Times New Roman" w:eastAsiaTheme="minorEastAsia" w:hAnsi="Times New Roman" w:cs="Times New Roman"/>
          <w:sz w:val="28"/>
          <w:szCs w:val="28"/>
          <w:lang w:eastAsia="ru-RU"/>
        </w:rPr>
        <w:lastRenderedPageBreak/>
        <w:t xml:space="preserve">предусмотренном </w:t>
      </w:r>
      <w:hyperlink r:id="rId842">
        <w:r w:rsidRPr="00F37372">
          <w:rPr>
            <w:rFonts w:ascii="Times New Roman" w:eastAsiaTheme="minorEastAsia" w:hAnsi="Times New Roman" w:cs="Times New Roman"/>
            <w:sz w:val="28"/>
            <w:szCs w:val="28"/>
            <w:lang w:eastAsia="ru-RU"/>
          </w:rPr>
          <w:t>статьей 74</w:t>
        </w:r>
      </w:hyperlink>
      <w:r w:rsidRPr="00F37372">
        <w:rPr>
          <w:rFonts w:ascii="Times New Roman" w:eastAsiaTheme="minorEastAsia" w:hAnsi="Times New Roman" w:cs="Times New Roman"/>
          <w:sz w:val="28"/>
          <w:szCs w:val="28"/>
          <w:lang w:eastAsia="ru-RU"/>
        </w:rPr>
        <w:t xml:space="preserve"> Кодекса.</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Налоговым </w:t>
      </w:r>
      <w:hyperlink r:id="rId843">
        <w:r w:rsidRPr="00F37372">
          <w:rPr>
            <w:rFonts w:ascii="Times New Roman" w:eastAsiaTheme="minorEastAsia" w:hAnsi="Times New Roman" w:cs="Times New Roman"/>
            <w:sz w:val="28"/>
            <w:szCs w:val="28"/>
            <w:lang w:eastAsia="ru-RU"/>
          </w:rPr>
          <w:t>кодексом</w:t>
        </w:r>
      </w:hyperlink>
      <w:r w:rsidRPr="00F37372">
        <w:rPr>
          <w:rFonts w:ascii="Times New Roman" w:eastAsiaTheme="minorEastAsia" w:hAnsi="Times New Roman" w:cs="Times New Roman"/>
          <w:sz w:val="28"/>
          <w:szCs w:val="28"/>
          <w:lang w:eastAsia="ru-RU"/>
        </w:rPr>
        <w:t xml:space="preserve"> Российской Федерации исчерпывающим образом перечислены основания для отмены обеспечительных мер. Форма решения об отмене обеспечительных мер (</w:t>
      </w:r>
      <w:hyperlink r:id="rId844">
        <w:r w:rsidRPr="00F37372">
          <w:rPr>
            <w:rFonts w:ascii="Times New Roman" w:eastAsiaTheme="minorEastAsia" w:hAnsi="Times New Roman" w:cs="Times New Roman"/>
            <w:sz w:val="28"/>
            <w:szCs w:val="28"/>
            <w:lang w:eastAsia="ru-RU"/>
          </w:rPr>
          <w:t>приложение N 39</w:t>
        </w:r>
      </w:hyperlink>
      <w:r w:rsidRPr="00F37372">
        <w:rPr>
          <w:rFonts w:ascii="Times New Roman" w:eastAsiaTheme="minorEastAsia" w:hAnsi="Times New Roman" w:cs="Times New Roman"/>
          <w:sz w:val="28"/>
          <w:szCs w:val="28"/>
          <w:lang w:eastAsia="ru-RU"/>
        </w:rPr>
        <w:t xml:space="preserve"> к Приказу) соответствует положениям </w:t>
      </w:r>
      <w:hyperlink r:id="rId845">
        <w:r w:rsidRPr="00F37372">
          <w:rPr>
            <w:rFonts w:ascii="Times New Roman" w:eastAsiaTheme="minorEastAsia" w:hAnsi="Times New Roman" w:cs="Times New Roman"/>
            <w:sz w:val="28"/>
            <w:szCs w:val="28"/>
            <w:lang w:eastAsia="ru-RU"/>
          </w:rPr>
          <w:t>пунктов 10</w:t>
        </w:r>
      </w:hyperlink>
      <w:r w:rsidRPr="00F37372">
        <w:rPr>
          <w:rFonts w:ascii="Times New Roman" w:eastAsiaTheme="minorEastAsia" w:hAnsi="Times New Roman" w:cs="Times New Roman"/>
          <w:sz w:val="28"/>
          <w:szCs w:val="28"/>
          <w:lang w:eastAsia="ru-RU"/>
        </w:rPr>
        <w:t xml:space="preserve">, </w:t>
      </w:r>
      <w:hyperlink r:id="rId846">
        <w:r w:rsidRPr="00F37372">
          <w:rPr>
            <w:rFonts w:ascii="Times New Roman" w:eastAsiaTheme="minorEastAsia" w:hAnsi="Times New Roman" w:cs="Times New Roman"/>
            <w:sz w:val="28"/>
            <w:szCs w:val="28"/>
            <w:lang w:eastAsia="ru-RU"/>
          </w:rPr>
          <w:t>11 статьи 101</w:t>
        </w:r>
      </w:hyperlink>
      <w:r w:rsidRPr="00F37372">
        <w:rPr>
          <w:rFonts w:ascii="Times New Roman" w:eastAsiaTheme="minorEastAsia" w:hAnsi="Times New Roman" w:cs="Times New Roman"/>
          <w:sz w:val="28"/>
          <w:szCs w:val="28"/>
          <w:lang w:eastAsia="ru-RU"/>
        </w:rPr>
        <w:t xml:space="preserve"> Кодекса.</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Также является ошибочной ссылка Кооператива на противоречие </w:t>
      </w:r>
      <w:hyperlink r:id="rId847">
        <w:r w:rsidRPr="00F37372">
          <w:rPr>
            <w:rFonts w:ascii="Times New Roman" w:eastAsiaTheme="minorEastAsia" w:hAnsi="Times New Roman" w:cs="Times New Roman"/>
            <w:sz w:val="28"/>
            <w:szCs w:val="28"/>
            <w:lang w:eastAsia="ru-RU"/>
          </w:rPr>
          <w:t>приложения N 39</w:t>
        </w:r>
      </w:hyperlink>
      <w:r w:rsidRPr="00F37372">
        <w:rPr>
          <w:rFonts w:ascii="Times New Roman" w:eastAsiaTheme="minorEastAsia" w:hAnsi="Times New Roman" w:cs="Times New Roman"/>
          <w:sz w:val="28"/>
          <w:szCs w:val="28"/>
          <w:lang w:eastAsia="ru-RU"/>
        </w:rPr>
        <w:t xml:space="preserve"> к Приказу </w:t>
      </w:r>
      <w:hyperlink r:id="rId848">
        <w:r w:rsidRPr="00F37372">
          <w:rPr>
            <w:rFonts w:ascii="Times New Roman" w:eastAsiaTheme="minorEastAsia" w:hAnsi="Times New Roman" w:cs="Times New Roman"/>
            <w:sz w:val="28"/>
            <w:szCs w:val="28"/>
            <w:lang w:eastAsia="ru-RU"/>
          </w:rPr>
          <w:t>пункту 1 статьи 101.2</w:t>
        </w:r>
      </w:hyperlink>
      <w:r w:rsidRPr="00F37372">
        <w:rPr>
          <w:rFonts w:ascii="Times New Roman" w:eastAsiaTheme="minorEastAsia" w:hAnsi="Times New Roman" w:cs="Times New Roman"/>
          <w:sz w:val="28"/>
          <w:szCs w:val="28"/>
          <w:lang w:eastAsia="ru-RU"/>
        </w:rPr>
        <w:t xml:space="preserve">, </w:t>
      </w:r>
      <w:hyperlink r:id="rId849">
        <w:r w:rsidRPr="00F37372">
          <w:rPr>
            <w:rFonts w:ascii="Times New Roman" w:eastAsiaTheme="minorEastAsia" w:hAnsi="Times New Roman" w:cs="Times New Roman"/>
            <w:sz w:val="28"/>
            <w:szCs w:val="28"/>
            <w:lang w:eastAsia="ru-RU"/>
          </w:rPr>
          <w:t>пункту 1 статьи 101.3</w:t>
        </w:r>
      </w:hyperlink>
      <w:r w:rsidRPr="00F37372">
        <w:rPr>
          <w:rFonts w:ascii="Times New Roman" w:eastAsiaTheme="minorEastAsia" w:hAnsi="Times New Roman" w:cs="Times New Roman"/>
          <w:sz w:val="28"/>
          <w:szCs w:val="28"/>
          <w:lang w:eastAsia="ru-RU"/>
        </w:rPr>
        <w:t xml:space="preserve"> Налогового кодекса Российской Федерации, поскольку названные законоположения имеют иной предмет правового регулирования, связанный с вступлением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апелляционном порядке, а также исполнением таких решений.</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Следовательно, </w:t>
      </w:r>
      <w:hyperlink r:id="rId850">
        <w:r w:rsidRPr="00F37372">
          <w:rPr>
            <w:rFonts w:ascii="Times New Roman" w:eastAsiaTheme="minorEastAsia" w:hAnsi="Times New Roman" w:cs="Times New Roman"/>
            <w:sz w:val="28"/>
            <w:szCs w:val="28"/>
            <w:lang w:eastAsia="ru-RU"/>
          </w:rPr>
          <w:t>Приказ</w:t>
        </w:r>
      </w:hyperlink>
      <w:r w:rsidRPr="00F37372">
        <w:rPr>
          <w:rFonts w:ascii="Times New Roman" w:eastAsiaTheme="minorEastAsia" w:hAnsi="Times New Roman" w:cs="Times New Roman"/>
          <w:sz w:val="28"/>
          <w:szCs w:val="28"/>
          <w:lang w:eastAsia="ru-RU"/>
        </w:rPr>
        <w:t xml:space="preserve"> в оспариваемой части соответствует положениям Налогового </w:t>
      </w:r>
      <w:hyperlink r:id="rId851">
        <w:r w:rsidRPr="00F37372">
          <w:rPr>
            <w:rFonts w:ascii="Times New Roman" w:eastAsiaTheme="minorEastAsia" w:hAnsi="Times New Roman" w:cs="Times New Roman"/>
            <w:sz w:val="28"/>
            <w:szCs w:val="28"/>
            <w:lang w:eastAsia="ru-RU"/>
          </w:rPr>
          <w:t>кодекса</w:t>
        </w:r>
      </w:hyperlink>
      <w:r w:rsidRPr="00F37372">
        <w:rPr>
          <w:rFonts w:ascii="Times New Roman" w:eastAsiaTheme="minorEastAsia" w:hAnsi="Times New Roman" w:cs="Times New Roman"/>
          <w:sz w:val="28"/>
          <w:szCs w:val="28"/>
          <w:lang w:eastAsia="ru-RU"/>
        </w:rPr>
        <w:t xml:space="preserve"> Российской Федерации и не возлагает на налогоплательщиков дополнительных обязанностей, не предусмотренных законодательством Российской Федерации о налогах и сборах, а также не препятствует реализации прав налогоплательщиков.</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По сути, требования административного истца сводятся к решению вопроса об осуществлении нормативно-правового регулирования и о внесении в оспоренный нормативный правовой </w:t>
      </w:r>
      <w:hyperlink r:id="rId852">
        <w:r w:rsidRPr="00F37372">
          <w:rPr>
            <w:rFonts w:ascii="Times New Roman" w:eastAsiaTheme="minorEastAsia" w:hAnsi="Times New Roman" w:cs="Times New Roman"/>
            <w:sz w:val="28"/>
            <w:szCs w:val="28"/>
            <w:lang w:eastAsia="ru-RU"/>
          </w:rPr>
          <w:t>акт</w:t>
        </w:r>
      </w:hyperlink>
      <w:r w:rsidRPr="00F37372">
        <w:rPr>
          <w:rFonts w:ascii="Times New Roman" w:eastAsiaTheme="minorEastAsia" w:hAnsi="Times New Roman" w:cs="Times New Roman"/>
          <w:sz w:val="28"/>
          <w:szCs w:val="28"/>
          <w:lang w:eastAsia="ru-RU"/>
        </w:rPr>
        <w:t xml:space="preserve"> изменений и дополнений в предлагаемой административным истцом редакции, что не отнесено к компетенции Верховного Суда Российской Федерации, а также иных судов.</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В соответствии со </w:t>
      </w:r>
      <w:hyperlink r:id="rId853">
        <w:r w:rsidRPr="00F37372">
          <w:rPr>
            <w:rFonts w:ascii="Times New Roman" w:eastAsiaTheme="minorEastAsia" w:hAnsi="Times New Roman" w:cs="Times New Roman"/>
            <w:sz w:val="28"/>
            <w:szCs w:val="28"/>
            <w:lang w:eastAsia="ru-RU"/>
          </w:rPr>
          <w:t>статьей 10</w:t>
        </w:r>
      </w:hyperlink>
      <w:r w:rsidRPr="00F37372">
        <w:rPr>
          <w:rFonts w:ascii="Times New Roman" w:eastAsiaTheme="minorEastAsia" w:hAnsi="Times New Roman" w:cs="Times New Roman"/>
          <w:sz w:val="28"/>
          <w:szCs w:val="28"/>
          <w:lang w:eastAsia="ru-RU"/>
        </w:rPr>
        <w:t xml:space="preserve"> Конституции Российской Федерации государственная власть в Российской Федерации осуществляется на основе разделения властей на законодательную, исполнительную и судебную. Органы законодательной, исполнительной и судебной власти самостоятельны.</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Исходя из данного конституционного принципа вопрос о принятии нормативных правовых актов, внесении в них изменений и дополнений относится к исключительной компетенции соответствующих органов государственной власти, и суды, в том числе Верховный Суд Российской Федерации, по правилам административного судопроизводства не вправе возлагать на них обязанность по осуществлению нормативного правового регулирования, за исключением случаев, непосредственно указанных в федеральном законе (</w:t>
      </w:r>
      <w:hyperlink r:id="rId854">
        <w:r w:rsidRPr="00F37372">
          <w:rPr>
            <w:rFonts w:ascii="Times New Roman" w:eastAsiaTheme="minorEastAsia" w:hAnsi="Times New Roman" w:cs="Times New Roman"/>
            <w:sz w:val="28"/>
            <w:szCs w:val="28"/>
            <w:lang w:eastAsia="ru-RU"/>
          </w:rPr>
          <w:t>часть 4 статьи 216</w:t>
        </w:r>
      </w:hyperlink>
      <w:r w:rsidRPr="00F37372">
        <w:rPr>
          <w:rFonts w:ascii="Times New Roman" w:eastAsiaTheme="minorEastAsia" w:hAnsi="Times New Roman" w:cs="Times New Roman"/>
          <w:sz w:val="28"/>
          <w:szCs w:val="28"/>
          <w:lang w:eastAsia="ru-RU"/>
        </w:rPr>
        <w:t xml:space="preserve"> Кодекса административного судопроизводства Российской Федерации).</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Принимая во внимание, что Приказ и </w:t>
      </w:r>
      <w:hyperlink r:id="rId855">
        <w:r w:rsidRPr="00F37372">
          <w:rPr>
            <w:rFonts w:ascii="Times New Roman" w:eastAsiaTheme="minorEastAsia" w:hAnsi="Times New Roman" w:cs="Times New Roman"/>
            <w:sz w:val="28"/>
            <w:szCs w:val="28"/>
            <w:lang w:eastAsia="ru-RU"/>
          </w:rPr>
          <w:t>приложения N 38</w:t>
        </w:r>
      </w:hyperlink>
      <w:r w:rsidRPr="00F37372">
        <w:rPr>
          <w:rFonts w:ascii="Times New Roman" w:eastAsiaTheme="minorEastAsia" w:hAnsi="Times New Roman" w:cs="Times New Roman"/>
          <w:sz w:val="28"/>
          <w:szCs w:val="28"/>
          <w:lang w:eastAsia="ru-RU"/>
        </w:rPr>
        <w:t xml:space="preserve">, </w:t>
      </w:r>
      <w:hyperlink r:id="rId856">
        <w:r w:rsidRPr="00F37372">
          <w:rPr>
            <w:rFonts w:ascii="Times New Roman" w:eastAsiaTheme="minorEastAsia" w:hAnsi="Times New Roman" w:cs="Times New Roman"/>
            <w:sz w:val="28"/>
            <w:szCs w:val="28"/>
            <w:lang w:eastAsia="ru-RU"/>
          </w:rPr>
          <w:t>39</w:t>
        </w:r>
      </w:hyperlink>
      <w:r w:rsidRPr="00F37372">
        <w:rPr>
          <w:rFonts w:ascii="Times New Roman" w:eastAsiaTheme="minorEastAsia" w:hAnsi="Times New Roman" w:cs="Times New Roman"/>
          <w:sz w:val="28"/>
          <w:szCs w:val="28"/>
          <w:lang w:eastAsia="ru-RU"/>
        </w:rPr>
        <w:t xml:space="preserve"> к нему в оспариваемой части не противоречат нормативным правовым актам, имеющим большую юридическую силу, не нарушают права, свободы и </w:t>
      </w:r>
      <w:r w:rsidRPr="00F37372">
        <w:rPr>
          <w:rFonts w:ascii="Times New Roman" w:eastAsiaTheme="minorEastAsia" w:hAnsi="Times New Roman" w:cs="Times New Roman"/>
          <w:sz w:val="28"/>
          <w:szCs w:val="28"/>
          <w:lang w:eastAsia="ru-RU"/>
        </w:rPr>
        <w:lastRenderedPageBreak/>
        <w:t xml:space="preserve">законные интересы административного истца в указанном им аспекте, не возлагают на него дополнительных обязанностей, в удовлетворении заявленного требования надлежит отказать в соответствии с </w:t>
      </w:r>
      <w:hyperlink r:id="rId857">
        <w:r w:rsidRPr="00F37372">
          <w:rPr>
            <w:rFonts w:ascii="Times New Roman" w:eastAsiaTheme="minorEastAsia" w:hAnsi="Times New Roman" w:cs="Times New Roman"/>
            <w:sz w:val="28"/>
            <w:szCs w:val="28"/>
            <w:lang w:eastAsia="ru-RU"/>
          </w:rPr>
          <w:t>пунктом 2 части 2 статьи 215</w:t>
        </w:r>
      </w:hyperlink>
      <w:r w:rsidRPr="00F37372">
        <w:rPr>
          <w:rFonts w:ascii="Times New Roman" w:eastAsiaTheme="minorEastAsia" w:hAnsi="Times New Roman" w:cs="Times New Roman"/>
          <w:sz w:val="28"/>
          <w:szCs w:val="28"/>
          <w:lang w:eastAsia="ru-RU"/>
        </w:rPr>
        <w:t xml:space="preserve"> Кодекса административного судопроизводства Российской Федерации.</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Руководствуясь </w:t>
      </w:r>
      <w:hyperlink r:id="rId858">
        <w:r w:rsidRPr="00F37372">
          <w:rPr>
            <w:rFonts w:ascii="Times New Roman" w:eastAsiaTheme="minorEastAsia" w:hAnsi="Times New Roman" w:cs="Times New Roman"/>
            <w:sz w:val="28"/>
            <w:szCs w:val="28"/>
            <w:lang w:eastAsia="ru-RU"/>
          </w:rPr>
          <w:t>статьями 175</w:t>
        </w:r>
      </w:hyperlink>
      <w:r w:rsidRPr="00F37372">
        <w:rPr>
          <w:rFonts w:ascii="Times New Roman" w:eastAsiaTheme="minorEastAsia" w:hAnsi="Times New Roman" w:cs="Times New Roman"/>
          <w:sz w:val="28"/>
          <w:szCs w:val="28"/>
          <w:lang w:eastAsia="ru-RU"/>
        </w:rPr>
        <w:t xml:space="preserve"> - </w:t>
      </w:r>
      <w:hyperlink r:id="rId859">
        <w:r w:rsidRPr="00F37372">
          <w:rPr>
            <w:rFonts w:ascii="Times New Roman" w:eastAsiaTheme="minorEastAsia" w:hAnsi="Times New Roman" w:cs="Times New Roman"/>
            <w:sz w:val="28"/>
            <w:szCs w:val="28"/>
            <w:lang w:eastAsia="ru-RU"/>
          </w:rPr>
          <w:t>180</w:t>
        </w:r>
      </w:hyperlink>
      <w:r w:rsidRPr="00F37372">
        <w:rPr>
          <w:rFonts w:ascii="Times New Roman" w:eastAsiaTheme="minorEastAsia" w:hAnsi="Times New Roman" w:cs="Times New Roman"/>
          <w:sz w:val="28"/>
          <w:szCs w:val="28"/>
          <w:lang w:eastAsia="ru-RU"/>
        </w:rPr>
        <w:t xml:space="preserve">, </w:t>
      </w:r>
      <w:hyperlink r:id="rId860">
        <w:r w:rsidRPr="00F37372">
          <w:rPr>
            <w:rFonts w:ascii="Times New Roman" w:eastAsiaTheme="minorEastAsia" w:hAnsi="Times New Roman" w:cs="Times New Roman"/>
            <w:sz w:val="28"/>
            <w:szCs w:val="28"/>
            <w:lang w:eastAsia="ru-RU"/>
          </w:rPr>
          <w:t>215</w:t>
        </w:r>
      </w:hyperlink>
      <w:r w:rsidRPr="00F37372">
        <w:rPr>
          <w:rFonts w:ascii="Times New Roman" w:eastAsiaTheme="minorEastAsia" w:hAnsi="Times New Roman" w:cs="Times New Roman"/>
          <w:sz w:val="28"/>
          <w:szCs w:val="28"/>
          <w:lang w:eastAsia="ru-RU"/>
        </w:rPr>
        <w:t xml:space="preserve"> Кодекса административного судопроизводства Российской Федерации, Верховный Суд Российской Федерации</w:t>
      </w:r>
    </w:p>
    <w:p w:rsidR="00F37372" w:rsidRPr="00F37372" w:rsidRDefault="00F37372" w:rsidP="00F37372">
      <w:pPr>
        <w:widowControl w:val="0"/>
        <w:autoSpaceDE w:val="0"/>
        <w:autoSpaceDN w:val="0"/>
        <w:spacing w:after="0" w:line="240" w:lineRule="auto"/>
        <w:jc w:val="center"/>
        <w:rPr>
          <w:rFonts w:ascii="Times New Roman" w:eastAsiaTheme="minorEastAsia" w:hAnsi="Times New Roman" w:cs="Times New Roman"/>
          <w:sz w:val="28"/>
          <w:szCs w:val="28"/>
          <w:lang w:eastAsia="ru-RU"/>
        </w:rPr>
      </w:pPr>
    </w:p>
    <w:p w:rsidR="00F37372" w:rsidRPr="00F37372" w:rsidRDefault="00F37372" w:rsidP="00F37372">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решил:</w:t>
      </w:r>
    </w:p>
    <w:p w:rsidR="00F37372" w:rsidRPr="00F37372" w:rsidRDefault="00F37372" w:rsidP="00F37372">
      <w:pPr>
        <w:widowControl w:val="0"/>
        <w:autoSpaceDE w:val="0"/>
        <w:autoSpaceDN w:val="0"/>
        <w:spacing w:after="0" w:line="240" w:lineRule="auto"/>
        <w:jc w:val="center"/>
        <w:rPr>
          <w:rFonts w:ascii="Times New Roman" w:eastAsiaTheme="minorEastAsia" w:hAnsi="Times New Roman" w:cs="Times New Roman"/>
          <w:sz w:val="28"/>
          <w:szCs w:val="28"/>
          <w:lang w:eastAsia="ru-RU"/>
        </w:rPr>
      </w:pPr>
    </w:p>
    <w:p w:rsidR="00F37372" w:rsidRPr="00F37372" w:rsidRDefault="00F37372" w:rsidP="00F3737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в удовлетворении административного искового заявления сельскохозяйственного производственного кооператива "Рассвет" о признании частично недействующими форм "Решение о принятии обеспечительных мер" (</w:t>
      </w:r>
      <w:hyperlink r:id="rId861">
        <w:r w:rsidRPr="00F37372">
          <w:rPr>
            <w:rFonts w:ascii="Times New Roman" w:eastAsiaTheme="minorEastAsia" w:hAnsi="Times New Roman" w:cs="Times New Roman"/>
            <w:sz w:val="28"/>
            <w:szCs w:val="28"/>
            <w:lang w:eastAsia="ru-RU"/>
          </w:rPr>
          <w:t>приложение N 38</w:t>
        </w:r>
      </w:hyperlink>
      <w:r w:rsidRPr="00F37372">
        <w:rPr>
          <w:rFonts w:ascii="Times New Roman" w:eastAsiaTheme="minorEastAsia" w:hAnsi="Times New Roman" w:cs="Times New Roman"/>
          <w:sz w:val="28"/>
          <w:szCs w:val="28"/>
          <w:lang w:eastAsia="ru-RU"/>
        </w:rPr>
        <w:t>) и "Решение об отмене обеспечительных мер" (</w:t>
      </w:r>
      <w:hyperlink r:id="rId862">
        <w:r w:rsidRPr="00F37372">
          <w:rPr>
            <w:rFonts w:ascii="Times New Roman" w:eastAsiaTheme="minorEastAsia" w:hAnsi="Times New Roman" w:cs="Times New Roman"/>
            <w:sz w:val="28"/>
            <w:szCs w:val="28"/>
            <w:lang w:eastAsia="ru-RU"/>
          </w:rPr>
          <w:t>приложение N 39</w:t>
        </w:r>
      </w:hyperlink>
      <w:r w:rsidRPr="00F37372">
        <w:rPr>
          <w:rFonts w:ascii="Times New Roman" w:eastAsiaTheme="minorEastAsia" w:hAnsi="Times New Roman" w:cs="Times New Roman"/>
          <w:sz w:val="28"/>
          <w:szCs w:val="28"/>
          <w:lang w:eastAsia="ru-RU"/>
        </w:rPr>
        <w:t>), утвержденных приказом Федеральной налоговой службы от 7 ноября 2018 г. N ММВ-7-2/628@, отказать.</w:t>
      </w:r>
    </w:p>
    <w:p w:rsidR="00F37372" w:rsidRPr="00F37372" w:rsidRDefault="00F37372" w:rsidP="00F3737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 xml:space="preserve">Решение может быть </w:t>
      </w:r>
      <w:hyperlink r:id="rId863">
        <w:r w:rsidRPr="00F37372">
          <w:rPr>
            <w:rFonts w:ascii="Times New Roman" w:eastAsiaTheme="minorEastAsia" w:hAnsi="Times New Roman" w:cs="Times New Roman"/>
            <w:sz w:val="28"/>
            <w:szCs w:val="28"/>
            <w:lang w:eastAsia="ru-RU"/>
          </w:rPr>
          <w:t>обжаловано</w:t>
        </w:r>
      </w:hyperlink>
      <w:r w:rsidRPr="00F37372">
        <w:rPr>
          <w:rFonts w:ascii="Times New Roman" w:eastAsiaTheme="minorEastAsia" w:hAnsi="Times New Roman" w:cs="Times New Roman"/>
          <w:sz w:val="28"/>
          <w:szCs w:val="28"/>
          <w:lang w:eastAsia="ru-RU"/>
        </w:rPr>
        <w:t xml:space="preserve"> в Апелляционную коллегию Верховного Суда Российской Федерации в течение месяца со дня его принятия в окончательной форме.</w:t>
      </w:r>
    </w:p>
    <w:p w:rsidR="00F37372" w:rsidRPr="00F37372" w:rsidRDefault="00F37372" w:rsidP="00F3737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F37372" w:rsidRPr="00F37372" w:rsidRDefault="00F37372" w:rsidP="00F37372">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Судья Верховного Суда</w:t>
      </w:r>
    </w:p>
    <w:p w:rsidR="00F37372" w:rsidRPr="00F37372" w:rsidRDefault="00F37372" w:rsidP="00F37372">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F37372">
        <w:rPr>
          <w:rFonts w:ascii="Times New Roman" w:eastAsiaTheme="minorEastAsia" w:hAnsi="Times New Roman" w:cs="Times New Roman"/>
          <w:sz w:val="28"/>
          <w:szCs w:val="28"/>
          <w:lang w:eastAsia="ru-RU"/>
        </w:rPr>
        <w:t>Российской Федерации</w:t>
      </w:r>
    </w:p>
    <w:p w:rsidR="00F37372" w:rsidRPr="00F37372" w:rsidRDefault="00F37372" w:rsidP="00F37372">
      <w:pPr>
        <w:jc w:val="right"/>
        <w:rPr>
          <w:rFonts w:ascii="Times New Roman" w:hAnsi="Times New Roman" w:cs="Times New Roman"/>
          <w:sz w:val="28"/>
          <w:szCs w:val="28"/>
        </w:rPr>
      </w:pPr>
      <w:r w:rsidRPr="00F37372">
        <w:rPr>
          <w:rFonts w:ascii="Times New Roman" w:hAnsi="Times New Roman" w:cs="Times New Roman"/>
          <w:sz w:val="28"/>
          <w:szCs w:val="28"/>
        </w:rPr>
        <w:t>В.С.КИРИЛЛОВ</w:t>
      </w:r>
    </w:p>
    <w:p w:rsidR="00292E81" w:rsidRPr="00C63BE5" w:rsidRDefault="00146CBB" w:rsidP="00292E81">
      <w:pPr>
        <w:pStyle w:val="2"/>
        <w:jc w:val="both"/>
        <w:rPr>
          <w:rFonts w:ascii="Times New Roman" w:hAnsi="Times New Roman" w:cs="Times New Roman"/>
          <w:b/>
          <w:i/>
          <w:color w:val="auto"/>
          <w:sz w:val="28"/>
          <w:szCs w:val="28"/>
        </w:rPr>
      </w:pPr>
      <w:bookmarkStart w:id="13" w:name="двадесять"/>
      <w:r>
        <w:rPr>
          <w:rFonts w:ascii="Times New Roman" w:hAnsi="Times New Roman" w:cs="Times New Roman"/>
          <w:b/>
          <w:i/>
          <w:color w:val="auto"/>
          <w:sz w:val="28"/>
          <w:szCs w:val="28"/>
        </w:rPr>
        <w:t>2.</w:t>
      </w:r>
      <w:r w:rsidRPr="00146CBB">
        <w:rPr>
          <w:rFonts w:ascii="Times New Roman" w:hAnsi="Times New Roman" w:cs="Times New Roman"/>
          <w:b/>
          <w:i/>
          <w:color w:val="auto"/>
          <w:sz w:val="28"/>
          <w:szCs w:val="28"/>
        </w:rPr>
        <w:t>6</w:t>
      </w:r>
      <w:r w:rsidR="00292E81" w:rsidRPr="00C63BE5">
        <w:rPr>
          <w:rFonts w:ascii="Times New Roman" w:hAnsi="Times New Roman" w:cs="Times New Roman"/>
          <w:b/>
          <w:i/>
          <w:color w:val="auto"/>
          <w:sz w:val="28"/>
          <w:szCs w:val="28"/>
        </w:rPr>
        <w:t xml:space="preserve"> Отдельные вопросы, связанные с применением Закона о банкротстве (утв. Президиумом Верховного Суда РФ 06.03.2019)</w:t>
      </w:r>
    </w:p>
    <w:bookmarkEnd w:id="13"/>
    <w:p w:rsidR="00B348FE" w:rsidRPr="00B348FE" w:rsidRDefault="00B348FE" w:rsidP="00B348FE"/>
    <w:p w:rsidR="00B348FE" w:rsidRPr="00B348FE" w:rsidRDefault="00B348FE" w:rsidP="00B348FE">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B348FE">
        <w:rPr>
          <w:rFonts w:ascii="Times New Roman" w:eastAsiaTheme="minorEastAsia" w:hAnsi="Times New Roman" w:cs="Times New Roman"/>
          <w:sz w:val="28"/>
          <w:szCs w:val="28"/>
          <w:lang w:eastAsia="ru-RU"/>
        </w:rPr>
        <w:t>Утверждены</w:t>
      </w:r>
    </w:p>
    <w:p w:rsidR="00B348FE" w:rsidRPr="00B348FE" w:rsidRDefault="00B348FE" w:rsidP="00B348FE">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B348FE">
        <w:rPr>
          <w:rFonts w:ascii="Times New Roman" w:eastAsiaTheme="minorEastAsia" w:hAnsi="Times New Roman" w:cs="Times New Roman"/>
          <w:sz w:val="28"/>
          <w:szCs w:val="28"/>
          <w:lang w:eastAsia="ru-RU"/>
        </w:rPr>
        <w:t>Президиумом Верховного Суда</w:t>
      </w:r>
    </w:p>
    <w:p w:rsidR="00B348FE" w:rsidRPr="00B348FE" w:rsidRDefault="00B348FE" w:rsidP="00B348FE">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B348FE">
        <w:rPr>
          <w:rFonts w:ascii="Times New Roman" w:eastAsiaTheme="minorEastAsia" w:hAnsi="Times New Roman" w:cs="Times New Roman"/>
          <w:sz w:val="28"/>
          <w:szCs w:val="28"/>
          <w:lang w:eastAsia="ru-RU"/>
        </w:rPr>
        <w:t>Российской Федерации</w:t>
      </w:r>
    </w:p>
    <w:p w:rsidR="00B348FE" w:rsidRPr="00B348FE" w:rsidRDefault="00B348FE" w:rsidP="00B348FE">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B348FE">
        <w:rPr>
          <w:rFonts w:ascii="Times New Roman" w:eastAsiaTheme="minorEastAsia" w:hAnsi="Times New Roman" w:cs="Times New Roman"/>
          <w:sz w:val="28"/>
          <w:szCs w:val="28"/>
          <w:lang w:eastAsia="ru-RU"/>
        </w:rPr>
        <w:t>6 марта 2019 года</w:t>
      </w:r>
    </w:p>
    <w:p w:rsidR="00B348FE" w:rsidRPr="00B348FE" w:rsidRDefault="00B348FE" w:rsidP="00B348FE">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B348FE" w:rsidRPr="00B348FE" w:rsidRDefault="00B348FE" w:rsidP="00B348FE">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B348FE">
        <w:rPr>
          <w:rFonts w:ascii="Times New Roman" w:eastAsiaTheme="minorEastAsia" w:hAnsi="Times New Roman" w:cs="Times New Roman"/>
          <w:sz w:val="28"/>
          <w:szCs w:val="28"/>
          <w:lang w:eastAsia="ru-RU"/>
        </w:rPr>
        <w:t>ВОПРОС. Как следует поступить судье арбитражного суда в том случае, если к заявлению уполномоченного органа о признании организации-должника банкротом не приложены документы, обосновывающие наличие у нее имущества, за счет которого могут быть покрыты расходы по делу о банкротстве, либо вероятность обнаружения такого имущества в процедурах банкротства?</w:t>
      </w:r>
    </w:p>
    <w:p w:rsidR="00B348FE" w:rsidRPr="00B348FE" w:rsidRDefault="00B348FE" w:rsidP="00B348FE">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B348FE">
        <w:rPr>
          <w:rFonts w:ascii="Times New Roman" w:eastAsiaTheme="minorEastAsia" w:hAnsi="Times New Roman" w:cs="Times New Roman"/>
          <w:sz w:val="28"/>
          <w:szCs w:val="28"/>
          <w:lang w:eastAsia="ru-RU"/>
        </w:rPr>
        <w:t xml:space="preserve">ОТВЕТ. При рассмотрении вопроса о возможности принятия к производству заявления уполномоченного органа о признании организации банкротом, в том числе обладающей признаками недействующего </w:t>
      </w:r>
      <w:r w:rsidRPr="00B348FE">
        <w:rPr>
          <w:rFonts w:ascii="Times New Roman" w:eastAsiaTheme="minorEastAsia" w:hAnsi="Times New Roman" w:cs="Times New Roman"/>
          <w:sz w:val="28"/>
          <w:szCs w:val="28"/>
          <w:lang w:eastAsia="ru-RU"/>
        </w:rPr>
        <w:lastRenderedPageBreak/>
        <w:t>юридического лица (</w:t>
      </w:r>
      <w:hyperlink r:id="rId864">
        <w:r w:rsidRPr="00B348FE">
          <w:rPr>
            <w:rFonts w:ascii="Times New Roman" w:eastAsiaTheme="minorEastAsia" w:hAnsi="Times New Roman" w:cs="Times New Roman"/>
            <w:sz w:val="28"/>
            <w:szCs w:val="28"/>
            <w:lang w:eastAsia="ru-RU"/>
          </w:rPr>
          <w:t>п. 1 ст. 21.1</w:t>
        </w:r>
      </w:hyperlink>
      <w:r w:rsidRPr="00B348FE">
        <w:rPr>
          <w:rFonts w:ascii="Times New Roman" w:eastAsiaTheme="minorEastAsia" w:hAnsi="Times New Roman" w:cs="Times New Roman"/>
          <w:sz w:val="28"/>
          <w:szCs w:val="28"/>
          <w:lang w:eastAsia="ru-RU"/>
        </w:rPr>
        <w:t xml:space="preserve"> Федерального закона от 8 августа 2001 г. N 129-ФЗ "О государственной регистрации юридических лиц и индивидуальных предпринимателей"), отсутствующего должника (</w:t>
      </w:r>
      <w:hyperlink r:id="rId865">
        <w:r w:rsidRPr="00B348FE">
          <w:rPr>
            <w:rFonts w:ascii="Times New Roman" w:eastAsiaTheme="minorEastAsia" w:hAnsi="Times New Roman" w:cs="Times New Roman"/>
            <w:sz w:val="28"/>
            <w:szCs w:val="28"/>
            <w:lang w:eastAsia="ru-RU"/>
          </w:rPr>
          <w:t>п. 1 ст. 227</w:t>
        </w:r>
      </w:hyperlink>
      <w:r w:rsidRPr="00B348FE">
        <w:rPr>
          <w:rFonts w:ascii="Times New Roman" w:eastAsiaTheme="minorEastAsia" w:hAnsi="Times New Roman" w:cs="Times New Roman"/>
          <w:sz w:val="28"/>
          <w:szCs w:val="28"/>
          <w:lang w:eastAsia="ru-RU"/>
        </w:rPr>
        <w:t xml:space="preserve">, </w:t>
      </w:r>
      <w:hyperlink r:id="rId866">
        <w:r w:rsidRPr="00B348FE">
          <w:rPr>
            <w:rFonts w:ascii="Times New Roman" w:eastAsiaTheme="minorEastAsia" w:hAnsi="Times New Roman" w:cs="Times New Roman"/>
            <w:sz w:val="28"/>
            <w:szCs w:val="28"/>
            <w:lang w:eastAsia="ru-RU"/>
          </w:rPr>
          <w:t>ст. 230</w:t>
        </w:r>
      </w:hyperlink>
      <w:r w:rsidRPr="00B348FE">
        <w:rPr>
          <w:rFonts w:ascii="Times New Roman" w:eastAsiaTheme="minorEastAsia" w:hAnsi="Times New Roman" w:cs="Times New Roman"/>
          <w:sz w:val="28"/>
          <w:szCs w:val="28"/>
          <w:lang w:eastAsia="ru-RU"/>
        </w:rPr>
        <w:t xml:space="preserve"> Федерального закона от 26 октября 2002 г. N 127-ФЗ "О несостоятельности (банкротстве)" (далее - Закон о банкротстве)), судам следует учитывать сохраняющие силу разъяснения, содержащиеся в </w:t>
      </w:r>
      <w:hyperlink r:id="rId867">
        <w:r w:rsidRPr="00B348FE">
          <w:rPr>
            <w:rFonts w:ascii="Times New Roman" w:eastAsiaTheme="minorEastAsia" w:hAnsi="Times New Roman" w:cs="Times New Roman"/>
            <w:sz w:val="28"/>
            <w:szCs w:val="28"/>
            <w:lang w:eastAsia="ru-RU"/>
          </w:rPr>
          <w:t>п. 13</w:t>
        </w:r>
      </w:hyperlink>
      <w:r w:rsidRPr="00B348FE">
        <w:rPr>
          <w:rFonts w:ascii="Times New Roman" w:eastAsiaTheme="minorEastAsia" w:hAnsi="Times New Roman" w:cs="Times New Roman"/>
          <w:sz w:val="28"/>
          <w:szCs w:val="28"/>
          <w:lang w:eastAsia="ru-RU"/>
        </w:rPr>
        <w:t xml:space="preserve"> постановления Пленума Высшего Арбитражного Суда Российской Федерации от 17 декабря 2009 г. N 91 "О порядке погашения расходов по делу о банкротстве" (далее - постановление N 91).</w:t>
      </w:r>
    </w:p>
    <w:p w:rsidR="00B348FE" w:rsidRPr="00B348FE" w:rsidRDefault="00B348FE" w:rsidP="00B348FE">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B348FE">
        <w:rPr>
          <w:rFonts w:ascii="Times New Roman" w:eastAsiaTheme="minorEastAsia" w:hAnsi="Times New Roman" w:cs="Times New Roman"/>
          <w:sz w:val="28"/>
          <w:szCs w:val="28"/>
          <w:lang w:eastAsia="ru-RU"/>
        </w:rPr>
        <w:t xml:space="preserve">В случае когда к заявлению уполномоченного органа о признании организации банкротом не приложены доказательства, подтверждающие наличие у нее имущества, за счет которого могут быть покрыты расходы по делу о банкротстве, или вероятность обнаружения такого имущества, заявление на основании </w:t>
      </w:r>
      <w:hyperlink r:id="rId868">
        <w:r w:rsidRPr="00B348FE">
          <w:rPr>
            <w:rFonts w:ascii="Times New Roman" w:eastAsiaTheme="minorEastAsia" w:hAnsi="Times New Roman" w:cs="Times New Roman"/>
            <w:sz w:val="28"/>
            <w:szCs w:val="28"/>
            <w:lang w:eastAsia="ru-RU"/>
          </w:rPr>
          <w:t>ст. 44</w:t>
        </w:r>
      </w:hyperlink>
      <w:r w:rsidRPr="00B348FE">
        <w:rPr>
          <w:rFonts w:ascii="Times New Roman" w:eastAsiaTheme="minorEastAsia" w:hAnsi="Times New Roman" w:cs="Times New Roman"/>
          <w:sz w:val="28"/>
          <w:szCs w:val="28"/>
          <w:lang w:eastAsia="ru-RU"/>
        </w:rPr>
        <w:t xml:space="preserve"> Закона о банкротстве подлежит оставлению без движения с последующим возвращением (при непредставлении соответствующих доказательств в установленный судом срок).</w:t>
      </w:r>
    </w:p>
    <w:p w:rsidR="00B348FE" w:rsidRPr="00B348FE" w:rsidRDefault="00B348FE" w:rsidP="00B348FE">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B348FE">
        <w:rPr>
          <w:rFonts w:ascii="Times New Roman" w:eastAsiaTheme="minorEastAsia" w:hAnsi="Times New Roman" w:cs="Times New Roman"/>
          <w:sz w:val="28"/>
          <w:szCs w:val="28"/>
          <w:lang w:eastAsia="ru-RU"/>
        </w:rPr>
        <w:t>В качестве документов, свидетельствующих об отсутствии средств, достаточных для возмещения расходов на проведение процедур банкротства, судами, в частности, могут приниматься во внимание:</w:t>
      </w:r>
    </w:p>
    <w:p w:rsidR="00B348FE" w:rsidRPr="00B348FE" w:rsidRDefault="00B348FE" w:rsidP="00B348FE">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B348FE">
        <w:rPr>
          <w:rFonts w:ascii="Times New Roman" w:eastAsiaTheme="minorEastAsia" w:hAnsi="Times New Roman" w:cs="Times New Roman"/>
          <w:sz w:val="28"/>
          <w:szCs w:val="28"/>
          <w:lang w:eastAsia="ru-RU"/>
        </w:rPr>
        <w:t xml:space="preserve">акты судебного пристава-исполнителя о невозможности взыскания по основаниям, предусмотренным </w:t>
      </w:r>
      <w:hyperlink r:id="rId869">
        <w:r w:rsidRPr="00B348FE">
          <w:rPr>
            <w:rFonts w:ascii="Times New Roman" w:eastAsiaTheme="minorEastAsia" w:hAnsi="Times New Roman" w:cs="Times New Roman"/>
            <w:sz w:val="28"/>
            <w:szCs w:val="28"/>
            <w:lang w:eastAsia="ru-RU"/>
          </w:rPr>
          <w:t>пп. 3</w:t>
        </w:r>
      </w:hyperlink>
      <w:r w:rsidRPr="00B348FE">
        <w:rPr>
          <w:rFonts w:ascii="Times New Roman" w:eastAsiaTheme="minorEastAsia" w:hAnsi="Times New Roman" w:cs="Times New Roman"/>
          <w:sz w:val="28"/>
          <w:szCs w:val="28"/>
          <w:lang w:eastAsia="ru-RU"/>
        </w:rPr>
        <w:t xml:space="preserve"> и </w:t>
      </w:r>
      <w:hyperlink r:id="rId870">
        <w:r w:rsidRPr="00B348FE">
          <w:rPr>
            <w:rFonts w:ascii="Times New Roman" w:eastAsiaTheme="minorEastAsia" w:hAnsi="Times New Roman" w:cs="Times New Roman"/>
            <w:sz w:val="28"/>
            <w:szCs w:val="28"/>
            <w:lang w:eastAsia="ru-RU"/>
          </w:rPr>
          <w:t>4 ч. 1 ст. 46</w:t>
        </w:r>
      </w:hyperlink>
      <w:r w:rsidRPr="00B348FE">
        <w:rPr>
          <w:rFonts w:ascii="Times New Roman" w:eastAsiaTheme="minorEastAsia" w:hAnsi="Times New Roman" w:cs="Times New Roman"/>
          <w:sz w:val="28"/>
          <w:szCs w:val="28"/>
          <w:lang w:eastAsia="ru-RU"/>
        </w:rPr>
        <w:t xml:space="preserve"> Федерального закона от 2 октября 2007 г. N 229-ФЗ "Об исполнительном производстве";</w:t>
      </w:r>
    </w:p>
    <w:p w:rsidR="00B348FE" w:rsidRPr="00B348FE" w:rsidRDefault="00B348FE" w:rsidP="00B348FE">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B348FE">
        <w:rPr>
          <w:rFonts w:ascii="Times New Roman" w:eastAsiaTheme="minorEastAsia" w:hAnsi="Times New Roman" w:cs="Times New Roman"/>
          <w:sz w:val="28"/>
          <w:szCs w:val="28"/>
          <w:lang w:eastAsia="ru-RU"/>
        </w:rPr>
        <w:t xml:space="preserve">справки налогового органа об отсутствии у него сведений об имуществе должника, полученных в порядке межведомственного информационного взаимодействия в соответствии со </w:t>
      </w:r>
      <w:hyperlink r:id="rId871">
        <w:r w:rsidRPr="00B348FE">
          <w:rPr>
            <w:rFonts w:ascii="Times New Roman" w:eastAsiaTheme="minorEastAsia" w:hAnsi="Times New Roman" w:cs="Times New Roman"/>
            <w:sz w:val="28"/>
            <w:szCs w:val="28"/>
            <w:lang w:eastAsia="ru-RU"/>
          </w:rPr>
          <w:t>ст. 85</w:t>
        </w:r>
      </w:hyperlink>
      <w:r w:rsidRPr="00B348FE">
        <w:rPr>
          <w:rFonts w:ascii="Times New Roman" w:eastAsiaTheme="minorEastAsia" w:hAnsi="Times New Roman" w:cs="Times New Roman"/>
          <w:sz w:val="28"/>
          <w:szCs w:val="28"/>
          <w:lang w:eastAsia="ru-RU"/>
        </w:rPr>
        <w:t xml:space="preserve"> Налогового кодекса Российской Федерации от органов, осуществляющих государственный кадастровый учет и государственную регистрацию прав на недвижимое имущество, органов, осуществляющих регистрацию транспортных средств, и т.п.;</w:t>
      </w:r>
    </w:p>
    <w:p w:rsidR="00B348FE" w:rsidRPr="00B348FE" w:rsidRDefault="00B348FE" w:rsidP="00B348FE">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B348FE">
        <w:rPr>
          <w:rFonts w:ascii="Times New Roman" w:eastAsiaTheme="minorEastAsia" w:hAnsi="Times New Roman" w:cs="Times New Roman"/>
          <w:sz w:val="28"/>
          <w:szCs w:val="28"/>
          <w:lang w:eastAsia="ru-RU"/>
        </w:rPr>
        <w:t>выписки по операциям на счетах, по вкладам (депозитам) организаций в банках, справки о переводах электронных денежных средств, указывающие на отсутствие остатка по счетам и несовершение по ним операций в течение длительного времени;</w:t>
      </w:r>
    </w:p>
    <w:p w:rsidR="00B348FE" w:rsidRPr="00B348FE" w:rsidRDefault="00B348FE" w:rsidP="00B348FE">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B348FE">
        <w:rPr>
          <w:rFonts w:ascii="Times New Roman" w:eastAsiaTheme="minorEastAsia" w:hAnsi="Times New Roman" w:cs="Times New Roman"/>
          <w:sz w:val="28"/>
          <w:szCs w:val="28"/>
          <w:lang w:eastAsia="ru-RU"/>
        </w:rPr>
        <w:t>сведения о непредставлении организацией бухгалтерской и (или) налоговой отчетности.</w:t>
      </w:r>
    </w:p>
    <w:p w:rsidR="00B348FE" w:rsidRPr="00B348FE" w:rsidRDefault="00B348FE" w:rsidP="00B348FE">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B348FE">
        <w:rPr>
          <w:rFonts w:ascii="Times New Roman" w:eastAsiaTheme="minorEastAsia" w:hAnsi="Times New Roman" w:cs="Times New Roman"/>
          <w:sz w:val="28"/>
          <w:szCs w:val="28"/>
          <w:lang w:eastAsia="ru-RU"/>
        </w:rPr>
        <w:t xml:space="preserve">В ситуации, когда названные документы об отсутствии у должника имущества или их часть имеются в поступивших в суд материалах и уполномоченным органом не представлены какие-либо иные доказательства, обосновывающие обратное, в том числе возможность фактического поступления в конкурсную массу денежных средств вследствие привлечения контролирующих лиц к ответственности, суд выносит определение о </w:t>
      </w:r>
      <w:r w:rsidRPr="00B348FE">
        <w:rPr>
          <w:rFonts w:ascii="Times New Roman" w:eastAsiaTheme="minorEastAsia" w:hAnsi="Times New Roman" w:cs="Times New Roman"/>
          <w:sz w:val="28"/>
          <w:szCs w:val="28"/>
          <w:lang w:eastAsia="ru-RU"/>
        </w:rPr>
        <w:lastRenderedPageBreak/>
        <w:t xml:space="preserve">возвращении заявления о признании должника банкротом, указав в мотивировочной части обстоятельство, послужившее основанием для возвращения, - отсутствие средств, достаточных для возмещения судебных расходов на проведение процедур, применяемых в деле о банкротстве. Если указанное обстоятельство обнаружится после принятия к производству заявления уполномоченного органа о признании должника банкротом, суд выносит определение о прекращении производства по делу на основании </w:t>
      </w:r>
      <w:hyperlink r:id="rId872">
        <w:r w:rsidRPr="00B348FE">
          <w:rPr>
            <w:rFonts w:ascii="Times New Roman" w:eastAsiaTheme="minorEastAsia" w:hAnsi="Times New Roman" w:cs="Times New Roman"/>
            <w:sz w:val="28"/>
            <w:szCs w:val="28"/>
            <w:lang w:eastAsia="ru-RU"/>
          </w:rPr>
          <w:t>абзаца восьмого п. 1 ст. 57</w:t>
        </w:r>
      </w:hyperlink>
      <w:r w:rsidRPr="00B348FE">
        <w:rPr>
          <w:rFonts w:ascii="Times New Roman" w:eastAsiaTheme="minorEastAsia" w:hAnsi="Times New Roman" w:cs="Times New Roman"/>
          <w:sz w:val="28"/>
          <w:szCs w:val="28"/>
          <w:lang w:eastAsia="ru-RU"/>
        </w:rPr>
        <w:t xml:space="preserve"> Закона о банкротстве (с учетом разъяснений, приведенных в </w:t>
      </w:r>
      <w:hyperlink r:id="rId873">
        <w:r w:rsidRPr="00B348FE">
          <w:rPr>
            <w:rFonts w:ascii="Times New Roman" w:eastAsiaTheme="minorEastAsia" w:hAnsi="Times New Roman" w:cs="Times New Roman"/>
            <w:sz w:val="28"/>
            <w:szCs w:val="28"/>
            <w:lang w:eastAsia="ru-RU"/>
          </w:rPr>
          <w:t>п. 14</w:t>
        </w:r>
      </w:hyperlink>
      <w:r w:rsidRPr="00B348FE">
        <w:rPr>
          <w:rFonts w:ascii="Times New Roman" w:eastAsiaTheme="minorEastAsia" w:hAnsi="Times New Roman" w:cs="Times New Roman"/>
          <w:sz w:val="28"/>
          <w:szCs w:val="28"/>
          <w:lang w:eastAsia="ru-RU"/>
        </w:rPr>
        <w:t xml:space="preserve"> постановления N 91), указав в мотивировочной части на отсутствие средств, достаточных для возмещения судебных расходов на проведение процедур, применяемых в деле о банкротстве.</w:t>
      </w:r>
    </w:p>
    <w:p w:rsidR="00B348FE" w:rsidRPr="00B348FE" w:rsidRDefault="00B348FE" w:rsidP="00B348FE">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B348FE">
        <w:rPr>
          <w:rFonts w:ascii="Times New Roman" w:eastAsiaTheme="minorEastAsia" w:hAnsi="Times New Roman" w:cs="Times New Roman"/>
          <w:sz w:val="28"/>
          <w:szCs w:val="28"/>
          <w:lang w:eastAsia="ru-RU"/>
        </w:rPr>
        <w:t>Судам следует учитывать, что после возвращения заявления уполномоченного органа о признании должника банкротом или прекращения производства по делу о банкротстве в связи с отсутствием средств, достаточных для возмещения судебных расходов на проведение процедур, применяемых в деле о банкротстве, уполномоченный орган вправе обратиться в суд в общеисковом порядке с заявлением о привлечении контролирующих должника лиц к субсидиарной ответственности или о возмещении ими убытков (</w:t>
      </w:r>
      <w:hyperlink r:id="rId874">
        <w:r w:rsidRPr="00B348FE">
          <w:rPr>
            <w:rFonts w:ascii="Times New Roman" w:eastAsiaTheme="minorEastAsia" w:hAnsi="Times New Roman" w:cs="Times New Roman"/>
            <w:sz w:val="28"/>
            <w:szCs w:val="28"/>
            <w:lang w:eastAsia="ru-RU"/>
          </w:rPr>
          <w:t>ст. 61.14</w:t>
        </w:r>
      </w:hyperlink>
      <w:r w:rsidRPr="00B348FE">
        <w:rPr>
          <w:rFonts w:ascii="Times New Roman" w:eastAsiaTheme="minorEastAsia" w:hAnsi="Times New Roman" w:cs="Times New Roman"/>
          <w:sz w:val="28"/>
          <w:szCs w:val="28"/>
          <w:lang w:eastAsia="ru-RU"/>
        </w:rPr>
        <w:t xml:space="preserve"> и </w:t>
      </w:r>
      <w:hyperlink r:id="rId875">
        <w:r w:rsidRPr="00B348FE">
          <w:rPr>
            <w:rFonts w:ascii="Times New Roman" w:eastAsiaTheme="minorEastAsia" w:hAnsi="Times New Roman" w:cs="Times New Roman"/>
            <w:sz w:val="28"/>
            <w:szCs w:val="28"/>
            <w:lang w:eastAsia="ru-RU"/>
          </w:rPr>
          <w:t>61.20</w:t>
        </w:r>
      </w:hyperlink>
      <w:r w:rsidRPr="00B348FE">
        <w:rPr>
          <w:rFonts w:ascii="Times New Roman" w:eastAsiaTheme="minorEastAsia" w:hAnsi="Times New Roman" w:cs="Times New Roman"/>
          <w:sz w:val="28"/>
          <w:szCs w:val="28"/>
          <w:lang w:eastAsia="ru-RU"/>
        </w:rPr>
        <w:t xml:space="preserve"> Закона о банкротстве). Такое исковое заявление подлежит разрешению судом в соответствии с положениями </w:t>
      </w:r>
      <w:hyperlink r:id="rId876">
        <w:r w:rsidRPr="00B348FE">
          <w:rPr>
            <w:rFonts w:ascii="Times New Roman" w:eastAsiaTheme="minorEastAsia" w:hAnsi="Times New Roman" w:cs="Times New Roman"/>
            <w:sz w:val="28"/>
            <w:szCs w:val="28"/>
            <w:lang w:eastAsia="ru-RU"/>
          </w:rPr>
          <w:t>гл. III.2</w:t>
        </w:r>
      </w:hyperlink>
      <w:r w:rsidRPr="00B348FE">
        <w:rPr>
          <w:rFonts w:ascii="Times New Roman" w:eastAsiaTheme="minorEastAsia" w:hAnsi="Times New Roman" w:cs="Times New Roman"/>
          <w:sz w:val="28"/>
          <w:szCs w:val="28"/>
          <w:lang w:eastAsia="ru-RU"/>
        </w:rPr>
        <w:t xml:space="preserve"> Закона о банкротстве, в том числе в соответствии с закрепленными в этой главе презумпциями.</w:t>
      </w:r>
    </w:p>
    <w:p w:rsidR="00B348FE" w:rsidRPr="00B348FE" w:rsidRDefault="00B348FE" w:rsidP="00B348FE">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B348FE" w:rsidRPr="00B348FE" w:rsidRDefault="00B348FE" w:rsidP="00B348FE">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B348FE">
        <w:rPr>
          <w:rFonts w:ascii="Times New Roman" w:eastAsiaTheme="minorEastAsia" w:hAnsi="Times New Roman" w:cs="Times New Roman"/>
          <w:sz w:val="28"/>
          <w:szCs w:val="28"/>
          <w:lang w:eastAsia="ru-RU"/>
        </w:rPr>
        <w:t>ВОПРОС. Каковы последствия возвращения уполномоченному органу заявления о признании организации-должника банкротом (прекращения производства по делу о банкротстве, возбужденному по заявлению уполномоченного органа) в связи с отсутствием средств, необходимых на покрытие расходов по делу о банкротстве?</w:t>
      </w:r>
    </w:p>
    <w:p w:rsidR="00B348FE" w:rsidRPr="00B348FE" w:rsidRDefault="00B348FE" w:rsidP="00B348FE">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B348FE">
        <w:rPr>
          <w:rFonts w:ascii="Times New Roman" w:eastAsiaTheme="minorEastAsia" w:hAnsi="Times New Roman" w:cs="Times New Roman"/>
          <w:sz w:val="28"/>
          <w:szCs w:val="28"/>
          <w:lang w:eastAsia="ru-RU"/>
        </w:rPr>
        <w:t xml:space="preserve">ОТВЕТ. Согласно </w:t>
      </w:r>
      <w:hyperlink r:id="rId877">
        <w:r w:rsidRPr="00B348FE">
          <w:rPr>
            <w:rFonts w:ascii="Times New Roman" w:eastAsiaTheme="minorEastAsia" w:hAnsi="Times New Roman" w:cs="Times New Roman"/>
            <w:sz w:val="28"/>
            <w:szCs w:val="28"/>
            <w:lang w:eastAsia="ru-RU"/>
          </w:rPr>
          <w:t>подп. 4.3 п. 1 ст. 59</w:t>
        </w:r>
      </w:hyperlink>
      <w:r w:rsidRPr="00B348FE">
        <w:rPr>
          <w:rFonts w:ascii="Times New Roman" w:eastAsiaTheme="minorEastAsia" w:hAnsi="Times New Roman" w:cs="Times New Roman"/>
          <w:sz w:val="28"/>
          <w:szCs w:val="28"/>
          <w:lang w:eastAsia="ru-RU"/>
        </w:rPr>
        <w:t xml:space="preserve"> Налогового кодекса Российской Федерации принятие судом в связи с отсутствием средств, достаточных для возмещения судебных расходов на проведение процедур, применяемых в деле о банкротстве, определения о возвращении заявления уполномоченного органа о признании организации-должника банкротом или о прекращении производства по делу о банкротстве, возбужденному по заявлению уполномоченного органа, является самостоятельным основанием для признания недоимки, задолженности по пеням и штрафам безнадежными к взысканию. Для списания задолженности по указанному основанию не требуется устанавливать каких-либо дополнительных обстоятельств.</w:t>
      </w:r>
    </w:p>
    <w:p w:rsidR="00B348FE" w:rsidRPr="00B348FE" w:rsidRDefault="00B348FE" w:rsidP="00B348FE">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B348FE">
        <w:rPr>
          <w:rFonts w:ascii="Times New Roman" w:eastAsiaTheme="minorEastAsia" w:hAnsi="Times New Roman" w:cs="Times New Roman"/>
          <w:sz w:val="28"/>
          <w:szCs w:val="28"/>
          <w:lang w:eastAsia="ru-RU"/>
        </w:rPr>
        <w:t xml:space="preserve">Судам следует учитывать, что такое списание задолженности, по смыслу разъяснений, данных в </w:t>
      </w:r>
      <w:hyperlink r:id="rId878">
        <w:r w:rsidRPr="00B348FE">
          <w:rPr>
            <w:rFonts w:ascii="Times New Roman" w:eastAsiaTheme="minorEastAsia" w:hAnsi="Times New Roman" w:cs="Times New Roman"/>
            <w:sz w:val="28"/>
            <w:szCs w:val="28"/>
            <w:lang w:eastAsia="ru-RU"/>
          </w:rPr>
          <w:t>п. 32</w:t>
        </w:r>
      </w:hyperlink>
      <w:r w:rsidRPr="00B348FE">
        <w:rPr>
          <w:rFonts w:ascii="Times New Roman" w:eastAsiaTheme="minorEastAsia" w:hAnsi="Times New Roman" w:cs="Times New Roman"/>
          <w:sz w:val="28"/>
          <w:szCs w:val="28"/>
          <w:lang w:eastAsia="ru-RU"/>
        </w:rPr>
        <w:t xml:space="preserve"> постановления Пленума Верховного Суда Российской Федерации от 21 декабря 2017 г. N 53 "О некоторых вопросах, связанных с привлечением контролирующих должника лиц к ответственности при банкротстве", само по себе не препятствует последующей подаче </w:t>
      </w:r>
      <w:r w:rsidRPr="00B348FE">
        <w:rPr>
          <w:rFonts w:ascii="Times New Roman" w:eastAsiaTheme="minorEastAsia" w:hAnsi="Times New Roman" w:cs="Times New Roman"/>
          <w:sz w:val="28"/>
          <w:szCs w:val="28"/>
          <w:lang w:eastAsia="ru-RU"/>
        </w:rPr>
        <w:lastRenderedPageBreak/>
        <w:t>уполномоченным органом в общеисковом порядке заявления о привлечении лица, контролирующего должника, к ответственности по списанным обязательствам и не может служить единственным основанием для исключения списанной задолженности из общего размера ответственности контролирующего лица.</w:t>
      </w:r>
    </w:p>
    <w:p w:rsidR="00B348FE" w:rsidRDefault="00B348FE" w:rsidP="00B348FE">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B348FE">
        <w:rPr>
          <w:rFonts w:ascii="Times New Roman" w:eastAsiaTheme="minorEastAsia" w:hAnsi="Times New Roman" w:cs="Times New Roman"/>
          <w:sz w:val="28"/>
          <w:szCs w:val="28"/>
          <w:lang w:eastAsia="ru-RU"/>
        </w:rPr>
        <w:t xml:space="preserve">Кроме того, если после возвращения уполномоченному органу заявления о признании организации-должника банкротом (прекращения производства по делу о банкротстве, возбужденному по заявлению уполномоченного органа) в связи с отсутствием средств, необходимых на покрытие расходов по делу о банкротстве, будут выявлены имущество должника, скрываемое им, или иные обстоятельства, указывающие на возможность поступления имущества в собственность должника (например, посредством фактического получения имущества через процедуру оспаривания сделок), которые не были и не могли быть достоверно известны уполномоченному органу, по его заявлению определение о возвращении заявления (о прекращении производства по делу) может быть пересмотрено применительно к положениям </w:t>
      </w:r>
      <w:hyperlink r:id="rId879">
        <w:r w:rsidRPr="00B348FE">
          <w:rPr>
            <w:rFonts w:ascii="Times New Roman" w:eastAsiaTheme="minorEastAsia" w:hAnsi="Times New Roman" w:cs="Times New Roman"/>
            <w:sz w:val="28"/>
            <w:szCs w:val="28"/>
            <w:lang w:eastAsia="ru-RU"/>
          </w:rPr>
          <w:t>п. 1 ч. 2 ст. 311</w:t>
        </w:r>
      </w:hyperlink>
      <w:r w:rsidRPr="00B348FE">
        <w:rPr>
          <w:rFonts w:ascii="Times New Roman" w:eastAsiaTheme="minorEastAsia" w:hAnsi="Times New Roman" w:cs="Times New Roman"/>
          <w:sz w:val="28"/>
          <w:szCs w:val="28"/>
          <w:lang w:eastAsia="ru-RU"/>
        </w:rPr>
        <w:t xml:space="preserve"> Арбитражного процессуального кодекса Российской Федерации. В случае пересмотра определения суд, устанавливая общий объем обязательств должника перед бюджетом, проверяет, были ли налоговым органом восстановлены в соответствии с законодательством Российской Федерации суммы, списанные ранее на основании отмененного судебного акта.</w:t>
      </w:r>
    </w:p>
    <w:p w:rsidR="008439CA" w:rsidRPr="00B348FE" w:rsidRDefault="008439CA" w:rsidP="00B348FE">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p>
    <w:p w:rsidR="00292E81" w:rsidRPr="00C63BE5" w:rsidRDefault="00146CBB" w:rsidP="00292E81">
      <w:pPr>
        <w:pStyle w:val="2"/>
        <w:jc w:val="both"/>
        <w:rPr>
          <w:rFonts w:ascii="Times New Roman" w:hAnsi="Times New Roman" w:cs="Times New Roman"/>
          <w:b/>
          <w:i/>
          <w:color w:val="auto"/>
          <w:sz w:val="28"/>
          <w:szCs w:val="28"/>
        </w:rPr>
      </w:pPr>
      <w:bookmarkStart w:id="14" w:name="дваодиннадцать"/>
      <w:r>
        <w:rPr>
          <w:rFonts w:ascii="Times New Roman" w:hAnsi="Times New Roman" w:cs="Times New Roman"/>
          <w:b/>
          <w:i/>
          <w:color w:val="auto"/>
          <w:sz w:val="28"/>
          <w:szCs w:val="28"/>
        </w:rPr>
        <w:t>2.</w:t>
      </w:r>
      <w:r w:rsidRPr="00146CBB">
        <w:rPr>
          <w:rFonts w:ascii="Times New Roman" w:hAnsi="Times New Roman" w:cs="Times New Roman"/>
          <w:b/>
          <w:i/>
          <w:color w:val="auto"/>
          <w:sz w:val="28"/>
          <w:szCs w:val="28"/>
        </w:rPr>
        <w:t>7</w:t>
      </w:r>
      <w:r w:rsidR="00292E81" w:rsidRPr="00C63BE5">
        <w:rPr>
          <w:rFonts w:ascii="Times New Roman" w:hAnsi="Times New Roman" w:cs="Times New Roman"/>
          <w:b/>
          <w:i/>
          <w:color w:val="auto"/>
          <w:sz w:val="28"/>
          <w:szCs w:val="28"/>
        </w:rPr>
        <w:t xml:space="preserve"> </w:t>
      </w:r>
      <w:r w:rsidR="002605A0" w:rsidRPr="00C63BE5">
        <w:rPr>
          <w:rFonts w:ascii="Times New Roman" w:hAnsi="Times New Roman" w:cs="Times New Roman"/>
          <w:b/>
          <w:i/>
          <w:color w:val="auto"/>
          <w:sz w:val="28"/>
          <w:szCs w:val="28"/>
        </w:rPr>
        <w:t>Кассационное определение Судебной коллегии по административным делам Верховного Суда Российской Федерации от 16.06.2021 № 49-КАД20-5-К6</w:t>
      </w:r>
    </w:p>
    <w:bookmarkEnd w:id="14"/>
    <w:p w:rsidR="00994280" w:rsidRPr="00994280" w:rsidRDefault="00994280" w:rsidP="00994280"/>
    <w:p w:rsidR="00994280" w:rsidRPr="00994280" w:rsidRDefault="00994280" w:rsidP="00994280">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994280">
        <w:rPr>
          <w:rFonts w:ascii="Times New Roman" w:eastAsiaTheme="minorEastAsia" w:hAnsi="Times New Roman" w:cs="Times New Roman"/>
          <w:b/>
          <w:sz w:val="28"/>
          <w:szCs w:val="28"/>
          <w:lang w:eastAsia="ru-RU"/>
        </w:rPr>
        <w:t>ВЕРХОВНЫЙ СУД РОССИЙСКОЙ ФЕДЕРАЦИИ</w:t>
      </w:r>
    </w:p>
    <w:p w:rsidR="00994280" w:rsidRPr="00994280" w:rsidRDefault="00994280" w:rsidP="00994280">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p>
    <w:p w:rsidR="00994280" w:rsidRPr="00994280" w:rsidRDefault="00994280" w:rsidP="00994280">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994280">
        <w:rPr>
          <w:rFonts w:ascii="Times New Roman" w:eastAsiaTheme="minorEastAsia" w:hAnsi="Times New Roman" w:cs="Times New Roman"/>
          <w:b/>
          <w:sz w:val="28"/>
          <w:szCs w:val="28"/>
          <w:lang w:eastAsia="ru-RU"/>
        </w:rPr>
        <w:t>КАССАЦИОННОЕ ОПРЕДЕЛЕНИЕ</w:t>
      </w:r>
    </w:p>
    <w:p w:rsidR="00994280" w:rsidRPr="00994280" w:rsidRDefault="00994280" w:rsidP="00994280">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994280">
        <w:rPr>
          <w:rFonts w:ascii="Times New Roman" w:eastAsiaTheme="minorEastAsia" w:hAnsi="Times New Roman" w:cs="Times New Roman"/>
          <w:b/>
          <w:sz w:val="28"/>
          <w:szCs w:val="28"/>
          <w:lang w:eastAsia="ru-RU"/>
        </w:rPr>
        <w:t>от 16 июня 2021 г. N 49-КАД20-5-К6</w:t>
      </w:r>
    </w:p>
    <w:p w:rsidR="00994280" w:rsidRPr="00994280" w:rsidRDefault="00994280" w:rsidP="00994280">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994280" w:rsidRPr="00994280" w:rsidRDefault="00994280" w:rsidP="00994280">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Судебная коллегия по административным делам Верховного Суда Российской Федерации в составе</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председательствующего Хаменкова В.Б.,</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судей Николаевой О.В. и Горчаковой Е.В.</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 xml:space="preserve">рассмотрела в открытом судебном заседании кассационную жалобу Ибрагимова Шамиля Иксовича на </w:t>
      </w:r>
      <w:hyperlink r:id="rId880">
        <w:r w:rsidRPr="00994280">
          <w:rPr>
            <w:rFonts w:ascii="Times New Roman" w:eastAsiaTheme="minorEastAsia" w:hAnsi="Times New Roman" w:cs="Times New Roman"/>
            <w:sz w:val="28"/>
            <w:szCs w:val="28"/>
            <w:lang w:eastAsia="ru-RU"/>
          </w:rPr>
          <w:t>решение</w:t>
        </w:r>
      </w:hyperlink>
      <w:r w:rsidRPr="00994280">
        <w:rPr>
          <w:rFonts w:ascii="Times New Roman" w:eastAsiaTheme="minorEastAsia" w:hAnsi="Times New Roman" w:cs="Times New Roman"/>
          <w:sz w:val="28"/>
          <w:szCs w:val="28"/>
          <w:lang w:eastAsia="ru-RU"/>
        </w:rPr>
        <w:t xml:space="preserve"> Балтачевского межрайонного суда Республики Башкортостан от 22 ноября 2019 года, апелляционное </w:t>
      </w:r>
      <w:hyperlink r:id="rId881">
        <w:r w:rsidRPr="00994280">
          <w:rPr>
            <w:rFonts w:ascii="Times New Roman" w:eastAsiaTheme="minorEastAsia" w:hAnsi="Times New Roman" w:cs="Times New Roman"/>
            <w:sz w:val="28"/>
            <w:szCs w:val="28"/>
            <w:lang w:eastAsia="ru-RU"/>
          </w:rPr>
          <w:t>определение</w:t>
        </w:r>
      </w:hyperlink>
      <w:r w:rsidRPr="00994280">
        <w:rPr>
          <w:rFonts w:ascii="Times New Roman" w:eastAsiaTheme="minorEastAsia" w:hAnsi="Times New Roman" w:cs="Times New Roman"/>
          <w:sz w:val="28"/>
          <w:szCs w:val="28"/>
          <w:lang w:eastAsia="ru-RU"/>
        </w:rPr>
        <w:t xml:space="preserve"> судебной коллегии по административным делам Верховного Суда Республики Башкортостан от 15 января 2020 года и кассационное </w:t>
      </w:r>
      <w:hyperlink r:id="rId882">
        <w:r w:rsidRPr="00994280">
          <w:rPr>
            <w:rFonts w:ascii="Times New Roman" w:eastAsiaTheme="minorEastAsia" w:hAnsi="Times New Roman" w:cs="Times New Roman"/>
            <w:sz w:val="28"/>
            <w:szCs w:val="28"/>
            <w:lang w:eastAsia="ru-RU"/>
          </w:rPr>
          <w:t>определение</w:t>
        </w:r>
      </w:hyperlink>
      <w:r w:rsidRPr="00994280">
        <w:rPr>
          <w:rFonts w:ascii="Times New Roman" w:eastAsiaTheme="minorEastAsia" w:hAnsi="Times New Roman" w:cs="Times New Roman"/>
          <w:sz w:val="28"/>
          <w:szCs w:val="28"/>
          <w:lang w:eastAsia="ru-RU"/>
        </w:rPr>
        <w:t xml:space="preserve"> судебной коллегии по административным делам Шестого </w:t>
      </w:r>
      <w:r w:rsidRPr="00994280">
        <w:rPr>
          <w:rFonts w:ascii="Times New Roman" w:eastAsiaTheme="minorEastAsia" w:hAnsi="Times New Roman" w:cs="Times New Roman"/>
          <w:sz w:val="28"/>
          <w:szCs w:val="28"/>
          <w:lang w:eastAsia="ru-RU"/>
        </w:rPr>
        <w:lastRenderedPageBreak/>
        <w:t>кассационного суда общей юрисдикции от 28 мая 2020 года по административному делу N 2а-1021/2019 по административному исковому заявлению Ибрагимова Ш.И. к Межрайонной инспекции Федеральной налоговой службы N 29 по Республике Башкортостан, Управлению Федеральной налоговой службы по Республике Башкортостан о признании решений об отказе в возврате излишне уплаченной суммы налога незаконными.</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Заслушав доклад судьи Верховного Суда Российской Федерации Николаевой О.В., объяснения представителя административного истца по доверенности Ибрагимова Б.Ш., поддержавшего доводы кассационной жалобы, представителей административных ответчиков по доверенностям Полозкова Д.С., Денисаева М.А., Ульмаскулова А.Ф., Жучкова В.Е., возражавших против удовлетворения кассационной жалобы, Судебная коллегия по административным делам Верховного Суда Российской Федерации</w:t>
      </w:r>
    </w:p>
    <w:p w:rsidR="00994280" w:rsidRPr="00994280" w:rsidRDefault="00994280" w:rsidP="00994280">
      <w:pPr>
        <w:widowControl w:val="0"/>
        <w:autoSpaceDE w:val="0"/>
        <w:autoSpaceDN w:val="0"/>
        <w:spacing w:after="0" w:line="240" w:lineRule="auto"/>
        <w:jc w:val="center"/>
        <w:rPr>
          <w:rFonts w:ascii="Times New Roman" w:eastAsiaTheme="minorEastAsia" w:hAnsi="Times New Roman" w:cs="Times New Roman"/>
          <w:sz w:val="28"/>
          <w:szCs w:val="28"/>
          <w:lang w:eastAsia="ru-RU"/>
        </w:rPr>
      </w:pPr>
    </w:p>
    <w:p w:rsidR="00994280" w:rsidRPr="00994280" w:rsidRDefault="00994280" w:rsidP="00994280">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установила:</w:t>
      </w:r>
    </w:p>
    <w:p w:rsidR="00994280" w:rsidRPr="00994280" w:rsidRDefault="00994280" w:rsidP="00994280">
      <w:pPr>
        <w:widowControl w:val="0"/>
        <w:autoSpaceDE w:val="0"/>
        <w:autoSpaceDN w:val="0"/>
        <w:spacing w:after="0" w:line="240" w:lineRule="auto"/>
        <w:jc w:val="center"/>
        <w:rPr>
          <w:rFonts w:ascii="Times New Roman" w:eastAsiaTheme="minorEastAsia" w:hAnsi="Times New Roman" w:cs="Times New Roman"/>
          <w:sz w:val="28"/>
          <w:szCs w:val="28"/>
          <w:lang w:eastAsia="ru-RU"/>
        </w:rPr>
      </w:pPr>
    </w:p>
    <w:p w:rsidR="00994280" w:rsidRPr="00994280" w:rsidRDefault="00994280" w:rsidP="00994280">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Ибрагимов Ш.И., являясь в период с 4 июня 2004 года по 12 февраля 2019 года индивидуальным предпринимателем и налогоплательщиком по упрощенной системе налогообложения, самостоятельно исчислял сумму налога, подлежащую уплате за соответствующий налоговый период.</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По данным налогового органа согласно декларации за 2013 год сумма исчисленного им налога составила 18 936 рублей и уплачена за счет положительного сальдо расчетов с бюджетом по налогам.</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23 июля 2014 года им была произведена оплата налога по упрощенной системе налогообложения за 4 квартал 2013 года в сумме 91 800 рублей без представления уточненной декларации на данную сумму за указанный налоговый период, что повлекло за собой переплату за этот налоговый период.</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21 мая 2015 года Ибрагимов Ш.И. был уведомлен Межрайонной ИФНС N 29 по Республике Башкортостан (далее также - Инспекция) о наличии у него переплаты по налогу по состоянию на 21 мая 2015 года в сумме 92 042 рубля, образовавшейся от вышеуказанной переплаты в сумме 91 800 рублей и предыдущего положительного сальдо в сумме 242 рубля.</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В дальнейшем Ибрагимов Ш.И., исчисляя самостоятельно налоги и представляя декларацию за налоговые периоды 2016, 2017 и 2018 годов, налоги за указанные налоговые периоды не оплачивал и не вносил авансовых платежей, поскольку обязанность по уплате налога своевременно исполнялась им за счет зачета излишне уплаченной суммы.</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 xml:space="preserve">27 февраля 2019 года Ибрагимов Ш.И. обратился в Инспекцию с заявлением о возврате излишне уплаченного налога по упрощенной системе </w:t>
      </w:r>
      <w:r w:rsidRPr="00994280">
        <w:rPr>
          <w:rFonts w:ascii="Times New Roman" w:eastAsiaTheme="minorEastAsia" w:hAnsi="Times New Roman" w:cs="Times New Roman"/>
          <w:sz w:val="28"/>
          <w:szCs w:val="28"/>
          <w:lang w:eastAsia="ru-RU"/>
        </w:rPr>
        <w:lastRenderedPageBreak/>
        <w:t>налогообложения в сумме 78 000 рублей.</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Решением Инспекции от 7 марта 2019 года N 322 Ибрагимову Ш.И. отказано в возврате налога по мотиву того, что заявление подано по истечении трех лет со дня уплаты налога.</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Решением Управления ФНС России по Республике Башкортостан от 16 октября 2019 года N 271/17 жалоба Ибрагимова Ш.И. оставлена без удовлетворения.</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Считая решения налоговых органов неправомерными, Ибрагимов Ш.И. обратился в суд с административным исковым заявлением о признании их незаконными и возложении на Инспекцию обязанности по возврату из бюджета излишне уплаченного налога в сумме 78 000 рублей.</w:t>
      </w:r>
    </w:p>
    <w:p w:rsidR="00994280" w:rsidRPr="00994280" w:rsidRDefault="00A224C5"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hyperlink r:id="rId883">
        <w:r w:rsidR="00994280" w:rsidRPr="00994280">
          <w:rPr>
            <w:rFonts w:ascii="Times New Roman" w:eastAsiaTheme="minorEastAsia" w:hAnsi="Times New Roman" w:cs="Times New Roman"/>
            <w:sz w:val="28"/>
            <w:szCs w:val="28"/>
            <w:lang w:eastAsia="ru-RU"/>
          </w:rPr>
          <w:t>Решением</w:t>
        </w:r>
      </w:hyperlink>
      <w:r w:rsidR="00994280" w:rsidRPr="00994280">
        <w:rPr>
          <w:rFonts w:ascii="Times New Roman" w:eastAsiaTheme="minorEastAsia" w:hAnsi="Times New Roman" w:cs="Times New Roman"/>
          <w:sz w:val="28"/>
          <w:szCs w:val="28"/>
          <w:lang w:eastAsia="ru-RU"/>
        </w:rPr>
        <w:t xml:space="preserve"> Балтачевского межрайонного суда Республики Башкортостан от 22 ноября 2019 года, оставленным без изменения апелляционным </w:t>
      </w:r>
      <w:hyperlink r:id="rId884">
        <w:r w:rsidR="00994280" w:rsidRPr="00994280">
          <w:rPr>
            <w:rFonts w:ascii="Times New Roman" w:eastAsiaTheme="minorEastAsia" w:hAnsi="Times New Roman" w:cs="Times New Roman"/>
            <w:sz w:val="28"/>
            <w:szCs w:val="28"/>
            <w:lang w:eastAsia="ru-RU"/>
          </w:rPr>
          <w:t>определением</w:t>
        </w:r>
      </w:hyperlink>
      <w:r w:rsidR="00994280" w:rsidRPr="00994280">
        <w:rPr>
          <w:rFonts w:ascii="Times New Roman" w:eastAsiaTheme="minorEastAsia" w:hAnsi="Times New Roman" w:cs="Times New Roman"/>
          <w:sz w:val="28"/>
          <w:szCs w:val="28"/>
          <w:lang w:eastAsia="ru-RU"/>
        </w:rPr>
        <w:t xml:space="preserve"> судебной коллегии по административным делам Верховного Суда Республики Башкортостан от 15 января 2020 года и кассационным </w:t>
      </w:r>
      <w:hyperlink r:id="rId885">
        <w:r w:rsidR="00994280" w:rsidRPr="00994280">
          <w:rPr>
            <w:rFonts w:ascii="Times New Roman" w:eastAsiaTheme="minorEastAsia" w:hAnsi="Times New Roman" w:cs="Times New Roman"/>
            <w:sz w:val="28"/>
            <w:szCs w:val="28"/>
            <w:lang w:eastAsia="ru-RU"/>
          </w:rPr>
          <w:t>определением</w:t>
        </w:r>
      </w:hyperlink>
      <w:r w:rsidR="00994280" w:rsidRPr="00994280">
        <w:rPr>
          <w:rFonts w:ascii="Times New Roman" w:eastAsiaTheme="minorEastAsia" w:hAnsi="Times New Roman" w:cs="Times New Roman"/>
          <w:sz w:val="28"/>
          <w:szCs w:val="28"/>
          <w:lang w:eastAsia="ru-RU"/>
        </w:rPr>
        <w:t xml:space="preserve"> судебной коллегии по административным делам Шестого кассационного суда общей юрисдикции от 28 мая 2020 года, в удовлетворении административного искового заявления отказано.</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В кассационной жалобе, поданной в Верховный Суд Российской Федерации, Ибрагимов Ш.И. просит об отмене состоявшихся по делу судебных актов.</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По запросу судьи Верховного Суда Российской Федерации от 24 ноября 2020 года дело истребовано в Верховный Суд Российской Федерации, определением от 17 мая 2021 года кассационная жалоба с делом передана для рассмотрения в судебном заседании Судебной коллегии по административным делам Верховного Суда Российской Федерации.</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Основаниями для отмены или изменения судебных актов в кассационном порядке судебной коллегией Верховного Суда Российской Федерации являются существенные нарушения норм материального права или норм процессуального права, которые повлияли или могут повлиять на исход административного дела и без устранения которых невозможны восстановление и защита нарушенных прав, свобод и законных интересов, а также защита охраняемых законом публичных интересов (</w:t>
      </w:r>
      <w:hyperlink r:id="rId886">
        <w:r w:rsidRPr="00994280">
          <w:rPr>
            <w:rFonts w:ascii="Times New Roman" w:eastAsiaTheme="minorEastAsia" w:hAnsi="Times New Roman" w:cs="Times New Roman"/>
            <w:sz w:val="28"/>
            <w:szCs w:val="28"/>
            <w:lang w:eastAsia="ru-RU"/>
          </w:rPr>
          <w:t>часть 1 статьи 328</w:t>
        </w:r>
      </w:hyperlink>
      <w:r w:rsidRPr="00994280">
        <w:rPr>
          <w:rFonts w:ascii="Times New Roman" w:eastAsiaTheme="minorEastAsia" w:hAnsi="Times New Roman" w:cs="Times New Roman"/>
          <w:sz w:val="28"/>
          <w:szCs w:val="28"/>
          <w:lang w:eastAsia="ru-RU"/>
        </w:rPr>
        <w:t xml:space="preserve"> Кодекса административного судопроизводства Российской Федерации).</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Проверив материалы дела, выслушав представителей сторон, обсудив доводы кассационной жалобы, возражений на нее, Судебная коллегия по административным делам Верховного Суда Российской Федерации считает, что судами первой, апелляционной и кассационной инстанций при рассмотрении настоящего дела допущены такого рода нарушения.</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lastRenderedPageBreak/>
        <w:t xml:space="preserve">В соответствии с </w:t>
      </w:r>
      <w:hyperlink r:id="rId887">
        <w:r w:rsidRPr="00994280">
          <w:rPr>
            <w:rFonts w:ascii="Times New Roman" w:eastAsiaTheme="minorEastAsia" w:hAnsi="Times New Roman" w:cs="Times New Roman"/>
            <w:sz w:val="28"/>
            <w:szCs w:val="28"/>
            <w:lang w:eastAsia="ru-RU"/>
          </w:rPr>
          <w:t>пунктом 1 статьи 52</w:t>
        </w:r>
      </w:hyperlink>
      <w:r w:rsidRPr="00994280">
        <w:rPr>
          <w:rFonts w:ascii="Times New Roman" w:eastAsiaTheme="minorEastAsia" w:hAnsi="Times New Roman" w:cs="Times New Roman"/>
          <w:sz w:val="28"/>
          <w:szCs w:val="28"/>
          <w:lang w:eastAsia="ru-RU"/>
        </w:rPr>
        <w:t xml:space="preserve"> Налогового кодекса Российской Федерации (далее также - Кодекс) налогоплательщик самостоятельно исчисляет сумму налога, подлежащую уплате за налоговый период, исходя из налоговой базы, налоговой ставки и налоговых льгот, если иное не предусмотрено данным </w:t>
      </w:r>
      <w:hyperlink r:id="rId888">
        <w:r w:rsidRPr="00994280">
          <w:rPr>
            <w:rFonts w:ascii="Times New Roman" w:eastAsiaTheme="minorEastAsia" w:hAnsi="Times New Roman" w:cs="Times New Roman"/>
            <w:sz w:val="28"/>
            <w:szCs w:val="28"/>
            <w:lang w:eastAsia="ru-RU"/>
          </w:rPr>
          <w:t>кодексом</w:t>
        </w:r>
      </w:hyperlink>
      <w:r w:rsidRPr="00994280">
        <w:rPr>
          <w:rFonts w:ascii="Times New Roman" w:eastAsiaTheme="minorEastAsia" w:hAnsi="Times New Roman" w:cs="Times New Roman"/>
          <w:sz w:val="28"/>
          <w:szCs w:val="28"/>
          <w:lang w:eastAsia="ru-RU"/>
        </w:rPr>
        <w:t>.</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 xml:space="preserve">Право налогоплательщика на своевременный зачет или возврат сумм излишне уплаченных либо излишне взысканных налогов, пеней и штрафов закреплено </w:t>
      </w:r>
      <w:hyperlink r:id="rId889">
        <w:r w:rsidRPr="00994280">
          <w:rPr>
            <w:rFonts w:ascii="Times New Roman" w:eastAsiaTheme="minorEastAsia" w:hAnsi="Times New Roman" w:cs="Times New Roman"/>
            <w:sz w:val="28"/>
            <w:szCs w:val="28"/>
            <w:lang w:eastAsia="ru-RU"/>
          </w:rPr>
          <w:t>подпунктом 5 пункта 1 статьи 21</w:t>
        </w:r>
      </w:hyperlink>
      <w:r w:rsidRPr="00994280">
        <w:rPr>
          <w:rFonts w:ascii="Times New Roman" w:eastAsiaTheme="minorEastAsia" w:hAnsi="Times New Roman" w:cs="Times New Roman"/>
          <w:sz w:val="28"/>
          <w:szCs w:val="28"/>
          <w:lang w:eastAsia="ru-RU"/>
        </w:rPr>
        <w:t xml:space="preserve"> Кодекса.</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 xml:space="preserve">Порядок зачета и возврата излишне уплаченной суммы налога, сбора определен </w:t>
      </w:r>
      <w:hyperlink r:id="rId890">
        <w:r w:rsidRPr="00994280">
          <w:rPr>
            <w:rFonts w:ascii="Times New Roman" w:eastAsiaTheme="minorEastAsia" w:hAnsi="Times New Roman" w:cs="Times New Roman"/>
            <w:sz w:val="28"/>
            <w:szCs w:val="28"/>
            <w:lang w:eastAsia="ru-RU"/>
          </w:rPr>
          <w:t>статьей 78</w:t>
        </w:r>
      </w:hyperlink>
      <w:r w:rsidRPr="00994280">
        <w:rPr>
          <w:rFonts w:ascii="Times New Roman" w:eastAsiaTheme="minorEastAsia" w:hAnsi="Times New Roman" w:cs="Times New Roman"/>
          <w:sz w:val="28"/>
          <w:szCs w:val="28"/>
          <w:lang w:eastAsia="ru-RU"/>
        </w:rPr>
        <w:t xml:space="preserve"> Кодекса.</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 xml:space="preserve">Указанная </w:t>
      </w:r>
      <w:hyperlink r:id="rId891">
        <w:r w:rsidRPr="00994280">
          <w:rPr>
            <w:rFonts w:ascii="Times New Roman" w:eastAsiaTheme="minorEastAsia" w:hAnsi="Times New Roman" w:cs="Times New Roman"/>
            <w:sz w:val="28"/>
            <w:szCs w:val="28"/>
            <w:lang w:eastAsia="ru-RU"/>
          </w:rPr>
          <w:t>статья</w:t>
        </w:r>
      </w:hyperlink>
      <w:r w:rsidRPr="00994280">
        <w:rPr>
          <w:rFonts w:ascii="Times New Roman" w:eastAsiaTheme="minorEastAsia" w:hAnsi="Times New Roman" w:cs="Times New Roman"/>
          <w:sz w:val="28"/>
          <w:szCs w:val="28"/>
          <w:lang w:eastAsia="ru-RU"/>
        </w:rPr>
        <w:t xml:space="preserve"> предусматривает, что сумма излишне уплаченного налога подлежит возврату по письменному заявлению налогоплательщика, которое может быть им подано в течение трех лет со дня уплаты указанной суммы (</w:t>
      </w:r>
      <w:hyperlink r:id="rId892">
        <w:r w:rsidRPr="00994280">
          <w:rPr>
            <w:rFonts w:ascii="Times New Roman" w:eastAsiaTheme="minorEastAsia" w:hAnsi="Times New Roman" w:cs="Times New Roman"/>
            <w:sz w:val="28"/>
            <w:szCs w:val="28"/>
            <w:lang w:eastAsia="ru-RU"/>
          </w:rPr>
          <w:t>пункты 6</w:t>
        </w:r>
      </w:hyperlink>
      <w:r w:rsidRPr="00994280">
        <w:rPr>
          <w:rFonts w:ascii="Times New Roman" w:eastAsiaTheme="minorEastAsia" w:hAnsi="Times New Roman" w:cs="Times New Roman"/>
          <w:sz w:val="28"/>
          <w:szCs w:val="28"/>
          <w:lang w:eastAsia="ru-RU"/>
        </w:rPr>
        <w:t xml:space="preserve">, </w:t>
      </w:r>
      <w:hyperlink r:id="rId893">
        <w:r w:rsidRPr="00994280">
          <w:rPr>
            <w:rFonts w:ascii="Times New Roman" w:eastAsiaTheme="minorEastAsia" w:hAnsi="Times New Roman" w:cs="Times New Roman"/>
            <w:sz w:val="28"/>
            <w:szCs w:val="28"/>
            <w:lang w:eastAsia="ru-RU"/>
          </w:rPr>
          <w:t>7</w:t>
        </w:r>
      </w:hyperlink>
      <w:r w:rsidRPr="00994280">
        <w:rPr>
          <w:rFonts w:ascii="Times New Roman" w:eastAsiaTheme="minorEastAsia" w:hAnsi="Times New Roman" w:cs="Times New Roman"/>
          <w:sz w:val="28"/>
          <w:szCs w:val="28"/>
          <w:lang w:eastAsia="ru-RU"/>
        </w:rPr>
        <w:t>).</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 xml:space="preserve">Отказывая в удовлетворении административного искового заявления, суды посчитали отказ налогового органа в возврате излишне уплаченного Ибрагимовым Ш.И. налога по мотиву пропуска срока правомерным, поскольку образующая переплату сумма налога была перечислена налогоплательщиком 23 июля 2014 года, а с заявлением о возврате излишне уплаченного налога он обратился только 27 февраля 2019 года, т.е. за пределами установленного </w:t>
      </w:r>
      <w:hyperlink r:id="rId894">
        <w:r w:rsidRPr="00994280">
          <w:rPr>
            <w:rFonts w:ascii="Times New Roman" w:eastAsiaTheme="minorEastAsia" w:hAnsi="Times New Roman" w:cs="Times New Roman"/>
            <w:sz w:val="28"/>
            <w:szCs w:val="28"/>
            <w:lang w:eastAsia="ru-RU"/>
          </w:rPr>
          <w:t>пунктом 7 статьи 78</w:t>
        </w:r>
      </w:hyperlink>
      <w:r w:rsidRPr="00994280">
        <w:rPr>
          <w:rFonts w:ascii="Times New Roman" w:eastAsiaTheme="minorEastAsia" w:hAnsi="Times New Roman" w:cs="Times New Roman"/>
          <w:sz w:val="28"/>
          <w:szCs w:val="28"/>
          <w:lang w:eastAsia="ru-RU"/>
        </w:rPr>
        <w:t xml:space="preserve"> Кодекса трехлетнего срока.</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С выводами судов первой, апелляционной и кассационной инстанций согласиться нельзя, поскольку они основаны на неправильном применении норм материального права.</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 xml:space="preserve">Обязанность по уплате налога считается исполненной налогоплательщиком со дня вынесения налоговым органом в соответствии с </w:t>
      </w:r>
      <w:hyperlink r:id="rId895">
        <w:r w:rsidRPr="00994280">
          <w:rPr>
            <w:rFonts w:ascii="Times New Roman" w:eastAsiaTheme="minorEastAsia" w:hAnsi="Times New Roman" w:cs="Times New Roman"/>
            <w:sz w:val="28"/>
            <w:szCs w:val="28"/>
            <w:lang w:eastAsia="ru-RU"/>
          </w:rPr>
          <w:t>Кодексом</w:t>
        </w:r>
      </w:hyperlink>
      <w:r w:rsidRPr="00994280">
        <w:rPr>
          <w:rFonts w:ascii="Times New Roman" w:eastAsiaTheme="minorEastAsia" w:hAnsi="Times New Roman" w:cs="Times New Roman"/>
          <w:sz w:val="28"/>
          <w:szCs w:val="28"/>
          <w:lang w:eastAsia="ru-RU"/>
        </w:rPr>
        <w:t xml:space="preserve"> решения о зачете сумм излишне уплаченных или сумм излишне взысканных налогов, пеней, штрафов в счет исполнения обязанности по уплате соответствующего налога (</w:t>
      </w:r>
      <w:hyperlink r:id="rId896">
        <w:r w:rsidRPr="00994280">
          <w:rPr>
            <w:rFonts w:ascii="Times New Roman" w:eastAsiaTheme="minorEastAsia" w:hAnsi="Times New Roman" w:cs="Times New Roman"/>
            <w:sz w:val="28"/>
            <w:szCs w:val="28"/>
            <w:lang w:eastAsia="ru-RU"/>
          </w:rPr>
          <w:t>подпункт 4 пункта 3 статьи 45</w:t>
        </w:r>
      </w:hyperlink>
      <w:r w:rsidRPr="00994280">
        <w:rPr>
          <w:rFonts w:ascii="Times New Roman" w:eastAsiaTheme="minorEastAsia" w:hAnsi="Times New Roman" w:cs="Times New Roman"/>
          <w:sz w:val="28"/>
          <w:szCs w:val="28"/>
          <w:lang w:eastAsia="ru-RU"/>
        </w:rPr>
        <w:t xml:space="preserve"> Кодекса).</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 xml:space="preserve">В соответствии с </w:t>
      </w:r>
      <w:hyperlink r:id="rId897">
        <w:r w:rsidRPr="00994280">
          <w:rPr>
            <w:rFonts w:ascii="Times New Roman" w:eastAsiaTheme="minorEastAsia" w:hAnsi="Times New Roman" w:cs="Times New Roman"/>
            <w:sz w:val="28"/>
            <w:szCs w:val="28"/>
            <w:lang w:eastAsia="ru-RU"/>
          </w:rPr>
          <w:t>пунктами 4</w:t>
        </w:r>
      </w:hyperlink>
      <w:r w:rsidRPr="00994280">
        <w:rPr>
          <w:rFonts w:ascii="Times New Roman" w:eastAsiaTheme="minorEastAsia" w:hAnsi="Times New Roman" w:cs="Times New Roman"/>
          <w:sz w:val="28"/>
          <w:szCs w:val="28"/>
          <w:lang w:eastAsia="ru-RU"/>
        </w:rPr>
        <w:t xml:space="preserve"> и </w:t>
      </w:r>
      <w:hyperlink r:id="rId898">
        <w:r w:rsidRPr="00994280">
          <w:rPr>
            <w:rFonts w:ascii="Times New Roman" w:eastAsiaTheme="minorEastAsia" w:hAnsi="Times New Roman" w:cs="Times New Roman"/>
            <w:sz w:val="28"/>
            <w:szCs w:val="28"/>
            <w:lang w:eastAsia="ru-RU"/>
          </w:rPr>
          <w:t>5 статьи 78</w:t>
        </w:r>
      </w:hyperlink>
      <w:r w:rsidRPr="00994280">
        <w:rPr>
          <w:rFonts w:ascii="Times New Roman" w:eastAsiaTheme="minorEastAsia" w:hAnsi="Times New Roman" w:cs="Times New Roman"/>
          <w:sz w:val="28"/>
          <w:szCs w:val="28"/>
          <w:lang w:eastAsia="ru-RU"/>
        </w:rPr>
        <w:t xml:space="preserve"> Кодекса зачет суммы излишне уплаченного налога в счет предстоящих платежей осуществляется на основании письменного заявления налогоплательщика по решению налогового органа. В определенных случаях налоговые органы вправе производить зачет излишне уплаченной суммы налога самостоятельно.</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 xml:space="preserve">Как установлено судами и следует из материалов дела, Инспекция своевременно последовательно производила зачет излишне уплаченной суммы налога в счет исполнения обязанности Ибрагимова Ш.И. по уплате налоговых платежей за налоговые периоды 2016, 2017, 2018 годов, о чем свидетельствует отсутствие недоимки у налогоплательщика за указанные </w:t>
      </w:r>
      <w:r w:rsidRPr="00994280">
        <w:rPr>
          <w:rFonts w:ascii="Times New Roman" w:eastAsiaTheme="minorEastAsia" w:hAnsi="Times New Roman" w:cs="Times New Roman"/>
          <w:sz w:val="28"/>
          <w:szCs w:val="28"/>
          <w:lang w:eastAsia="ru-RU"/>
        </w:rPr>
        <w:lastRenderedPageBreak/>
        <w:t>периоды.</w:t>
      </w:r>
    </w:p>
    <w:p w:rsidR="00994280" w:rsidRPr="00994280" w:rsidRDefault="00A224C5"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hyperlink r:id="rId899">
        <w:r w:rsidR="00994280" w:rsidRPr="00994280">
          <w:rPr>
            <w:rFonts w:ascii="Times New Roman" w:eastAsiaTheme="minorEastAsia" w:hAnsi="Times New Roman" w:cs="Times New Roman"/>
            <w:sz w:val="28"/>
            <w:szCs w:val="28"/>
            <w:lang w:eastAsia="ru-RU"/>
          </w:rPr>
          <w:t>Пунктом 3 статьи 78</w:t>
        </w:r>
      </w:hyperlink>
      <w:r w:rsidR="00994280" w:rsidRPr="00994280">
        <w:rPr>
          <w:rFonts w:ascii="Times New Roman" w:eastAsiaTheme="minorEastAsia" w:hAnsi="Times New Roman" w:cs="Times New Roman"/>
          <w:sz w:val="28"/>
          <w:szCs w:val="28"/>
          <w:lang w:eastAsia="ru-RU"/>
        </w:rPr>
        <w:t xml:space="preserve"> Кодекса на налоговые органы возложена обязанность по представлению налогоплательщику сообщения о каждом ставшем известным налоговому органу факте излишней уплаты налога и сумме излишне уплаченного налога не позднее одного месяца со дня обнаружения такого факта.</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Налоговый орган обязан сообщить в письменной форме налогоплательщику о принятом решении о зачете (возврате) сумм излишне уплаченного налога или решении об отказе в осуществлении зачета (возврата) в течение пяти дней со дня принятия соответствующего решения (</w:t>
      </w:r>
      <w:hyperlink r:id="rId900">
        <w:r w:rsidRPr="00994280">
          <w:rPr>
            <w:rFonts w:ascii="Times New Roman" w:eastAsiaTheme="minorEastAsia" w:hAnsi="Times New Roman" w:cs="Times New Roman"/>
            <w:sz w:val="28"/>
            <w:szCs w:val="28"/>
            <w:lang w:eastAsia="ru-RU"/>
          </w:rPr>
          <w:t>пункт 9 статьи 78</w:t>
        </w:r>
      </w:hyperlink>
      <w:r w:rsidRPr="00994280">
        <w:rPr>
          <w:rFonts w:ascii="Times New Roman" w:eastAsiaTheme="minorEastAsia" w:hAnsi="Times New Roman" w:cs="Times New Roman"/>
          <w:sz w:val="28"/>
          <w:szCs w:val="28"/>
          <w:lang w:eastAsia="ru-RU"/>
        </w:rPr>
        <w:t xml:space="preserve"> Кодекса).</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Принимая во внимание, что при зачете налоговым органом сумм излишне уплаченного налога изменяется остаток суммы переплаты, по смыслу приведенных выше норм, после осуществления такого зачета налогоплательщику должна быть направлена информация о размере зачтенной суммы и остатке суммы излишне уплаченного налога.</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Отсутствие таких сведений у налогоплательщика препятствует ему определиться по поводу способа использования переплаты, в том числе своевременно принять решение о реализации своего права на возврат сумм излишне уплаченного налога.</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Однако суды учли, что такая информация Ибрагимову Ш.И. не направлялась, и это не оспаривалось административными ответчиками.</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В обоснование заявленных требований административный истец ссылался на то, что о наличии переплаты в размере 78 072 рубля ему стало известно в период прекращения деятельности индивидуального предпринимателя (12 февраля 2019 года) при ознакомлении со сведениями, размещенными в личном кабинете налогоплательщика на сайте www.nalog.ru.</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 xml:space="preserve">Возврат налогоплательщику суммы излишне уплаченного налога при наличии у него недоимки по иным налогам соответствующего вида или задолженности по соответствующим пеням, а также штрафам, подлежащим взысканию в случаях, предусмотренных </w:t>
      </w:r>
      <w:hyperlink r:id="rId901">
        <w:r w:rsidRPr="00994280">
          <w:rPr>
            <w:rFonts w:ascii="Times New Roman" w:eastAsiaTheme="minorEastAsia" w:hAnsi="Times New Roman" w:cs="Times New Roman"/>
            <w:sz w:val="28"/>
            <w:szCs w:val="28"/>
            <w:lang w:eastAsia="ru-RU"/>
          </w:rPr>
          <w:t>Кодексом</w:t>
        </w:r>
      </w:hyperlink>
      <w:r w:rsidRPr="00994280">
        <w:rPr>
          <w:rFonts w:ascii="Times New Roman" w:eastAsiaTheme="minorEastAsia" w:hAnsi="Times New Roman" w:cs="Times New Roman"/>
          <w:sz w:val="28"/>
          <w:szCs w:val="28"/>
          <w:lang w:eastAsia="ru-RU"/>
        </w:rPr>
        <w:t>, производится только после зачета суммы излишне уплаченного налога в счет погашения недоимки (задолженности) (</w:t>
      </w:r>
      <w:hyperlink r:id="rId902">
        <w:r w:rsidRPr="00994280">
          <w:rPr>
            <w:rFonts w:ascii="Times New Roman" w:eastAsiaTheme="minorEastAsia" w:hAnsi="Times New Roman" w:cs="Times New Roman"/>
            <w:sz w:val="28"/>
            <w:szCs w:val="28"/>
            <w:lang w:eastAsia="ru-RU"/>
          </w:rPr>
          <w:t>пункт 6 статьи 78</w:t>
        </w:r>
      </w:hyperlink>
      <w:r w:rsidRPr="00994280">
        <w:rPr>
          <w:rFonts w:ascii="Times New Roman" w:eastAsiaTheme="minorEastAsia" w:hAnsi="Times New Roman" w:cs="Times New Roman"/>
          <w:sz w:val="28"/>
          <w:szCs w:val="28"/>
          <w:lang w:eastAsia="ru-RU"/>
        </w:rPr>
        <w:t xml:space="preserve"> Кодекса).</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 xml:space="preserve">Таким образом, для правильного рассмотрения и разрешения настоящего дела имеет юридическое значение установление факта зачета излишне уплаченной суммы в счет исполнения обязанности по уплате соответствующего налога, поскольку в этом случае трехлетний срок на подачу заявления о возврате суммы переплаты будет исчисляться с момента получения налогоплательщиком сообщения о размере остатка суммы </w:t>
      </w:r>
      <w:r w:rsidRPr="00994280">
        <w:rPr>
          <w:rFonts w:ascii="Times New Roman" w:eastAsiaTheme="minorEastAsia" w:hAnsi="Times New Roman" w:cs="Times New Roman"/>
          <w:sz w:val="28"/>
          <w:szCs w:val="28"/>
          <w:lang w:eastAsia="ru-RU"/>
        </w:rPr>
        <w:lastRenderedPageBreak/>
        <w:t>переплаты, рассчитанного после зачета.</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Как следует из материалов дела, Инспекция производила зачет налога каждый налоговый период начиная с 2016 года и, соответственно, расчет размера суммы переплаты должна была осуществлять одновременно с зачетом, о чем также обязана была уведомлять Ибрагимова Ш.И.</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Последний зачет в сумме 72 рубля налоговый орган произвел в феврале 2019 года, тем самым подтвердив, что трехлетний срок не истек. Следовательно, установленный законом срок на обращение с заявлением о возврате излишне уплаченного налога судам следовало исчислять с февраля 2019 года.</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 xml:space="preserve">Сославшись на пропуск Ибрагимовым Ш.И. указанного срока, суды формально руководствовались условиями применения положений </w:t>
      </w:r>
      <w:hyperlink r:id="rId903">
        <w:r w:rsidRPr="00994280">
          <w:rPr>
            <w:rFonts w:ascii="Times New Roman" w:eastAsiaTheme="minorEastAsia" w:hAnsi="Times New Roman" w:cs="Times New Roman"/>
            <w:sz w:val="28"/>
            <w:szCs w:val="28"/>
            <w:lang w:eastAsia="ru-RU"/>
          </w:rPr>
          <w:t>пункта 7 статьи 78</w:t>
        </w:r>
      </w:hyperlink>
      <w:r w:rsidRPr="00994280">
        <w:rPr>
          <w:rFonts w:ascii="Times New Roman" w:eastAsiaTheme="minorEastAsia" w:hAnsi="Times New Roman" w:cs="Times New Roman"/>
          <w:sz w:val="28"/>
          <w:szCs w:val="28"/>
          <w:lang w:eastAsia="ru-RU"/>
        </w:rPr>
        <w:t xml:space="preserve"> Налогового кодекса Российской Федерации без учета фактических обстоятельств данного дела.</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 xml:space="preserve">Конституционный Суд Российской Федерации неоднократно указывал на необходимость исследования судами фактических обстоятельств конкретного дела по существу и недопустимость установления одних лишь формальных условий применения нормы, иное приводило бы к тому, что право на судебную защиту оказалось бы серьезно ущемленным. Формальный подход тем более не должен допускаться в делах, в которых гражданин в отношениях с органами публичной власти выступает как слабая сторона и в которых применение правовых норм без учета всех обстоятельств дела может привести к тому, что его имущественное положение будет значительно ухудшено вопреки целям социального государства, призванного создавать условия для достойной жизни и свободного развития граждан (постановления от 12 июля 2007 года </w:t>
      </w:r>
      <w:hyperlink r:id="rId904">
        <w:r w:rsidRPr="00994280">
          <w:rPr>
            <w:rFonts w:ascii="Times New Roman" w:eastAsiaTheme="minorEastAsia" w:hAnsi="Times New Roman" w:cs="Times New Roman"/>
            <w:sz w:val="28"/>
            <w:szCs w:val="28"/>
            <w:lang w:eastAsia="ru-RU"/>
          </w:rPr>
          <w:t>N 10-П</w:t>
        </w:r>
      </w:hyperlink>
      <w:r w:rsidRPr="00994280">
        <w:rPr>
          <w:rFonts w:ascii="Times New Roman" w:eastAsiaTheme="minorEastAsia" w:hAnsi="Times New Roman" w:cs="Times New Roman"/>
          <w:sz w:val="28"/>
          <w:szCs w:val="28"/>
          <w:lang w:eastAsia="ru-RU"/>
        </w:rPr>
        <w:t xml:space="preserve">, от 13 декабря 2016 года </w:t>
      </w:r>
      <w:hyperlink r:id="rId905">
        <w:r w:rsidRPr="00994280">
          <w:rPr>
            <w:rFonts w:ascii="Times New Roman" w:eastAsiaTheme="minorEastAsia" w:hAnsi="Times New Roman" w:cs="Times New Roman"/>
            <w:sz w:val="28"/>
            <w:szCs w:val="28"/>
            <w:lang w:eastAsia="ru-RU"/>
          </w:rPr>
          <w:t>N 28-П</w:t>
        </w:r>
      </w:hyperlink>
      <w:r w:rsidRPr="00994280">
        <w:rPr>
          <w:rFonts w:ascii="Times New Roman" w:eastAsiaTheme="minorEastAsia" w:hAnsi="Times New Roman" w:cs="Times New Roman"/>
          <w:sz w:val="28"/>
          <w:szCs w:val="28"/>
          <w:lang w:eastAsia="ru-RU"/>
        </w:rPr>
        <w:t xml:space="preserve">, от 10 марта 2017 года </w:t>
      </w:r>
      <w:hyperlink r:id="rId906">
        <w:r w:rsidRPr="00994280">
          <w:rPr>
            <w:rFonts w:ascii="Times New Roman" w:eastAsiaTheme="minorEastAsia" w:hAnsi="Times New Roman" w:cs="Times New Roman"/>
            <w:sz w:val="28"/>
            <w:szCs w:val="28"/>
            <w:lang w:eastAsia="ru-RU"/>
          </w:rPr>
          <w:t>N 6-П</w:t>
        </w:r>
      </w:hyperlink>
      <w:r w:rsidRPr="00994280">
        <w:rPr>
          <w:rFonts w:ascii="Times New Roman" w:eastAsiaTheme="minorEastAsia" w:hAnsi="Times New Roman" w:cs="Times New Roman"/>
          <w:sz w:val="28"/>
          <w:szCs w:val="28"/>
          <w:lang w:eastAsia="ru-RU"/>
        </w:rPr>
        <w:t xml:space="preserve">, от 11 февраля 2019 года </w:t>
      </w:r>
      <w:hyperlink r:id="rId907">
        <w:r w:rsidRPr="00994280">
          <w:rPr>
            <w:rFonts w:ascii="Times New Roman" w:eastAsiaTheme="minorEastAsia" w:hAnsi="Times New Roman" w:cs="Times New Roman"/>
            <w:sz w:val="28"/>
            <w:szCs w:val="28"/>
            <w:lang w:eastAsia="ru-RU"/>
          </w:rPr>
          <w:t>N 9-П</w:t>
        </w:r>
      </w:hyperlink>
      <w:r w:rsidRPr="00994280">
        <w:rPr>
          <w:rFonts w:ascii="Times New Roman" w:eastAsiaTheme="minorEastAsia" w:hAnsi="Times New Roman" w:cs="Times New Roman"/>
          <w:sz w:val="28"/>
          <w:szCs w:val="28"/>
          <w:lang w:eastAsia="ru-RU"/>
        </w:rPr>
        <w:t>).</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Таким образом, вывод судов о пропуске Ибрагимовым Ш.И. срока на обращение с заявлением о возврате излишне уплаченного налога сделан с нарушением закона.</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Указанное выше свидетельствует о допущенных судами существенных нарушениях норм материального права, которые повлияли на исход административного дела и без устранения которых невозможны восстановление и защита нарушенных прав, свобод и законных интересов Ибрагимова Ш.И.</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При таких обстоятельствах Судебная коллегия по административным делам Верховного Суда Российской Федерации считает обжалуемые судебные акты подлежащими отмене, а дело - направлению на новое рассмотрение в суд первой инстанции в ином составе судей, поскольку сумма взыскания в пользу административного истца подлежит уточнению.</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lastRenderedPageBreak/>
        <w:t xml:space="preserve">На основании изложенного Судебная коллегия по административным делам Верховного Суда Российской Федерации, руководствуясь </w:t>
      </w:r>
      <w:hyperlink r:id="rId908">
        <w:r w:rsidRPr="00994280">
          <w:rPr>
            <w:rFonts w:ascii="Times New Roman" w:eastAsiaTheme="minorEastAsia" w:hAnsi="Times New Roman" w:cs="Times New Roman"/>
            <w:sz w:val="28"/>
            <w:szCs w:val="28"/>
            <w:lang w:eastAsia="ru-RU"/>
          </w:rPr>
          <w:t>статьями 328</w:t>
        </w:r>
      </w:hyperlink>
      <w:r w:rsidRPr="00994280">
        <w:rPr>
          <w:rFonts w:ascii="Times New Roman" w:eastAsiaTheme="minorEastAsia" w:hAnsi="Times New Roman" w:cs="Times New Roman"/>
          <w:sz w:val="28"/>
          <w:szCs w:val="28"/>
          <w:lang w:eastAsia="ru-RU"/>
        </w:rPr>
        <w:t xml:space="preserve"> - </w:t>
      </w:r>
      <w:hyperlink r:id="rId909">
        <w:r w:rsidRPr="00994280">
          <w:rPr>
            <w:rFonts w:ascii="Times New Roman" w:eastAsiaTheme="minorEastAsia" w:hAnsi="Times New Roman" w:cs="Times New Roman"/>
            <w:sz w:val="28"/>
            <w:szCs w:val="28"/>
            <w:lang w:eastAsia="ru-RU"/>
          </w:rPr>
          <w:t>330</w:t>
        </w:r>
      </w:hyperlink>
      <w:r w:rsidRPr="00994280">
        <w:rPr>
          <w:rFonts w:ascii="Times New Roman" w:eastAsiaTheme="minorEastAsia" w:hAnsi="Times New Roman" w:cs="Times New Roman"/>
          <w:sz w:val="28"/>
          <w:szCs w:val="28"/>
          <w:lang w:eastAsia="ru-RU"/>
        </w:rPr>
        <w:t xml:space="preserve"> Кодекса административного судопроизводства Российской Федерации,</w:t>
      </w:r>
    </w:p>
    <w:p w:rsidR="00994280" w:rsidRPr="00994280" w:rsidRDefault="00994280" w:rsidP="00994280">
      <w:pPr>
        <w:widowControl w:val="0"/>
        <w:autoSpaceDE w:val="0"/>
        <w:autoSpaceDN w:val="0"/>
        <w:spacing w:after="0" w:line="240" w:lineRule="auto"/>
        <w:jc w:val="center"/>
        <w:rPr>
          <w:rFonts w:ascii="Times New Roman" w:eastAsiaTheme="minorEastAsia" w:hAnsi="Times New Roman" w:cs="Times New Roman"/>
          <w:sz w:val="28"/>
          <w:szCs w:val="28"/>
          <w:lang w:eastAsia="ru-RU"/>
        </w:rPr>
      </w:pPr>
    </w:p>
    <w:p w:rsidR="00994280" w:rsidRPr="00994280" w:rsidRDefault="00994280" w:rsidP="00994280">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определила:</w:t>
      </w:r>
    </w:p>
    <w:p w:rsidR="00994280" w:rsidRPr="00994280" w:rsidRDefault="00994280" w:rsidP="00994280">
      <w:pPr>
        <w:widowControl w:val="0"/>
        <w:autoSpaceDE w:val="0"/>
        <w:autoSpaceDN w:val="0"/>
        <w:spacing w:after="0" w:line="240" w:lineRule="auto"/>
        <w:jc w:val="center"/>
        <w:rPr>
          <w:rFonts w:ascii="Times New Roman" w:eastAsiaTheme="minorEastAsia" w:hAnsi="Times New Roman" w:cs="Times New Roman"/>
          <w:sz w:val="28"/>
          <w:szCs w:val="28"/>
          <w:lang w:eastAsia="ru-RU"/>
        </w:rPr>
      </w:pPr>
    </w:p>
    <w:p w:rsidR="00994280" w:rsidRDefault="00A224C5" w:rsidP="00994280">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hyperlink r:id="rId910">
        <w:r w:rsidR="00994280" w:rsidRPr="00994280">
          <w:rPr>
            <w:rFonts w:ascii="Times New Roman" w:eastAsiaTheme="minorEastAsia" w:hAnsi="Times New Roman" w:cs="Times New Roman"/>
            <w:sz w:val="28"/>
            <w:szCs w:val="28"/>
            <w:lang w:eastAsia="ru-RU"/>
          </w:rPr>
          <w:t>решение</w:t>
        </w:r>
      </w:hyperlink>
      <w:r w:rsidR="00994280" w:rsidRPr="00994280">
        <w:rPr>
          <w:rFonts w:ascii="Times New Roman" w:eastAsiaTheme="minorEastAsia" w:hAnsi="Times New Roman" w:cs="Times New Roman"/>
          <w:sz w:val="28"/>
          <w:szCs w:val="28"/>
          <w:lang w:eastAsia="ru-RU"/>
        </w:rPr>
        <w:t xml:space="preserve"> Балтачевского межрайонного суда Республики Башкортостан от 22 ноября 2019 года, апелляционное </w:t>
      </w:r>
      <w:hyperlink r:id="rId911">
        <w:r w:rsidR="00994280" w:rsidRPr="00994280">
          <w:rPr>
            <w:rFonts w:ascii="Times New Roman" w:eastAsiaTheme="minorEastAsia" w:hAnsi="Times New Roman" w:cs="Times New Roman"/>
            <w:sz w:val="28"/>
            <w:szCs w:val="28"/>
            <w:lang w:eastAsia="ru-RU"/>
          </w:rPr>
          <w:t>определение</w:t>
        </w:r>
      </w:hyperlink>
      <w:r w:rsidR="00994280" w:rsidRPr="00994280">
        <w:rPr>
          <w:rFonts w:ascii="Times New Roman" w:eastAsiaTheme="minorEastAsia" w:hAnsi="Times New Roman" w:cs="Times New Roman"/>
          <w:sz w:val="28"/>
          <w:szCs w:val="28"/>
          <w:lang w:eastAsia="ru-RU"/>
        </w:rPr>
        <w:t xml:space="preserve"> судебной коллегии по административным делам Верховного Суда Республики Башкортостан от 15 января 2020 года и кассационное </w:t>
      </w:r>
      <w:hyperlink r:id="rId912">
        <w:r w:rsidR="00994280" w:rsidRPr="00994280">
          <w:rPr>
            <w:rFonts w:ascii="Times New Roman" w:eastAsiaTheme="minorEastAsia" w:hAnsi="Times New Roman" w:cs="Times New Roman"/>
            <w:sz w:val="28"/>
            <w:szCs w:val="28"/>
            <w:lang w:eastAsia="ru-RU"/>
          </w:rPr>
          <w:t>определение</w:t>
        </w:r>
      </w:hyperlink>
      <w:r w:rsidR="00994280" w:rsidRPr="00994280">
        <w:rPr>
          <w:rFonts w:ascii="Times New Roman" w:eastAsiaTheme="minorEastAsia" w:hAnsi="Times New Roman" w:cs="Times New Roman"/>
          <w:sz w:val="28"/>
          <w:szCs w:val="28"/>
          <w:lang w:eastAsia="ru-RU"/>
        </w:rPr>
        <w:t xml:space="preserve"> судебной коллегии по административным делам Шестого кассационного суда общей юрисдикции от 28 мая 2020 года отменить, административное дело направить на новое рассмотрение в суд первой инстанции в ином составе судей.</w:t>
      </w:r>
    </w:p>
    <w:p w:rsidR="008439CA" w:rsidRPr="00994280" w:rsidRDefault="008439CA" w:rsidP="00994280">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2605A0" w:rsidRPr="00C63BE5" w:rsidRDefault="00146CBB" w:rsidP="002605A0">
      <w:pPr>
        <w:pStyle w:val="2"/>
        <w:jc w:val="both"/>
        <w:rPr>
          <w:rFonts w:ascii="Times New Roman" w:hAnsi="Times New Roman" w:cs="Times New Roman"/>
          <w:b/>
          <w:i/>
          <w:color w:val="auto"/>
          <w:sz w:val="28"/>
          <w:szCs w:val="28"/>
        </w:rPr>
      </w:pPr>
      <w:bookmarkStart w:id="15" w:name="двадвенадцать"/>
      <w:r>
        <w:rPr>
          <w:rFonts w:ascii="Times New Roman" w:hAnsi="Times New Roman" w:cs="Times New Roman"/>
          <w:b/>
          <w:i/>
          <w:color w:val="auto"/>
          <w:sz w:val="28"/>
          <w:szCs w:val="28"/>
        </w:rPr>
        <w:t>2.</w:t>
      </w:r>
      <w:r w:rsidRPr="00146CBB">
        <w:rPr>
          <w:rFonts w:ascii="Times New Roman" w:hAnsi="Times New Roman" w:cs="Times New Roman"/>
          <w:b/>
          <w:i/>
          <w:color w:val="auto"/>
          <w:sz w:val="28"/>
          <w:szCs w:val="28"/>
        </w:rPr>
        <w:t>8</w:t>
      </w:r>
      <w:r w:rsidR="002605A0" w:rsidRPr="00C63BE5">
        <w:rPr>
          <w:rFonts w:ascii="Times New Roman" w:hAnsi="Times New Roman" w:cs="Times New Roman"/>
          <w:b/>
          <w:i/>
          <w:color w:val="auto"/>
          <w:sz w:val="28"/>
          <w:szCs w:val="28"/>
        </w:rPr>
        <w:t xml:space="preserve"> Кассационное определение Судебной коллегии по административным делам Верховного Суда Российской Федерации от 22.09.2021 № 2-КАД21-6-К3</w:t>
      </w:r>
    </w:p>
    <w:bookmarkEnd w:id="15"/>
    <w:p w:rsidR="00994280" w:rsidRPr="00994280" w:rsidRDefault="00994280" w:rsidP="00994280"/>
    <w:p w:rsidR="00994280" w:rsidRPr="00994280" w:rsidRDefault="00994280" w:rsidP="00994280">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994280">
        <w:rPr>
          <w:rFonts w:ascii="Times New Roman" w:eastAsiaTheme="minorEastAsia" w:hAnsi="Times New Roman" w:cs="Times New Roman"/>
          <w:b/>
          <w:sz w:val="28"/>
          <w:szCs w:val="28"/>
          <w:lang w:eastAsia="ru-RU"/>
        </w:rPr>
        <w:t>ВЕРХОВНЫЙ СУД РОССИЙСКОЙ ФЕДЕРАЦИИ</w:t>
      </w:r>
    </w:p>
    <w:p w:rsidR="00994280" w:rsidRPr="00994280" w:rsidRDefault="00994280" w:rsidP="00994280">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p>
    <w:p w:rsidR="00994280" w:rsidRPr="00994280" w:rsidRDefault="00994280" w:rsidP="00994280">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994280">
        <w:rPr>
          <w:rFonts w:ascii="Times New Roman" w:eastAsiaTheme="minorEastAsia" w:hAnsi="Times New Roman" w:cs="Times New Roman"/>
          <w:b/>
          <w:sz w:val="28"/>
          <w:szCs w:val="28"/>
          <w:lang w:eastAsia="ru-RU"/>
        </w:rPr>
        <w:t>КАССАЦИОННОЕ ОПРЕДЕЛЕНИЕ</w:t>
      </w:r>
    </w:p>
    <w:p w:rsidR="00994280" w:rsidRPr="00994280" w:rsidRDefault="00994280" w:rsidP="00994280">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994280">
        <w:rPr>
          <w:rFonts w:ascii="Times New Roman" w:eastAsiaTheme="minorEastAsia" w:hAnsi="Times New Roman" w:cs="Times New Roman"/>
          <w:b/>
          <w:sz w:val="28"/>
          <w:szCs w:val="28"/>
          <w:lang w:eastAsia="ru-RU"/>
        </w:rPr>
        <w:t>от 22 сентября 2021 г. N 2-КАД21-6-К3</w:t>
      </w:r>
    </w:p>
    <w:p w:rsidR="00994280" w:rsidRPr="00994280" w:rsidRDefault="00994280" w:rsidP="00994280">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994280" w:rsidRPr="00994280" w:rsidRDefault="00994280" w:rsidP="00994280">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Судебная коллегия по административным делам Верховного Суда Российской Федерации в составе</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председательствующего Александрова В.Н.,</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судей Калининой Л.А. и Нефедова О.Н.</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 xml:space="preserve">рассмотрела в открытом судебном заседании административное дело по кассационной жалобе Карпиковой Людмилы Валериевны на </w:t>
      </w:r>
      <w:hyperlink r:id="rId913">
        <w:r w:rsidRPr="00994280">
          <w:rPr>
            <w:rFonts w:ascii="Times New Roman" w:eastAsiaTheme="minorEastAsia" w:hAnsi="Times New Roman" w:cs="Times New Roman"/>
            <w:sz w:val="28"/>
            <w:szCs w:val="28"/>
            <w:lang w:eastAsia="ru-RU"/>
          </w:rPr>
          <w:t>решение</w:t>
        </w:r>
      </w:hyperlink>
      <w:r w:rsidRPr="00994280">
        <w:rPr>
          <w:rFonts w:ascii="Times New Roman" w:eastAsiaTheme="minorEastAsia" w:hAnsi="Times New Roman" w:cs="Times New Roman"/>
          <w:sz w:val="28"/>
          <w:szCs w:val="28"/>
          <w:lang w:eastAsia="ru-RU"/>
        </w:rPr>
        <w:t xml:space="preserve"> Вологодского городского суда Вологодской области от 19 июня 2020 г., апелляционное </w:t>
      </w:r>
      <w:hyperlink r:id="rId914">
        <w:r w:rsidRPr="00994280">
          <w:rPr>
            <w:rFonts w:ascii="Times New Roman" w:eastAsiaTheme="minorEastAsia" w:hAnsi="Times New Roman" w:cs="Times New Roman"/>
            <w:sz w:val="28"/>
            <w:szCs w:val="28"/>
            <w:lang w:eastAsia="ru-RU"/>
          </w:rPr>
          <w:t>определение</w:t>
        </w:r>
      </w:hyperlink>
      <w:r w:rsidRPr="00994280">
        <w:rPr>
          <w:rFonts w:ascii="Times New Roman" w:eastAsiaTheme="minorEastAsia" w:hAnsi="Times New Roman" w:cs="Times New Roman"/>
          <w:sz w:val="28"/>
          <w:szCs w:val="28"/>
          <w:lang w:eastAsia="ru-RU"/>
        </w:rPr>
        <w:t xml:space="preserve"> судебной коллегии по административным делам Вологодского областного суда от 24 сентября 2020 г. и кассационное </w:t>
      </w:r>
      <w:hyperlink r:id="rId915">
        <w:r w:rsidRPr="00994280">
          <w:rPr>
            <w:rFonts w:ascii="Times New Roman" w:eastAsiaTheme="minorEastAsia" w:hAnsi="Times New Roman" w:cs="Times New Roman"/>
            <w:sz w:val="28"/>
            <w:szCs w:val="28"/>
            <w:lang w:eastAsia="ru-RU"/>
          </w:rPr>
          <w:t>определение</w:t>
        </w:r>
      </w:hyperlink>
      <w:r w:rsidRPr="00994280">
        <w:rPr>
          <w:rFonts w:ascii="Times New Roman" w:eastAsiaTheme="minorEastAsia" w:hAnsi="Times New Roman" w:cs="Times New Roman"/>
          <w:sz w:val="28"/>
          <w:szCs w:val="28"/>
          <w:lang w:eastAsia="ru-RU"/>
        </w:rPr>
        <w:t xml:space="preserve"> судебной коллегии по административным делам Третьего кассационного суда общей юрисдикции от 17 марта 2021 г. по административному делу N 2а-4433/2020 по административному исковому заявлению Карпиковой Л.В. к Межрайонной инспекции Федеральной налоговой службы N 11 по Вологодской области, Управлению Федеральной налоговой службы по Вологодской области о признании незаконным решения об отказе в предоставлении имущественного налогового вычета.</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 xml:space="preserve">Заслушав доклад судьи Верховного Суда Российской Федерации Калининой Л.А., объяснения Карпиковой Л.В., поддержавшей доводы </w:t>
      </w:r>
      <w:r w:rsidRPr="00994280">
        <w:rPr>
          <w:rFonts w:ascii="Times New Roman" w:eastAsiaTheme="minorEastAsia" w:hAnsi="Times New Roman" w:cs="Times New Roman"/>
          <w:sz w:val="28"/>
          <w:szCs w:val="28"/>
          <w:lang w:eastAsia="ru-RU"/>
        </w:rPr>
        <w:lastRenderedPageBreak/>
        <w:t>кассационной жалобы, возражения представителей Межрайонной инспекции Федеральной налоговой службы N 11 по Вологодской области, Управления Федеральной налоговой службы по Вологодской области, Судебная коллегия по административным делам Верховного Суда Российской Федерации</w:t>
      </w:r>
    </w:p>
    <w:p w:rsidR="00994280" w:rsidRPr="00994280" w:rsidRDefault="00994280" w:rsidP="00994280">
      <w:pPr>
        <w:widowControl w:val="0"/>
        <w:autoSpaceDE w:val="0"/>
        <w:autoSpaceDN w:val="0"/>
        <w:spacing w:after="0" w:line="240" w:lineRule="auto"/>
        <w:jc w:val="center"/>
        <w:rPr>
          <w:rFonts w:ascii="Times New Roman" w:eastAsiaTheme="minorEastAsia" w:hAnsi="Times New Roman" w:cs="Times New Roman"/>
          <w:sz w:val="28"/>
          <w:szCs w:val="28"/>
          <w:lang w:eastAsia="ru-RU"/>
        </w:rPr>
      </w:pPr>
    </w:p>
    <w:p w:rsidR="00994280" w:rsidRPr="00994280" w:rsidRDefault="00994280" w:rsidP="00994280">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установила:</w:t>
      </w:r>
    </w:p>
    <w:p w:rsidR="00994280" w:rsidRPr="00994280" w:rsidRDefault="00994280" w:rsidP="00994280">
      <w:pPr>
        <w:widowControl w:val="0"/>
        <w:autoSpaceDE w:val="0"/>
        <w:autoSpaceDN w:val="0"/>
        <w:spacing w:after="0" w:line="240" w:lineRule="auto"/>
        <w:jc w:val="center"/>
        <w:rPr>
          <w:rFonts w:ascii="Times New Roman" w:eastAsiaTheme="minorEastAsia" w:hAnsi="Times New Roman" w:cs="Times New Roman"/>
          <w:sz w:val="28"/>
          <w:szCs w:val="28"/>
          <w:lang w:eastAsia="ru-RU"/>
        </w:rPr>
      </w:pPr>
    </w:p>
    <w:p w:rsidR="00994280" w:rsidRPr="00994280" w:rsidRDefault="00994280" w:rsidP="00994280">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в 2010 г. Карпиковой Л.В. была приобретена 1/3 доли в праве собственности на квартиру, расположенную по адресу: &lt;...&gt;, в связи с чем в 2010 г. у нее возникло право на получение соответствующего имущественного вычета по данному объекту недвижимости, реализованное в ноябре 2014 г.</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23 августа 2019 г. в связи с покупкой в 2017 г. другой квартиры, расположенной по адресу: &lt;...&gt;, ею было подано заявление на предоставление имущественного налогового вычета.</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25 февраля 2020 г. по результатам камеральной проверки налоговой декларации по налогу на доходы физических лиц за 2017 г. Инспекцией вынесено решение об отказе в предоставлении имущественного налогового вычета, поскольку ранее Карпиковой Л.В. был предоставлен имущественный налоговый вычет по декларации за 2012 г. в сумме 450 000 руб. в части основной суммы, в сумме 107 014,28 руб. в части уплаченных процентов в связи с приобретением в 2010 г. квартиры, расположенной по адресу: &lt;...&gt;, &lt;...&gt;, &lt;...&gt;.; повторное предоставление имущественного налогового вычета налоговым законодательством не допускается.</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Решением Управления ФНС России по Вологодской области от 17 апреля 2020 г. апелляционная жалоба Карпиковой Л.В. на указанное решение оставлена без удовлетворения.</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Полагая отказ незаконным, Карпикова Л.В. обратилась в суд с административным исковым заявлением о признании незаконным решения Межрайонной ИФНС России N 11 по Вологодской области, оставленным в силе решением Управления ФНС России по Вологодской области, об отказе в предоставлении имущественного налогового вычета в сумме расходов, связанных с приобретением квартиры в 2017 г.</w:t>
      </w:r>
    </w:p>
    <w:p w:rsidR="00994280" w:rsidRPr="00994280" w:rsidRDefault="00A224C5"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hyperlink r:id="rId916">
        <w:r w:rsidR="00994280" w:rsidRPr="00994280">
          <w:rPr>
            <w:rFonts w:ascii="Times New Roman" w:eastAsiaTheme="minorEastAsia" w:hAnsi="Times New Roman" w:cs="Times New Roman"/>
            <w:sz w:val="28"/>
            <w:szCs w:val="28"/>
            <w:lang w:eastAsia="ru-RU"/>
          </w:rPr>
          <w:t>Решением</w:t>
        </w:r>
      </w:hyperlink>
      <w:r w:rsidR="00994280" w:rsidRPr="00994280">
        <w:rPr>
          <w:rFonts w:ascii="Times New Roman" w:eastAsiaTheme="minorEastAsia" w:hAnsi="Times New Roman" w:cs="Times New Roman"/>
          <w:sz w:val="28"/>
          <w:szCs w:val="28"/>
          <w:lang w:eastAsia="ru-RU"/>
        </w:rPr>
        <w:t xml:space="preserve"> Вологодского городского суда Вологодской области от 19 июня 2020 г., оставленным без изменения апелляционным </w:t>
      </w:r>
      <w:hyperlink r:id="rId917">
        <w:r w:rsidR="00994280" w:rsidRPr="00994280">
          <w:rPr>
            <w:rFonts w:ascii="Times New Roman" w:eastAsiaTheme="minorEastAsia" w:hAnsi="Times New Roman" w:cs="Times New Roman"/>
            <w:sz w:val="28"/>
            <w:szCs w:val="28"/>
            <w:lang w:eastAsia="ru-RU"/>
          </w:rPr>
          <w:t>определением</w:t>
        </w:r>
      </w:hyperlink>
      <w:r w:rsidR="00994280" w:rsidRPr="00994280">
        <w:rPr>
          <w:rFonts w:ascii="Times New Roman" w:eastAsiaTheme="minorEastAsia" w:hAnsi="Times New Roman" w:cs="Times New Roman"/>
          <w:sz w:val="28"/>
          <w:szCs w:val="28"/>
          <w:lang w:eastAsia="ru-RU"/>
        </w:rPr>
        <w:t xml:space="preserve"> судебной коллегии по административным делам Вологодского областного суда от 24 сентября 2020 г., в удовлетворении административного искового заявления отказано.</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 xml:space="preserve">Кассационным </w:t>
      </w:r>
      <w:hyperlink r:id="rId918">
        <w:r w:rsidRPr="00994280">
          <w:rPr>
            <w:rFonts w:ascii="Times New Roman" w:eastAsiaTheme="minorEastAsia" w:hAnsi="Times New Roman" w:cs="Times New Roman"/>
            <w:sz w:val="28"/>
            <w:szCs w:val="28"/>
            <w:lang w:eastAsia="ru-RU"/>
          </w:rPr>
          <w:t>определением</w:t>
        </w:r>
      </w:hyperlink>
      <w:r w:rsidRPr="00994280">
        <w:rPr>
          <w:rFonts w:ascii="Times New Roman" w:eastAsiaTheme="minorEastAsia" w:hAnsi="Times New Roman" w:cs="Times New Roman"/>
          <w:sz w:val="28"/>
          <w:szCs w:val="28"/>
          <w:lang w:eastAsia="ru-RU"/>
        </w:rPr>
        <w:t xml:space="preserve"> судебной коллегии по административным делам Третьего кассационного суда общей юрисдикции от 17 марта 2021 г. принятые по делу судебные акты оставлены без изменения.</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lastRenderedPageBreak/>
        <w:t>В кассационной жалобе, поданной Карпиковой Л.В. в Верховный Суд Российской Федерации, ставится вопрос о ее передаче для рассмотрения в судебном заседании Судебной коллегии по административным делам Верховного Суда Российской Федерации.</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По запросу судьи Верховного Суда Российской Федерации от 8 июля 2021 г. дело истребовано в Верховный Суд Российской Федерации, определением судьи Верховного Суда Российской Федерации от 1 сентября 2021 г. кассационная жалоба с делом передана для рассмотрения в судебном заседании Судебной коллегии по административным делам Верховного Суда Российской Федерации.</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 xml:space="preserve">Согласно </w:t>
      </w:r>
      <w:hyperlink r:id="rId919">
        <w:r w:rsidRPr="00994280">
          <w:rPr>
            <w:rFonts w:ascii="Times New Roman" w:eastAsiaTheme="minorEastAsia" w:hAnsi="Times New Roman" w:cs="Times New Roman"/>
            <w:sz w:val="28"/>
            <w:szCs w:val="28"/>
            <w:lang w:eastAsia="ru-RU"/>
          </w:rPr>
          <w:t>статье 328</w:t>
        </w:r>
      </w:hyperlink>
      <w:r w:rsidRPr="00994280">
        <w:rPr>
          <w:rFonts w:ascii="Times New Roman" w:eastAsiaTheme="minorEastAsia" w:hAnsi="Times New Roman" w:cs="Times New Roman"/>
          <w:sz w:val="28"/>
          <w:szCs w:val="28"/>
          <w:lang w:eastAsia="ru-RU"/>
        </w:rPr>
        <w:t xml:space="preserve"> Кодекса административного судопроизводства Российской Федерации основаниями для отмены или изменения судебных актов в кассационном порядке являются существенные нарушения норм материального права или норм процессуального права, которые повлияли на исход административного дела и без устранения которых невозможны восстановление и защита нарушенных прав, свобод и законных интересов, а также защита охраняемых законом публичных интересов.</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Проверив материалы дела, обсудив доводы кассационной жалобы об отмене судебных постановлений, Судебная коллегия полагает, что при рассмотрении и разрешении заявленных требований такие нарушения имели место.</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Отказывая в удовлетворении требований, суд первой инстанции, с позицией которого согласились суды апелляционной и кассационной инстанций, пришел к выводу о том, что коль скоро налогоплательщик ранее реализовала свое право на получение имущественного налогового вычета по первому объекту недвижимости, повторное предоставление имущественного налогового вычета по другому объекту налоговым законодательством не допускается.</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С такими выводами согласиться нельзя.</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 xml:space="preserve">В целях стимулирования граждан к улучшению жилищных условий федеральный законодатель закрепил в </w:t>
      </w:r>
      <w:hyperlink r:id="rId920">
        <w:r w:rsidRPr="00994280">
          <w:rPr>
            <w:rFonts w:ascii="Times New Roman" w:eastAsiaTheme="minorEastAsia" w:hAnsi="Times New Roman" w:cs="Times New Roman"/>
            <w:sz w:val="28"/>
            <w:szCs w:val="28"/>
            <w:lang w:eastAsia="ru-RU"/>
          </w:rPr>
          <w:t>статье 220</w:t>
        </w:r>
      </w:hyperlink>
      <w:r w:rsidRPr="00994280">
        <w:rPr>
          <w:rFonts w:ascii="Times New Roman" w:eastAsiaTheme="minorEastAsia" w:hAnsi="Times New Roman" w:cs="Times New Roman"/>
          <w:sz w:val="28"/>
          <w:szCs w:val="28"/>
          <w:lang w:eastAsia="ru-RU"/>
        </w:rPr>
        <w:t xml:space="preserve"> Налогового кодекса Российской Федерации право плательщиков налога на доходы физических лиц на получение имущественного налогового вычета при совершении сделок купли-продажи жилого дома, квартиры, комнаты (с 1 января 2007 г.) или доли (долей) в них и определил основания вычета, порядок его предоставления и размер.</w:t>
      </w:r>
    </w:p>
    <w:p w:rsidR="00994280" w:rsidRPr="00994280" w:rsidRDefault="00A224C5"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hyperlink r:id="rId921">
        <w:r w:rsidR="00994280" w:rsidRPr="00994280">
          <w:rPr>
            <w:rFonts w:ascii="Times New Roman" w:eastAsiaTheme="minorEastAsia" w:hAnsi="Times New Roman" w:cs="Times New Roman"/>
            <w:sz w:val="28"/>
            <w:szCs w:val="28"/>
            <w:lang w:eastAsia="ru-RU"/>
          </w:rPr>
          <w:t>Подпунктом 1 пункта 3 статьи 220</w:t>
        </w:r>
      </w:hyperlink>
      <w:r w:rsidR="00994280" w:rsidRPr="00994280">
        <w:rPr>
          <w:rFonts w:ascii="Times New Roman" w:eastAsiaTheme="minorEastAsia" w:hAnsi="Times New Roman" w:cs="Times New Roman"/>
          <w:sz w:val="28"/>
          <w:szCs w:val="28"/>
          <w:lang w:eastAsia="ru-RU"/>
        </w:rPr>
        <w:t xml:space="preserve"> Налогового кодекса Российской Федерации в редакции Федерального закона от 23 июля 2013 г. N 212-ФЗ "О внесении изменения в статью 220 части второй Налогового кодекса Российской Федерации" предусмотрено, что имущественный налоговый </w:t>
      </w:r>
      <w:r w:rsidR="00994280" w:rsidRPr="00994280">
        <w:rPr>
          <w:rFonts w:ascii="Times New Roman" w:eastAsiaTheme="minorEastAsia" w:hAnsi="Times New Roman" w:cs="Times New Roman"/>
          <w:sz w:val="28"/>
          <w:szCs w:val="28"/>
          <w:lang w:eastAsia="ru-RU"/>
        </w:rPr>
        <w:lastRenderedPageBreak/>
        <w:t xml:space="preserve">вычет предоставляется в размере фактически произведенных налогоплательщиком расходов на новое строительство либо приобретение на территории Российской Федерации одного или нескольких объектов имущества, указанного в </w:t>
      </w:r>
      <w:hyperlink r:id="rId922">
        <w:r w:rsidR="00994280" w:rsidRPr="00994280">
          <w:rPr>
            <w:rFonts w:ascii="Times New Roman" w:eastAsiaTheme="minorEastAsia" w:hAnsi="Times New Roman" w:cs="Times New Roman"/>
            <w:sz w:val="28"/>
            <w:szCs w:val="28"/>
            <w:lang w:eastAsia="ru-RU"/>
          </w:rPr>
          <w:t>подпункте 3 пункта 1 упомянутой статьи</w:t>
        </w:r>
      </w:hyperlink>
      <w:r w:rsidR="00994280" w:rsidRPr="00994280">
        <w:rPr>
          <w:rFonts w:ascii="Times New Roman" w:eastAsiaTheme="minorEastAsia" w:hAnsi="Times New Roman" w:cs="Times New Roman"/>
          <w:sz w:val="28"/>
          <w:szCs w:val="28"/>
          <w:lang w:eastAsia="ru-RU"/>
        </w:rPr>
        <w:t>, не превышающем 2 000 000 руб.</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 xml:space="preserve">В случае если налогоплательщик воспользовался правом на получение имущественного налогового вычета в размере менее его предельной суммы, установленной названным </w:t>
      </w:r>
      <w:hyperlink r:id="rId923">
        <w:r w:rsidRPr="00994280">
          <w:rPr>
            <w:rFonts w:ascii="Times New Roman" w:eastAsiaTheme="minorEastAsia" w:hAnsi="Times New Roman" w:cs="Times New Roman"/>
            <w:sz w:val="28"/>
            <w:szCs w:val="28"/>
            <w:lang w:eastAsia="ru-RU"/>
          </w:rPr>
          <w:t>подпунктом</w:t>
        </w:r>
      </w:hyperlink>
      <w:r w:rsidRPr="00994280">
        <w:rPr>
          <w:rFonts w:ascii="Times New Roman" w:eastAsiaTheme="minorEastAsia" w:hAnsi="Times New Roman" w:cs="Times New Roman"/>
          <w:sz w:val="28"/>
          <w:szCs w:val="28"/>
          <w:lang w:eastAsia="ru-RU"/>
        </w:rPr>
        <w:t>, остаток имущественного налогового вычета до полного его использования может быть учтен при получении имущественного налогового вычета в дальнейшем на новое строительство либо приобретение на территории Российской Федерации жилого дома, квартиры, комнаты или доли (долей) в них, приобретение земельных участков или доли (долей) в них, предоставленных для индивидуального жилищного строительства, и земельных участков или доли (долей) в них, на которых расположены приобретаемые жилые дома или доля (доли) в них.</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 xml:space="preserve">В соответствии со </w:t>
      </w:r>
      <w:hyperlink r:id="rId924">
        <w:r w:rsidRPr="00994280">
          <w:rPr>
            <w:rFonts w:ascii="Times New Roman" w:eastAsiaTheme="minorEastAsia" w:hAnsi="Times New Roman" w:cs="Times New Roman"/>
            <w:sz w:val="28"/>
            <w:szCs w:val="28"/>
            <w:lang w:eastAsia="ru-RU"/>
          </w:rPr>
          <w:t>статьей 2</w:t>
        </w:r>
      </w:hyperlink>
      <w:r w:rsidRPr="00994280">
        <w:rPr>
          <w:rFonts w:ascii="Times New Roman" w:eastAsiaTheme="minorEastAsia" w:hAnsi="Times New Roman" w:cs="Times New Roman"/>
          <w:sz w:val="28"/>
          <w:szCs w:val="28"/>
          <w:lang w:eastAsia="ru-RU"/>
        </w:rPr>
        <w:t xml:space="preserve"> Федерального закона от 23 июля 2013 г. N 212-ФЗ "О внесении изменения в статью 220 части второй Налогового кодекса Российской Федерации" положения </w:t>
      </w:r>
      <w:hyperlink r:id="rId925">
        <w:r w:rsidRPr="00994280">
          <w:rPr>
            <w:rFonts w:ascii="Times New Roman" w:eastAsiaTheme="minorEastAsia" w:hAnsi="Times New Roman" w:cs="Times New Roman"/>
            <w:sz w:val="28"/>
            <w:szCs w:val="28"/>
            <w:lang w:eastAsia="ru-RU"/>
          </w:rPr>
          <w:t>статьи 220</w:t>
        </w:r>
      </w:hyperlink>
      <w:r w:rsidRPr="00994280">
        <w:rPr>
          <w:rFonts w:ascii="Times New Roman" w:eastAsiaTheme="minorEastAsia" w:hAnsi="Times New Roman" w:cs="Times New Roman"/>
          <w:sz w:val="28"/>
          <w:szCs w:val="28"/>
          <w:lang w:eastAsia="ru-RU"/>
        </w:rPr>
        <w:t xml:space="preserve"> Кодекса в редакции данного закона применяются к правоотношениям по предоставлению имущественного налогового вычета, возникшим после дня вступления в силу этого </w:t>
      </w:r>
      <w:hyperlink r:id="rId926">
        <w:r w:rsidRPr="00994280">
          <w:rPr>
            <w:rFonts w:ascii="Times New Roman" w:eastAsiaTheme="minorEastAsia" w:hAnsi="Times New Roman" w:cs="Times New Roman"/>
            <w:sz w:val="28"/>
            <w:szCs w:val="28"/>
            <w:lang w:eastAsia="ru-RU"/>
          </w:rPr>
          <w:t>закона</w:t>
        </w:r>
      </w:hyperlink>
      <w:r w:rsidRPr="00994280">
        <w:rPr>
          <w:rFonts w:ascii="Times New Roman" w:eastAsiaTheme="minorEastAsia" w:hAnsi="Times New Roman" w:cs="Times New Roman"/>
          <w:sz w:val="28"/>
          <w:szCs w:val="28"/>
          <w:lang w:eastAsia="ru-RU"/>
        </w:rPr>
        <w:t xml:space="preserve"> </w:t>
      </w:r>
      <w:hyperlink r:id="rId927">
        <w:r w:rsidRPr="00994280">
          <w:rPr>
            <w:rFonts w:ascii="Times New Roman" w:eastAsiaTheme="minorEastAsia" w:hAnsi="Times New Roman" w:cs="Times New Roman"/>
            <w:sz w:val="28"/>
            <w:szCs w:val="28"/>
            <w:lang w:eastAsia="ru-RU"/>
          </w:rPr>
          <w:t>(пункт 2)</w:t>
        </w:r>
      </w:hyperlink>
      <w:r w:rsidRPr="00994280">
        <w:rPr>
          <w:rFonts w:ascii="Times New Roman" w:eastAsiaTheme="minorEastAsia" w:hAnsi="Times New Roman" w:cs="Times New Roman"/>
          <w:sz w:val="28"/>
          <w:szCs w:val="28"/>
          <w:lang w:eastAsia="ru-RU"/>
        </w:rPr>
        <w:t>.</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 xml:space="preserve">Указанным федеральным </w:t>
      </w:r>
      <w:hyperlink r:id="rId928">
        <w:r w:rsidRPr="00994280">
          <w:rPr>
            <w:rFonts w:ascii="Times New Roman" w:eastAsiaTheme="minorEastAsia" w:hAnsi="Times New Roman" w:cs="Times New Roman"/>
            <w:sz w:val="28"/>
            <w:szCs w:val="28"/>
            <w:lang w:eastAsia="ru-RU"/>
          </w:rPr>
          <w:t>законом</w:t>
        </w:r>
      </w:hyperlink>
      <w:r w:rsidRPr="00994280">
        <w:rPr>
          <w:rFonts w:ascii="Times New Roman" w:eastAsiaTheme="minorEastAsia" w:hAnsi="Times New Roman" w:cs="Times New Roman"/>
          <w:sz w:val="28"/>
          <w:szCs w:val="28"/>
          <w:lang w:eastAsia="ru-RU"/>
        </w:rPr>
        <w:t xml:space="preserve"> расширены права налогоплательщиков в связи с получением ими имущественного налогового вычета, в том числе налогоплательщикам предоставлена возможность получения остатка имущественного налогового вычета в случае, если ранее такой вычет был предоставлен им не в полном размере.</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 xml:space="preserve">Конституционный Суд Российской Федерации в </w:t>
      </w:r>
      <w:hyperlink r:id="rId929">
        <w:r w:rsidRPr="00994280">
          <w:rPr>
            <w:rFonts w:ascii="Times New Roman" w:eastAsiaTheme="minorEastAsia" w:hAnsi="Times New Roman" w:cs="Times New Roman"/>
            <w:sz w:val="28"/>
            <w:szCs w:val="28"/>
            <w:lang w:eastAsia="ru-RU"/>
          </w:rPr>
          <w:t>определении</w:t>
        </w:r>
      </w:hyperlink>
      <w:r w:rsidRPr="00994280">
        <w:rPr>
          <w:rFonts w:ascii="Times New Roman" w:eastAsiaTheme="minorEastAsia" w:hAnsi="Times New Roman" w:cs="Times New Roman"/>
          <w:sz w:val="28"/>
          <w:szCs w:val="28"/>
          <w:lang w:eastAsia="ru-RU"/>
        </w:rPr>
        <w:t xml:space="preserve"> от 15 апреля 2008 г. N 311-О-О обратил внимание на то, что налогоплательщики самостоятельно решают вопрос, когда и по какому объекту им выгоднее заявить право на налоговый вычет.</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Имущественный налоговый вычет предоставляется налогоплательщику на основании его письменного заявления, а также платежных документов, оформленных в установленном порядке и подтверждающих факт уплаты им денежных средств по произведенным расходам (</w:t>
      </w:r>
      <w:hyperlink r:id="rId930">
        <w:r w:rsidRPr="00994280">
          <w:rPr>
            <w:rFonts w:ascii="Times New Roman" w:eastAsiaTheme="minorEastAsia" w:hAnsi="Times New Roman" w:cs="Times New Roman"/>
            <w:sz w:val="28"/>
            <w:szCs w:val="28"/>
            <w:lang w:eastAsia="ru-RU"/>
          </w:rPr>
          <w:t>абзац двадцать четвертый подпункта 2 пункта 1 статьи 220</w:t>
        </w:r>
      </w:hyperlink>
      <w:r w:rsidRPr="00994280">
        <w:rPr>
          <w:rFonts w:ascii="Times New Roman" w:eastAsiaTheme="minorEastAsia" w:hAnsi="Times New Roman" w:cs="Times New Roman"/>
          <w:sz w:val="28"/>
          <w:szCs w:val="28"/>
          <w:lang w:eastAsia="ru-RU"/>
        </w:rPr>
        <w:t xml:space="preserve"> Налогового кодекса, в редакции до 1 января 2014 г.).</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Возникновение правоотношений по предоставлению имущественного налогового вычета связано исключительно с моментом подачи налогоплательщиком в налоговый орган письменного заявления и документов, подтверждающих факт несения расходов.</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lastRenderedPageBreak/>
        <w:t xml:space="preserve">В силу закрепленных в </w:t>
      </w:r>
      <w:hyperlink r:id="rId931">
        <w:r w:rsidRPr="00994280">
          <w:rPr>
            <w:rFonts w:ascii="Times New Roman" w:eastAsiaTheme="minorEastAsia" w:hAnsi="Times New Roman" w:cs="Times New Roman"/>
            <w:sz w:val="28"/>
            <w:szCs w:val="28"/>
            <w:lang w:eastAsia="ru-RU"/>
          </w:rPr>
          <w:t>статье 3</w:t>
        </w:r>
      </w:hyperlink>
      <w:r w:rsidRPr="00994280">
        <w:rPr>
          <w:rFonts w:ascii="Times New Roman" w:eastAsiaTheme="minorEastAsia" w:hAnsi="Times New Roman" w:cs="Times New Roman"/>
          <w:sz w:val="28"/>
          <w:szCs w:val="28"/>
          <w:lang w:eastAsia="ru-RU"/>
        </w:rPr>
        <w:t xml:space="preserve"> Кодекса основных начал налогового законодательства о налогах и сборах акты законодательства о налогах и сборах должны быть сформулированы таким образом, чтобы каждый точно знал, какие налоги, когда и в каком порядке он должен платить, а все неустранимые сомнения, противоречия и неясности актов законодательства о налогах и сборах толкуются в пользу налогоплательщика (</w:t>
      </w:r>
      <w:hyperlink r:id="rId932">
        <w:r w:rsidRPr="00994280">
          <w:rPr>
            <w:rFonts w:ascii="Times New Roman" w:eastAsiaTheme="minorEastAsia" w:hAnsi="Times New Roman" w:cs="Times New Roman"/>
            <w:sz w:val="28"/>
            <w:szCs w:val="28"/>
            <w:lang w:eastAsia="ru-RU"/>
          </w:rPr>
          <w:t>пункты 6</w:t>
        </w:r>
      </w:hyperlink>
      <w:r w:rsidRPr="00994280">
        <w:rPr>
          <w:rFonts w:ascii="Times New Roman" w:eastAsiaTheme="minorEastAsia" w:hAnsi="Times New Roman" w:cs="Times New Roman"/>
          <w:sz w:val="28"/>
          <w:szCs w:val="28"/>
          <w:lang w:eastAsia="ru-RU"/>
        </w:rPr>
        <w:t xml:space="preserve"> и </w:t>
      </w:r>
      <w:hyperlink r:id="rId933">
        <w:r w:rsidRPr="00994280">
          <w:rPr>
            <w:rFonts w:ascii="Times New Roman" w:eastAsiaTheme="minorEastAsia" w:hAnsi="Times New Roman" w:cs="Times New Roman"/>
            <w:sz w:val="28"/>
            <w:szCs w:val="28"/>
            <w:lang w:eastAsia="ru-RU"/>
          </w:rPr>
          <w:t>7</w:t>
        </w:r>
      </w:hyperlink>
      <w:r w:rsidRPr="00994280">
        <w:rPr>
          <w:rFonts w:ascii="Times New Roman" w:eastAsiaTheme="minorEastAsia" w:hAnsi="Times New Roman" w:cs="Times New Roman"/>
          <w:sz w:val="28"/>
          <w:szCs w:val="28"/>
          <w:lang w:eastAsia="ru-RU"/>
        </w:rPr>
        <w:t>).</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 xml:space="preserve">Имущественный налоговый вычет в связи с приобретением в 2010 г. первого объекта недвижимости (доли в праве собственности) был заявлен Карпиковой Л.В. впервые в ноябре 2014 г. путем подачи налоговой декларации за 2012 - 2013 гг. и предоставлен в сумме 450 000 руб. в части основной суммы, в сумме 107 014,28 руб. в части уплаченных процентов, следовательно, в правоотношения по предоставлению имущественного налогового вычета она вступила после начала действия (с 1 января 2014 г.) новой редакции </w:t>
      </w:r>
      <w:hyperlink r:id="rId934">
        <w:r w:rsidRPr="00994280">
          <w:rPr>
            <w:rFonts w:ascii="Times New Roman" w:eastAsiaTheme="minorEastAsia" w:hAnsi="Times New Roman" w:cs="Times New Roman"/>
            <w:sz w:val="28"/>
            <w:szCs w:val="28"/>
            <w:lang w:eastAsia="ru-RU"/>
          </w:rPr>
          <w:t>статьи 220</w:t>
        </w:r>
      </w:hyperlink>
      <w:r w:rsidRPr="00994280">
        <w:rPr>
          <w:rFonts w:ascii="Times New Roman" w:eastAsiaTheme="minorEastAsia" w:hAnsi="Times New Roman" w:cs="Times New Roman"/>
          <w:sz w:val="28"/>
          <w:szCs w:val="28"/>
          <w:lang w:eastAsia="ru-RU"/>
        </w:rPr>
        <w:t xml:space="preserve"> Кодекса, предусматривающей возможность получения остатка имущественного налогового вычета в будущем.</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При таких данных выводы судов нельзя признать законными и обоснованными, судебные акты постановлены с существенным нарушением норм материального права, которое повлияло на исход административного дела и без устранения которого невозможны восстановление и защита нарушенных прав, свобод и законных интересов административного истца, в связи с чем они подлежат отмене.</w:t>
      </w:r>
    </w:p>
    <w:p w:rsidR="00994280" w:rsidRP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 xml:space="preserve">Руководствуясь </w:t>
      </w:r>
      <w:hyperlink r:id="rId935">
        <w:r w:rsidRPr="00994280">
          <w:rPr>
            <w:rFonts w:ascii="Times New Roman" w:eastAsiaTheme="minorEastAsia" w:hAnsi="Times New Roman" w:cs="Times New Roman"/>
            <w:sz w:val="28"/>
            <w:szCs w:val="28"/>
            <w:lang w:eastAsia="ru-RU"/>
          </w:rPr>
          <w:t>статьями 328</w:t>
        </w:r>
      </w:hyperlink>
      <w:r w:rsidRPr="00994280">
        <w:rPr>
          <w:rFonts w:ascii="Times New Roman" w:eastAsiaTheme="minorEastAsia" w:hAnsi="Times New Roman" w:cs="Times New Roman"/>
          <w:sz w:val="28"/>
          <w:szCs w:val="28"/>
          <w:lang w:eastAsia="ru-RU"/>
        </w:rPr>
        <w:t xml:space="preserve">, </w:t>
      </w:r>
      <w:hyperlink r:id="rId936">
        <w:r w:rsidRPr="00994280">
          <w:rPr>
            <w:rFonts w:ascii="Times New Roman" w:eastAsiaTheme="minorEastAsia" w:hAnsi="Times New Roman" w:cs="Times New Roman"/>
            <w:sz w:val="28"/>
            <w:szCs w:val="28"/>
            <w:lang w:eastAsia="ru-RU"/>
          </w:rPr>
          <w:t>329</w:t>
        </w:r>
      </w:hyperlink>
      <w:r w:rsidRPr="00994280">
        <w:rPr>
          <w:rFonts w:ascii="Times New Roman" w:eastAsiaTheme="minorEastAsia" w:hAnsi="Times New Roman" w:cs="Times New Roman"/>
          <w:sz w:val="28"/>
          <w:szCs w:val="28"/>
          <w:lang w:eastAsia="ru-RU"/>
        </w:rPr>
        <w:t xml:space="preserve">, </w:t>
      </w:r>
      <w:hyperlink r:id="rId937">
        <w:r w:rsidRPr="00994280">
          <w:rPr>
            <w:rFonts w:ascii="Times New Roman" w:eastAsiaTheme="minorEastAsia" w:hAnsi="Times New Roman" w:cs="Times New Roman"/>
            <w:sz w:val="28"/>
            <w:szCs w:val="28"/>
            <w:lang w:eastAsia="ru-RU"/>
          </w:rPr>
          <w:t>330</w:t>
        </w:r>
      </w:hyperlink>
      <w:r w:rsidRPr="00994280">
        <w:rPr>
          <w:rFonts w:ascii="Times New Roman" w:eastAsiaTheme="minorEastAsia" w:hAnsi="Times New Roman" w:cs="Times New Roman"/>
          <w:sz w:val="28"/>
          <w:szCs w:val="28"/>
          <w:lang w:eastAsia="ru-RU"/>
        </w:rPr>
        <w:t xml:space="preserve"> Кодекса административного судопроизводства Российской Федерации, Судебная коллегия по административным делам Верховного Суда Российской Федерации</w:t>
      </w:r>
    </w:p>
    <w:p w:rsidR="00994280" w:rsidRPr="00994280" w:rsidRDefault="00994280" w:rsidP="00994280">
      <w:pPr>
        <w:widowControl w:val="0"/>
        <w:autoSpaceDE w:val="0"/>
        <w:autoSpaceDN w:val="0"/>
        <w:spacing w:after="0" w:line="240" w:lineRule="auto"/>
        <w:jc w:val="center"/>
        <w:rPr>
          <w:rFonts w:ascii="Times New Roman" w:eastAsiaTheme="minorEastAsia" w:hAnsi="Times New Roman" w:cs="Times New Roman"/>
          <w:sz w:val="28"/>
          <w:szCs w:val="28"/>
          <w:lang w:eastAsia="ru-RU"/>
        </w:rPr>
      </w:pPr>
    </w:p>
    <w:p w:rsidR="00994280" w:rsidRPr="00994280" w:rsidRDefault="00994280" w:rsidP="00994280">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определила:</w:t>
      </w:r>
    </w:p>
    <w:p w:rsidR="00994280" w:rsidRPr="00994280" w:rsidRDefault="00994280" w:rsidP="00994280">
      <w:pPr>
        <w:widowControl w:val="0"/>
        <w:autoSpaceDE w:val="0"/>
        <w:autoSpaceDN w:val="0"/>
        <w:spacing w:after="0" w:line="240" w:lineRule="auto"/>
        <w:jc w:val="center"/>
        <w:rPr>
          <w:rFonts w:ascii="Times New Roman" w:eastAsiaTheme="minorEastAsia" w:hAnsi="Times New Roman" w:cs="Times New Roman"/>
          <w:sz w:val="28"/>
          <w:szCs w:val="28"/>
          <w:lang w:eastAsia="ru-RU"/>
        </w:rPr>
      </w:pPr>
    </w:p>
    <w:p w:rsidR="00994280" w:rsidRPr="00994280" w:rsidRDefault="00A224C5" w:rsidP="00994280">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hyperlink r:id="rId938">
        <w:r w:rsidR="00994280" w:rsidRPr="00994280">
          <w:rPr>
            <w:rFonts w:ascii="Times New Roman" w:eastAsiaTheme="minorEastAsia" w:hAnsi="Times New Roman" w:cs="Times New Roman"/>
            <w:sz w:val="28"/>
            <w:szCs w:val="28"/>
            <w:lang w:eastAsia="ru-RU"/>
          </w:rPr>
          <w:t>решение</w:t>
        </w:r>
      </w:hyperlink>
      <w:r w:rsidR="00994280" w:rsidRPr="00994280">
        <w:rPr>
          <w:rFonts w:ascii="Times New Roman" w:eastAsiaTheme="minorEastAsia" w:hAnsi="Times New Roman" w:cs="Times New Roman"/>
          <w:sz w:val="28"/>
          <w:szCs w:val="28"/>
          <w:lang w:eastAsia="ru-RU"/>
        </w:rPr>
        <w:t xml:space="preserve"> Вологодского городского суда Вологодской области от 19 июня 2020 г., апелляционное </w:t>
      </w:r>
      <w:hyperlink r:id="rId939">
        <w:r w:rsidR="00994280" w:rsidRPr="00994280">
          <w:rPr>
            <w:rFonts w:ascii="Times New Roman" w:eastAsiaTheme="minorEastAsia" w:hAnsi="Times New Roman" w:cs="Times New Roman"/>
            <w:sz w:val="28"/>
            <w:szCs w:val="28"/>
            <w:lang w:eastAsia="ru-RU"/>
          </w:rPr>
          <w:t>определение</w:t>
        </w:r>
      </w:hyperlink>
      <w:r w:rsidR="00994280" w:rsidRPr="00994280">
        <w:rPr>
          <w:rFonts w:ascii="Times New Roman" w:eastAsiaTheme="minorEastAsia" w:hAnsi="Times New Roman" w:cs="Times New Roman"/>
          <w:sz w:val="28"/>
          <w:szCs w:val="28"/>
          <w:lang w:eastAsia="ru-RU"/>
        </w:rPr>
        <w:t xml:space="preserve"> судебной коллегии по административным делам Вологодского областного суда от 24 сентября 2020 г. и кассационное </w:t>
      </w:r>
      <w:hyperlink r:id="rId940">
        <w:r w:rsidR="00994280" w:rsidRPr="00994280">
          <w:rPr>
            <w:rFonts w:ascii="Times New Roman" w:eastAsiaTheme="minorEastAsia" w:hAnsi="Times New Roman" w:cs="Times New Roman"/>
            <w:sz w:val="28"/>
            <w:szCs w:val="28"/>
            <w:lang w:eastAsia="ru-RU"/>
          </w:rPr>
          <w:t>определение</w:t>
        </w:r>
      </w:hyperlink>
      <w:r w:rsidR="00994280" w:rsidRPr="00994280">
        <w:rPr>
          <w:rFonts w:ascii="Times New Roman" w:eastAsiaTheme="minorEastAsia" w:hAnsi="Times New Roman" w:cs="Times New Roman"/>
          <w:sz w:val="28"/>
          <w:szCs w:val="28"/>
          <w:lang w:eastAsia="ru-RU"/>
        </w:rPr>
        <w:t xml:space="preserve"> судебной коллегии по административным делам Третьего кассационного суда общей юрисдикции от 17 марта 2021 г. отменить.</w:t>
      </w:r>
    </w:p>
    <w:p w:rsidR="00994280" w:rsidRDefault="00994280"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94280">
        <w:rPr>
          <w:rFonts w:ascii="Times New Roman" w:eastAsiaTheme="minorEastAsia" w:hAnsi="Times New Roman" w:cs="Times New Roman"/>
          <w:sz w:val="28"/>
          <w:szCs w:val="28"/>
          <w:lang w:eastAsia="ru-RU"/>
        </w:rPr>
        <w:t>Принять по делу новое решение, которым административное исковое заявление Карпиковой Л.В. удовлетворить. Признать незаконным и отменить решение Межрайонной ИФНС России N 11 по Вологодской области от 25 февраля 2020 г. N 211. На Межрайонную ИФНС России N 11 по Вологодской области возложить обязанность предоставить имущественный налоговый вычет в сумме расходов 1430324 руб., связанных с приобретением квартиры, расположенной по адресу: г. &lt;...&gt; к &lt;...&gt;.</w:t>
      </w:r>
    </w:p>
    <w:p w:rsidR="008439CA" w:rsidRPr="00994280" w:rsidRDefault="008439CA" w:rsidP="00994280">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p>
    <w:p w:rsidR="002605A0" w:rsidRPr="00C63BE5" w:rsidRDefault="00146CBB" w:rsidP="002605A0">
      <w:pPr>
        <w:pStyle w:val="2"/>
        <w:jc w:val="both"/>
        <w:rPr>
          <w:rFonts w:ascii="Times New Roman" w:hAnsi="Times New Roman" w:cs="Times New Roman"/>
          <w:b/>
          <w:i/>
          <w:color w:val="auto"/>
          <w:sz w:val="28"/>
          <w:szCs w:val="28"/>
        </w:rPr>
      </w:pPr>
      <w:bookmarkStart w:id="16" w:name="дватринадцать"/>
      <w:r>
        <w:rPr>
          <w:rFonts w:ascii="Times New Roman" w:hAnsi="Times New Roman" w:cs="Times New Roman"/>
          <w:b/>
          <w:i/>
          <w:color w:val="auto"/>
          <w:sz w:val="28"/>
          <w:szCs w:val="28"/>
        </w:rPr>
        <w:lastRenderedPageBreak/>
        <w:t>2.</w:t>
      </w:r>
      <w:r w:rsidRPr="00146CBB">
        <w:rPr>
          <w:rFonts w:ascii="Times New Roman" w:hAnsi="Times New Roman" w:cs="Times New Roman"/>
          <w:b/>
          <w:i/>
          <w:color w:val="auto"/>
          <w:sz w:val="28"/>
          <w:szCs w:val="28"/>
        </w:rPr>
        <w:t>9</w:t>
      </w:r>
      <w:r w:rsidR="002605A0" w:rsidRPr="00C63BE5">
        <w:rPr>
          <w:rFonts w:ascii="Times New Roman" w:hAnsi="Times New Roman" w:cs="Times New Roman"/>
          <w:b/>
          <w:i/>
          <w:color w:val="auto"/>
          <w:sz w:val="28"/>
          <w:szCs w:val="28"/>
        </w:rPr>
        <w:t xml:space="preserve"> Решение Верховного Суда РФ от 20.05.2015 № АКПИ15-439</w:t>
      </w:r>
    </w:p>
    <w:bookmarkEnd w:id="16"/>
    <w:p w:rsidR="004B3FA2" w:rsidRPr="004B3FA2" w:rsidRDefault="004B3FA2" w:rsidP="004B3FA2"/>
    <w:p w:rsidR="004B3FA2" w:rsidRPr="004B3FA2" w:rsidRDefault="004B3FA2" w:rsidP="004B3FA2">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4B3FA2">
        <w:rPr>
          <w:rFonts w:ascii="Times New Roman" w:eastAsiaTheme="minorEastAsia" w:hAnsi="Times New Roman" w:cs="Times New Roman"/>
          <w:b/>
          <w:sz w:val="28"/>
          <w:szCs w:val="28"/>
          <w:lang w:eastAsia="ru-RU"/>
        </w:rPr>
        <w:t>ВЕРХОВНЫЙ СУД РОССИЙСКОЙ ФЕДЕРАЦИИ</w:t>
      </w:r>
    </w:p>
    <w:p w:rsidR="004B3FA2" w:rsidRPr="004B3FA2" w:rsidRDefault="004B3FA2" w:rsidP="004B3FA2">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p>
    <w:p w:rsidR="004B3FA2" w:rsidRPr="004B3FA2" w:rsidRDefault="004B3FA2" w:rsidP="004B3FA2">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4B3FA2">
        <w:rPr>
          <w:rFonts w:ascii="Times New Roman" w:eastAsiaTheme="minorEastAsia" w:hAnsi="Times New Roman" w:cs="Times New Roman"/>
          <w:b/>
          <w:sz w:val="28"/>
          <w:szCs w:val="28"/>
          <w:lang w:eastAsia="ru-RU"/>
        </w:rPr>
        <w:t>Именем Российской Федерации</w:t>
      </w:r>
    </w:p>
    <w:p w:rsidR="004B3FA2" w:rsidRPr="004B3FA2" w:rsidRDefault="004B3FA2" w:rsidP="004B3FA2">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p>
    <w:p w:rsidR="004B3FA2" w:rsidRPr="004B3FA2" w:rsidRDefault="004B3FA2" w:rsidP="004B3FA2">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4B3FA2">
        <w:rPr>
          <w:rFonts w:ascii="Times New Roman" w:eastAsiaTheme="minorEastAsia" w:hAnsi="Times New Roman" w:cs="Times New Roman"/>
          <w:b/>
          <w:sz w:val="28"/>
          <w:szCs w:val="28"/>
          <w:lang w:eastAsia="ru-RU"/>
        </w:rPr>
        <w:t>РЕШЕНИЕ</w:t>
      </w:r>
    </w:p>
    <w:p w:rsidR="004B3FA2" w:rsidRPr="004B3FA2" w:rsidRDefault="004B3FA2" w:rsidP="004B3FA2">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4B3FA2">
        <w:rPr>
          <w:rFonts w:ascii="Times New Roman" w:eastAsiaTheme="minorEastAsia" w:hAnsi="Times New Roman" w:cs="Times New Roman"/>
          <w:b/>
          <w:sz w:val="28"/>
          <w:szCs w:val="28"/>
          <w:lang w:eastAsia="ru-RU"/>
        </w:rPr>
        <w:t>от 20 мая 2015 г. N АКПИ15-439</w:t>
      </w:r>
    </w:p>
    <w:p w:rsidR="004B3FA2" w:rsidRPr="004B3FA2" w:rsidRDefault="004B3FA2" w:rsidP="004B3F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4B3FA2" w:rsidRPr="004B3FA2" w:rsidRDefault="004B3FA2" w:rsidP="004B3F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Верховный Суд Российской Федерации в составе:</w:t>
      </w:r>
    </w:p>
    <w:p w:rsidR="004B3FA2" w:rsidRPr="004B3FA2" w:rsidRDefault="004B3FA2" w:rsidP="004B3FA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судьи Верховного Суда Российской Федерации Иваненко Ю.Г.,</w:t>
      </w:r>
    </w:p>
    <w:p w:rsidR="004B3FA2" w:rsidRPr="004B3FA2" w:rsidRDefault="004B3FA2" w:rsidP="004B3FA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при секретаре П.,</w:t>
      </w:r>
    </w:p>
    <w:p w:rsidR="004B3FA2" w:rsidRPr="004B3FA2" w:rsidRDefault="004B3FA2" w:rsidP="004B3FA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с участием прокурора Степановой Л.Е.,</w:t>
      </w:r>
    </w:p>
    <w:p w:rsidR="004B3FA2" w:rsidRPr="004B3FA2" w:rsidRDefault="004B3FA2" w:rsidP="004B3FA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 xml:space="preserve">рассмотрев в открытом судебном заседании административное дело по заявлению К.С. о признании частично недействующим </w:t>
      </w:r>
      <w:hyperlink r:id="rId941">
        <w:r w:rsidRPr="004B3FA2">
          <w:rPr>
            <w:rFonts w:ascii="Times New Roman" w:eastAsiaTheme="minorEastAsia" w:hAnsi="Times New Roman" w:cs="Times New Roman"/>
            <w:sz w:val="28"/>
            <w:szCs w:val="28"/>
            <w:lang w:eastAsia="ru-RU"/>
          </w:rPr>
          <w:t>пункта 2</w:t>
        </w:r>
      </w:hyperlink>
      <w:r w:rsidRPr="004B3FA2">
        <w:rPr>
          <w:rFonts w:ascii="Times New Roman" w:eastAsiaTheme="minorEastAsia" w:hAnsi="Times New Roman" w:cs="Times New Roman"/>
          <w:sz w:val="28"/>
          <w:szCs w:val="28"/>
          <w:lang w:eastAsia="ru-RU"/>
        </w:rPr>
        <w:t xml:space="preserve"> Декларации об объекте недвижимого имущества, утвержденной приказом Министерства экономического развития Российской Федерации от 3 ноября 2009 г. N 447,</w:t>
      </w:r>
    </w:p>
    <w:p w:rsidR="004B3FA2" w:rsidRPr="004B3FA2" w:rsidRDefault="004B3FA2" w:rsidP="004B3FA2">
      <w:pPr>
        <w:widowControl w:val="0"/>
        <w:autoSpaceDE w:val="0"/>
        <w:autoSpaceDN w:val="0"/>
        <w:spacing w:after="0" w:line="240" w:lineRule="auto"/>
        <w:jc w:val="center"/>
        <w:rPr>
          <w:rFonts w:ascii="Times New Roman" w:eastAsiaTheme="minorEastAsia" w:hAnsi="Times New Roman" w:cs="Times New Roman"/>
          <w:sz w:val="28"/>
          <w:szCs w:val="28"/>
          <w:lang w:eastAsia="ru-RU"/>
        </w:rPr>
      </w:pPr>
    </w:p>
    <w:p w:rsidR="004B3FA2" w:rsidRPr="004B3FA2" w:rsidRDefault="004B3FA2" w:rsidP="004B3FA2">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установил:</w:t>
      </w:r>
    </w:p>
    <w:p w:rsidR="004B3FA2" w:rsidRPr="004B3FA2" w:rsidRDefault="004B3FA2" w:rsidP="004B3F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4B3FA2" w:rsidRPr="004B3FA2" w:rsidRDefault="004B3FA2" w:rsidP="004B3F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 xml:space="preserve">приказом Министерства экономического развития Российской Федерации (далее - Минэкономразвития России) от 3 ноября 2009 г. N 447 утверждена форма декларации об объекте недвижимого имущества (далее - Декларация), </w:t>
      </w:r>
      <w:hyperlink r:id="rId942">
        <w:r w:rsidRPr="004B3FA2">
          <w:rPr>
            <w:rFonts w:ascii="Times New Roman" w:eastAsiaTheme="minorEastAsia" w:hAnsi="Times New Roman" w:cs="Times New Roman"/>
            <w:sz w:val="28"/>
            <w:szCs w:val="28"/>
            <w:lang w:eastAsia="ru-RU"/>
          </w:rPr>
          <w:t>пунктом 2</w:t>
        </w:r>
      </w:hyperlink>
      <w:r w:rsidRPr="004B3FA2">
        <w:rPr>
          <w:rFonts w:ascii="Times New Roman" w:eastAsiaTheme="minorEastAsia" w:hAnsi="Times New Roman" w:cs="Times New Roman"/>
          <w:sz w:val="28"/>
          <w:szCs w:val="28"/>
          <w:lang w:eastAsia="ru-RU"/>
        </w:rPr>
        <w:t xml:space="preserve"> которой предусмотрено указание вида (названия) объекта.</w:t>
      </w:r>
    </w:p>
    <w:p w:rsidR="004B3FA2" w:rsidRPr="004B3FA2" w:rsidRDefault="004B3FA2" w:rsidP="004B3FA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 xml:space="preserve">К.С. обратилась в Верховный Суд Российской Федерации с заявлением о признании недействующим </w:t>
      </w:r>
      <w:hyperlink r:id="rId943">
        <w:r w:rsidRPr="004B3FA2">
          <w:rPr>
            <w:rFonts w:ascii="Times New Roman" w:eastAsiaTheme="minorEastAsia" w:hAnsi="Times New Roman" w:cs="Times New Roman"/>
            <w:sz w:val="28"/>
            <w:szCs w:val="28"/>
            <w:lang w:eastAsia="ru-RU"/>
          </w:rPr>
          <w:t>пункта 2</w:t>
        </w:r>
      </w:hyperlink>
      <w:r w:rsidRPr="004B3FA2">
        <w:rPr>
          <w:rFonts w:ascii="Times New Roman" w:eastAsiaTheme="minorEastAsia" w:hAnsi="Times New Roman" w:cs="Times New Roman"/>
          <w:sz w:val="28"/>
          <w:szCs w:val="28"/>
          <w:lang w:eastAsia="ru-RU"/>
        </w:rPr>
        <w:t xml:space="preserve"> Декларации в части, не допускающей составление декларации на объект незавершенного строительства, ссылаясь на то, что он противоречит </w:t>
      </w:r>
      <w:hyperlink r:id="rId944">
        <w:r w:rsidRPr="004B3FA2">
          <w:rPr>
            <w:rFonts w:ascii="Times New Roman" w:eastAsiaTheme="minorEastAsia" w:hAnsi="Times New Roman" w:cs="Times New Roman"/>
            <w:sz w:val="28"/>
            <w:szCs w:val="28"/>
            <w:lang w:eastAsia="ru-RU"/>
          </w:rPr>
          <w:t>пункту 3 статьи 25.3</w:t>
        </w:r>
      </w:hyperlink>
      <w:r w:rsidRPr="004B3FA2">
        <w:rPr>
          <w:rFonts w:ascii="Times New Roman" w:eastAsiaTheme="minorEastAsia" w:hAnsi="Times New Roman" w:cs="Times New Roman"/>
          <w:sz w:val="28"/>
          <w:szCs w:val="28"/>
          <w:lang w:eastAsia="ru-RU"/>
        </w:rPr>
        <w:t xml:space="preserve"> Федерального закона от 21 июля 1997 г. N 122-ФЗ "О государственной регистрации прав на недвижимое имущество и сделок с ним" (далее - Федеральный закон N 122-ФЗ) и нарушает ее право на государственную регистрацию права собственности на объект недвижимого имущества в упрощенном порядке.</w:t>
      </w:r>
    </w:p>
    <w:p w:rsidR="004B3FA2" w:rsidRPr="004B3FA2" w:rsidRDefault="004B3FA2" w:rsidP="004B3FA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К.С. извещена надлежащим образом о времени и месте судебного заседания, в суд не явилась.</w:t>
      </w:r>
    </w:p>
    <w:p w:rsidR="004B3FA2" w:rsidRPr="004B3FA2" w:rsidRDefault="004B3FA2" w:rsidP="004B3FA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 xml:space="preserve">Представитель Минэкономразвития России А. возражал против удовлетворения заявления, ссылаясь на то, что оспариваемый </w:t>
      </w:r>
      <w:hyperlink r:id="rId945">
        <w:r w:rsidRPr="004B3FA2">
          <w:rPr>
            <w:rFonts w:ascii="Times New Roman" w:eastAsiaTheme="minorEastAsia" w:hAnsi="Times New Roman" w:cs="Times New Roman"/>
            <w:sz w:val="28"/>
            <w:szCs w:val="28"/>
            <w:lang w:eastAsia="ru-RU"/>
          </w:rPr>
          <w:t>пункт</w:t>
        </w:r>
      </w:hyperlink>
      <w:r w:rsidRPr="004B3FA2">
        <w:rPr>
          <w:rFonts w:ascii="Times New Roman" w:eastAsiaTheme="minorEastAsia" w:hAnsi="Times New Roman" w:cs="Times New Roman"/>
          <w:sz w:val="28"/>
          <w:szCs w:val="28"/>
          <w:lang w:eastAsia="ru-RU"/>
        </w:rPr>
        <w:t xml:space="preserve"> Декларации соответствует требованиям действующего законодательства Российской Федерации и не нарушает прав заявителя.</w:t>
      </w:r>
    </w:p>
    <w:p w:rsidR="004B3FA2" w:rsidRPr="004B3FA2" w:rsidRDefault="004B3FA2" w:rsidP="004B3FA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 xml:space="preserve">Представитель Министерства юстиции Российской Федерации (далее - </w:t>
      </w:r>
      <w:r w:rsidRPr="004B3FA2">
        <w:rPr>
          <w:rFonts w:ascii="Times New Roman" w:eastAsiaTheme="minorEastAsia" w:hAnsi="Times New Roman" w:cs="Times New Roman"/>
          <w:sz w:val="28"/>
          <w:szCs w:val="28"/>
          <w:lang w:eastAsia="ru-RU"/>
        </w:rPr>
        <w:lastRenderedPageBreak/>
        <w:t>Минюст России) К.Ю. возражала против удовлетворения заявленного требования, считая, что оспариваемое положение нормативного правового акта соответствует действующему законодательству, издано компетентным органом государственной власти в установленном законом порядке.</w:t>
      </w:r>
    </w:p>
    <w:p w:rsidR="004B3FA2" w:rsidRPr="004B3FA2" w:rsidRDefault="004B3FA2" w:rsidP="004B3FA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Выслушав объяснения представителя Минэкономразвития России А., представителя Минюста России К.Ю., исследовав материалы дела, заслушав заключение прокурора Генеральной прокуратуры Российской Федерации Степановой Л.Е., полагавшей, что заявление не подлежит удовлетворению, Верховный Суд Российской Федерации находит заявленное требование не подлежащим удовлетворению.</w:t>
      </w:r>
    </w:p>
    <w:p w:rsidR="004B3FA2" w:rsidRPr="004B3FA2" w:rsidRDefault="004B3FA2" w:rsidP="004B3FA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 xml:space="preserve">Особенности государственной регистрации права собственности на некоторые создаваемые или созданные объекты недвижимого имущества установлены Федеральным </w:t>
      </w:r>
      <w:hyperlink r:id="rId946">
        <w:r w:rsidRPr="004B3FA2">
          <w:rPr>
            <w:rFonts w:ascii="Times New Roman" w:eastAsiaTheme="minorEastAsia" w:hAnsi="Times New Roman" w:cs="Times New Roman"/>
            <w:sz w:val="28"/>
            <w:szCs w:val="28"/>
            <w:lang w:eastAsia="ru-RU"/>
          </w:rPr>
          <w:t>законом</w:t>
        </w:r>
      </w:hyperlink>
      <w:r w:rsidRPr="004B3FA2">
        <w:rPr>
          <w:rFonts w:ascii="Times New Roman" w:eastAsiaTheme="minorEastAsia" w:hAnsi="Times New Roman" w:cs="Times New Roman"/>
          <w:sz w:val="28"/>
          <w:szCs w:val="28"/>
          <w:lang w:eastAsia="ru-RU"/>
        </w:rPr>
        <w:t xml:space="preserve"> от 30 июня 2006 г. N 93-ФЗ "О внесении изменений в некоторые законодательные акты Российской Федерации по вопросу оформления в упрощенном порядке прав граждан на отдельные объекты недвижимого имущества", которым Федеральный закон N 122-ФЗ дополнен </w:t>
      </w:r>
      <w:hyperlink r:id="rId947">
        <w:r w:rsidRPr="004B3FA2">
          <w:rPr>
            <w:rFonts w:ascii="Times New Roman" w:eastAsiaTheme="minorEastAsia" w:hAnsi="Times New Roman" w:cs="Times New Roman"/>
            <w:sz w:val="28"/>
            <w:szCs w:val="28"/>
            <w:lang w:eastAsia="ru-RU"/>
          </w:rPr>
          <w:t>статьей 25.3</w:t>
        </w:r>
      </w:hyperlink>
      <w:r w:rsidRPr="004B3FA2">
        <w:rPr>
          <w:rFonts w:ascii="Times New Roman" w:eastAsiaTheme="minorEastAsia" w:hAnsi="Times New Roman" w:cs="Times New Roman"/>
          <w:sz w:val="28"/>
          <w:szCs w:val="28"/>
          <w:lang w:eastAsia="ru-RU"/>
        </w:rPr>
        <w:t>.</w:t>
      </w:r>
    </w:p>
    <w:p w:rsidR="004B3FA2" w:rsidRPr="004B3FA2" w:rsidRDefault="004B3FA2" w:rsidP="004B3FA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 xml:space="preserve">В соответствии с </w:t>
      </w:r>
      <w:hyperlink r:id="rId948">
        <w:r w:rsidRPr="004B3FA2">
          <w:rPr>
            <w:rFonts w:ascii="Times New Roman" w:eastAsiaTheme="minorEastAsia" w:hAnsi="Times New Roman" w:cs="Times New Roman"/>
            <w:sz w:val="28"/>
            <w:szCs w:val="28"/>
            <w:lang w:eastAsia="ru-RU"/>
          </w:rPr>
          <w:t>пунктом 3 статьи 25.3</w:t>
        </w:r>
      </w:hyperlink>
      <w:r w:rsidRPr="004B3FA2">
        <w:rPr>
          <w:rFonts w:ascii="Times New Roman" w:eastAsiaTheme="minorEastAsia" w:hAnsi="Times New Roman" w:cs="Times New Roman"/>
          <w:sz w:val="28"/>
          <w:szCs w:val="28"/>
          <w:lang w:eastAsia="ru-RU"/>
        </w:rPr>
        <w:t xml:space="preserve"> Федерального закона N 122-ФЗ документом, подтверждающим факт создания объекта недвижимого имущества на предназначенном для ведения дачного хозяйства или садоводства земельном участке либо факт создания гаража или иного объекта недвижимого имущества (если для строительства, реконструкции такого объекта недвижимого имущества не требуется в соответствии с законодательством Российской Федерации выдача разрешения на строительство) и содержащим описание такого объекта недвижимого имущества, является декларация о таком объекте недвижимого имущества.</w:t>
      </w:r>
    </w:p>
    <w:p w:rsidR="004B3FA2" w:rsidRPr="004B3FA2" w:rsidRDefault="004B3FA2" w:rsidP="004B3FA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 xml:space="preserve">Форма представляемой в соответствии со </w:t>
      </w:r>
      <w:hyperlink r:id="rId949">
        <w:r w:rsidRPr="004B3FA2">
          <w:rPr>
            <w:rFonts w:ascii="Times New Roman" w:eastAsiaTheme="minorEastAsia" w:hAnsi="Times New Roman" w:cs="Times New Roman"/>
            <w:sz w:val="28"/>
            <w:szCs w:val="28"/>
            <w:lang w:eastAsia="ru-RU"/>
          </w:rPr>
          <w:t>статьей 25.3</w:t>
        </w:r>
      </w:hyperlink>
      <w:r w:rsidRPr="004B3FA2">
        <w:rPr>
          <w:rFonts w:ascii="Times New Roman" w:eastAsiaTheme="minorEastAsia" w:hAnsi="Times New Roman" w:cs="Times New Roman"/>
          <w:sz w:val="28"/>
          <w:szCs w:val="28"/>
          <w:lang w:eastAsia="ru-RU"/>
        </w:rPr>
        <w:t xml:space="preserve"> данного федерального закона декларации об объекте недвижимого имущества устанавливается органом нормативно-правового регулирования в сфере государственной регистрации прав </w:t>
      </w:r>
      <w:hyperlink r:id="rId950">
        <w:r w:rsidRPr="004B3FA2">
          <w:rPr>
            <w:rFonts w:ascii="Times New Roman" w:eastAsiaTheme="minorEastAsia" w:hAnsi="Times New Roman" w:cs="Times New Roman"/>
            <w:sz w:val="28"/>
            <w:szCs w:val="28"/>
            <w:lang w:eastAsia="ru-RU"/>
          </w:rPr>
          <w:t>(абзац четвертый пункта 4 статьи 18)</w:t>
        </w:r>
      </w:hyperlink>
      <w:r w:rsidRPr="004B3FA2">
        <w:rPr>
          <w:rFonts w:ascii="Times New Roman" w:eastAsiaTheme="minorEastAsia" w:hAnsi="Times New Roman" w:cs="Times New Roman"/>
          <w:sz w:val="28"/>
          <w:szCs w:val="28"/>
          <w:lang w:eastAsia="ru-RU"/>
        </w:rPr>
        <w:t>.</w:t>
      </w:r>
    </w:p>
    <w:p w:rsidR="004B3FA2" w:rsidRPr="004B3FA2" w:rsidRDefault="004B3FA2" w:rsidP="004B3FA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 xml:space="preserve">Указом Президента Российской Федерации от 12 мая 2008 г. N 724 "Вопросы системы и структуры федеральных органов исполнительной власти" функции по выработке и реализации государственной политики и нормативно-правовому регулированию в сфере государственной регистрации прав на недвижимое имущество переданы Минэкономразвития России </w:t>
      </w:r>
      <w:hyperlink r:id="rId951">
        <w:r w:rsidRPr="004B3FA2">
          <w:rPr>
            <w:rFonts w:ascii="Times New Roman" w:eastAsiaTheme="minorEastAsia" w:hAnsi="Times New Roman" w:cs="Times New Roman"/>
            <w:sz w:val="28"/>
            <w:szCs w:val="28"/>
            <w:lang w:eastAsia="ru-RU"/>
          </w:rPr>
          <w:t>(пункт 10)</w:t>
        </w:r>
      </w:hyperlink>
      <w:r w:rsidRPr="004B3FA2">
        <w:rPr>
          <w:rFonts w:ascii="Times New Roman" w:eastAsiaTheme="minorEastAsia" w:hAnsi="Times New Roman" w:cs="Times New Roman"/>
          <w:sz w:val="28"/>
          <w:szCs w:val="28"/>
          <w:lang w:eastAsia="ru-RU"/>
        </w:rPr>
        <w:t>.</w:t>
      </w:r>
    </w:p>
    <w:p w:rsidR="004B3FA2" w:rsidRPr="004B3FA2" w:rsidRDefault="004B3FA2" w:rsidP="004B3FA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 xml:space="preserve">Постановлением Правительства Российской Федерации от 5 июня 2008 г. N 437 утверждено </w:t>
      </w:r>
      <w:hyperlink r:id="rId952">
        <w:r w:rsidRPr="004B3FA2">
          <w:rPr>
            <w:rFonts w:ascii="Times New Roman" w:eastAsiaTheme="minorEastAsia" w:hAnsi="Times New Roman" w:cs="Times New Roman"/>
            <w:sz w:val="28"/>
            <w:szCs w:val="28"/>
            <w:lang w:eastAsia="ru-RU"/>
          </w:rPr>
          <w:t>Положение</w:t>
        </w:r>
      </w:hyperlink>
      <w:r w:rsidRPr="004B3FA2">
        <w:rPr>
          <w:rFonts w:ascii="Times New Roman" w:eastAsiaTheme="minorEastAsia" w:hAnsi="Times New Roman" w:cs="Times New Roman"/>
          <w:sz w:val="28"/>
          <w:szCs w:val="28"/>
          <w:lang w:eastAsia="ru-RU"/>
        </w:rPr>
        <w:t xml:space="preserve"> о Министерстве экономического развития Российской Федерации, которое, являясь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государственной регистрации прав на недвижимое имущество, принимает </w:t>
      </w:r>
      <w:r w:rsidRPr="004B3FA2">
        <w:rPr>
          <w:rFonts w:ascii="Times New Roman" w:eastAsiaTheme="minorEastAsia" w:hAnsi="Times New Roman" w:cs="Times New Roman"/>
          <w:sz w:val="28"/>
          <w:szCs w:val="28"/>
          <w:lang w:eastAsia="ru-RU"/>
        </w:rPr>
        <w:lastRenderedPageBreak/>
        <w:t>форму декларации об объекте недвижимости, направляемой для осуществления государственной регистрации прав на такой объект (</w:t>
      </w:r>
      <w:hyperlink r:id="rId953">
        <w:r w:rsidRPr="004B3FA2">
          <w:rPr>
            <w:rFonts w:ascii="Times New Roman" w:eastAsiaTheme="minorEastAsia" w:hAnsi="Times New Roman" w:cs="Times New Roman"/>
            <w:sz w:val="28"/>
            <w:szCs w:val="28"/>
            <w:lang w:eastAsia="ru-RU"/>
          </w:rPr>
          <w:t>пункты 1</w:t>
        </w:r>
      </w:hyperlink>
      <w:r w:rsidRPr="004B3FA2">
        <w:rPr>
          <w:rFonts w:ascii="Times New Roman" w:eastAsiaTheme="minorEastAsia" w:hAnsi="Times New Roman" w:cs="Times New Roman"/>
          <w:sz w:val="28"/>
          <w:szCs w:val="28"/>
          <w:lang w:eastAsia="ru-RU"/>
        </w:rPr>
        <w:t xml:space="preserve">, </w:t>
      </w:r>
      <w:hyperlink r:id="rId954">
        <w:r w:rsidRPr="004B3FA2">
          <w:rPr>
            <w:rFonts w:ascii="Times New Roman" w:eastAsiaTheme="minorEastAsia" w:hAnsi="Times New Roman" w:cs="Times New Roman"/>
            <w:sz w:val="28"/>
            <w:szCs w:val="28"/>
            <w:lang w:eastAsia="ru-RU"/>
          </w:rPr>
          <w:t>5.2</w:t>
        </w:r>
      </w:hyperlink>
      <w:r w:rsidRPr="004B3FA2">
        <w:rPr>
          <w:rFonts w:ascii="Times New Roman" w:eastAsiaTheme="minorEastAsia" w:hAnsi="Times New Roman" w:cs="Times New Roman"/>
          <w:sz w:val="28"/>
          <w:szCs w:val="28"/>
          <w:lang w:eastAsia="ru-RU"/>
        </w:rPr>
        <w:t xml:space="preserve">, </w:t>
      </w:r>
      <w:hyperlink r:id="rId955">
        <w:r w:rsidRPr="004B3FA2">
          <w:rPr>
            <w:rFonts w:ascii="Times New Roman" w:eastAsiaTheme="minorEastAsia" w:hAnsi="Times New Roman" w:cs="Times New Roman"/>
            <w:sz w:val="28"/>
            <w:szCs w:val="28"/>
            <w:lang w:eastAsia="ru-RU"/>
          </w:rPr>
          <w:t>5.2.24</w:t>
        </w:r>
      </w:hyperlink>
      <w:r w:rsidRPr="004B3FA2">
        <w:rPr>
          <w:rFonts w:ascii="Times New Roman" w:eastAsiaTheme="minorEastAsia" w:hAnsi="Times New Roman" w:cs="Times New Roman"/>
          <w:sz w:val="28"/>
          <w:szCs w:val="28"/>
          <w:lang w:eastAsia="ru-RU"/>
        </w:rPr>
        <w:t>).</w:t>
      </w:r>
    </w:p>
    <w:p w:rsidR="004B3FA2" w:rsidRPr="004B3FA2" w:rsidRDefault="004B3FA2" w:rsidP="004B3FA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 xml:space="preserve">Реализуя свои полномочия, Минэкономразвития России, приказом от 3 ноября 2009 г. N 447 утвердило </w:t>
      </w:r>
      <w:hyperlink r:id="rId956">
        <w:r w:rsidRPr="004B3FA2">
          <w:rPr>
            <w:rFonts w:ascii="Times New Roman" w:eastAsiaTheme="minorEastAsia" w:hAnsi="Times New Roman" w:cs="Times New Roman"/>
            <w:sz w:val="28"/>
            <w:szCs w:val="28"/>
            <w:lang w:eastAsia="ru-RU"/>
          </w:rPr>
          <w:t>Декларацию</w:t>
        </w:r>
      </w:hyperlink>
      <w:r w:rsidRPr="004B3FA2">
        <w:rPr>
          <w:rFonts w:ascii="Times New Roman" w:eastAsiaTheme="minorEastAsia" w:hAnsi="Times New Roman" w:cs="Times New Roman"/>
          <w:sz w:val="28"/>
          <w:szCs w:val="28"/>
          <w:lang w:eastAsia="ru-RU"/>
        </w:rPr>
        <w:t xml:space="preserve">. Данный нормативный правовой </w:t>
      </w:r>
      <w:hyperlink r:id="rId957">
        <w:r w:rsidRPr="004B3FA2">
          <w:rPr>
            <w:rFonts w:ascii="Times New Roman" w:eastAsiaTheme="minorEastAsia" w:hAnsi="Times New Roman" w:cs="Times New Roman"/>
            <w:sz w:val="28"/>
            <w:szCs w:val="28"/>
            <w:lang w:eastAsia="ru-RU"/>
          </w:rPr>
          <w:t>акт</w:t>
        </w:r>
      </w:hyperlink>
      <w:r w:rsidRPr="004B3FA2">
        <w:rPr>
          <w:rFonts w:ascii="Times New Roman" w:eastAsiaTheme="minorEastAsia" w:hAnsi="Times New Roman" w:cs="Times New Roman"/>
          <w:sz w:val="28"/>
          <w:szCs w:val="28"/>
          <w:lang w:eastAsia="ru-RU"/>
        </w:rPr>
        <w:t xml:space="preserve"> прошел государственную регистрацию в Минюсте России 18 декабря 2009 г., регистрационный номер 15760, официально опубликован 15 января 2010 г. в "Российской газете", N 6.</w:t>
      </w:r>
    </w:p>
    <w:p w:rsidR="004B3FA2" w:rsidRPr="004B3FA2" w:rsidRDefault="004B3FA2" w:rsidP="004B3FA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 xml:space="preserve">Согласно </w:t>
      </w:r>
      <w:hyperlink r:id="rId958">
        <w:r w:rsidRPr="004B3FA2">
          <w:rPr>
            <w:rFonts w:ascii="Times New Roman" w:eastAsiaTheme="minorEastAsia" w:hAnsi="Times New Roman" w:cs="Times New Roman"/>
            <w:sz w:val="28"/>
            <w:szCs w:val="28"/>
            <w:lang w:eastAsia="ru-RU"/>
          </w:rPr>
          <w:t>пункту 2</w:t>
        </w:r>
      </w:hyperlink>
      <w:r w:rsidRPr="004B3FA2">
        <w:rPr>
          <w:rFonts w:ascii="Times New Roman" w:eastAsiaTheme="minorEastAsia" w:hAnsi="Times New Roman" w:cs="Times New Roman"/>
          <w:sz w:val="28"/>
          <w:szCs w:val="28"/>
          <w:lang w:eastAsia="ru-RU"/>
        </w:rPr>
        <w:t xml:space="preserve"> Декларации в утвержденной форме должен быть указан вид (название) объекта, который конкретизирован в </w:t>
      </w:r>
      <w:hyperlink r:id="rId959">
        <w:r w:rsidRPr="004B3FA2">
          <w:rPr>
            <w:rFonts w:ascii="Times New Roman" w:eastAsiaTheme="minorEastAsia" w:hAnsi="Times New Roman" w:cs="Times New Roman"/>
            <w:sz w:val="28"/>
            <w:szCs w:val="28"/>
            <w:lang w:eastAsia="ru-RU"/>
          </w:rPr>
          <w:t>пунктах 2.1</w:t>
        </w:r>
      </w:hyperlink>
      <w:r w:rsidRPr="004B3FA2">
        <w:rPr>
          <w:rFonts w:ascii="Times New Roman" w:eastAsiaTheme="minorEastAsia" w:hAnsi="Times New Roman" w:cs="Times New Roman"/>
          <w:sz w:val="28"/>
          <w:szCs w:val="28"/>
          <w:lang w:eastAsia="ru-RU"/>
        </w:rPr>
        <w:t xml:space="preserve"> (здание: дом, гараж, иное здание) и </w:t>
      </w:r>
      <w:hyperlink r:id="rId960">
        <w:r w:rsidRPr="004B3FA2">
          <w:rPr>
            <w:rFonts w:ascii="Times New Roman" w:eastAsiaTheme="minorEastAsia" w:hAnsi="Times New Roman" w:cs="Times New Roman"/>
            <w:sz w:val="28"/>
            <w:szCs w:val="28"/>
            <w:lang w:eastAsia="ru-RU"/>
          </w:rPr>
          <w:t>2.2</w:t>
        </w:r>
      </w:hyperlink>
      <w:r w:rsidRPr="004B3FA2">
        <w:rPr>
          <w:rFonts w:ascii="Times New Roman" w:eastAsiaTheme="minorEastAsia" w:hAnsi="Times New Roman" w:cs="Times New Roman"/>
          <w:sz w:val="28"/>
          <w:szCs w:val="28"/>
          <w:lang w:eastAsia="ru-RU"/>
        </w:rPr>
        <w:t xml:space="preserve"> (сооружение).</w:t>
      </w:r>
    </w:p>
    <w:p w:rsidR="004B3FA2" w:rsidRPr="004B3FA2" w:rsidRDefault="004B3FA2" w:rsidP="004B3FA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 xml:space="preserve">Довод заявителя о противоречии </w:t>
      </w:r>
      <w:hyperlink r:id="rId961">
        <w:r w:rsidRPr="004B3FA2">
          <w:rPr>
            <w:rFonts w:ascii="Times New Roman" w:eastAsiaTheme="minorEastAsia" w:hAnsi="Times New Roman" w:cs="Times New Roman"/>
            <w:sz w:val="28"/>
            <w:szCs w:val="28"/>
            <w:lang w:eastAsia="ru-RU"/>
          </w:rPr>
          <w:t>пункта 2</w:t>
        </w:r>
      </w:hyperlink>
      <w:r w:rsidRPr="004B3FA2">
        <w:rPr>
          <w:rFonts w:ascii="Times New Roman" w:eastAsiaTheme="minorEastAsia" w:hAnsi="Times New Roman" w:cs="Times New Roman"/>
          <w:sz w:val="28"/>
          <w:szCs w:val="28"/>
          <w:lang w:eastAsia="ru-RU"/>
        </w:rPr>
        <w:t xml:space="preserve"> Декларации в части, не допускающей ее составление на объект незавершенного строительства, </w:t>
      </w:r>
      <w:hyperlink r:id="rId962">
        <w:r w:rsidRPr="004B3FA2">
          <w:rPr>
            <w:rFonts w:ascii="Times New Roman" w:eastAsiaTheme="minorEastAsia" w:hAnsi="Times New Roman" w:cs="Times New Roman"/>
            <w:sz w:val="28"/>
            <w:szCs w:val="28"/>
            <w:lang w:eastAsia="ru-RU"/>
          </w:rPr>
          <w:t>пункту 3 статьи 25.3</w:t>
        </w:r>
      </w:hyperlink>
      <w:r w:rsidRPr="004B3FA2">
        <w:rPr>
          <w:rFonts w:ascii="Times New Roman" w:eastAsiaTheme="minorEastAsia" w:hAnsi="Times New Roman" w:cs="Times New Roman"/>
          <w:sz w:val="28"/>
          <w:szCs w:val="28"/>
          <w:lang w:eastAsia="ru-RU"/>
        </w:rPr>
        <w:t xml:space="preserve"> Федерального N 122-ФЗ следует признать неправильным.</w:t>
      </w:r>
    </w:p>
    <w:p w:rsidR="004B3FA2" w:rsidRPr="004B3FA2" w:rsidRDefault="004B3FA2" w:rsidP="004B3FA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Предусматривая упрощенный порядок для оформления прав граждан на объекты недвижимого имущества, указанные в названной правовой норме, федеральный законодатель исходил из возможности подобной легализации уже созданных объектов.</w:t>
      </w:r>
    </w:p>
    <w:p w:rsidR="004B3FA2" w:rsidRPr="004B3FA2" w:rsidRDefault="004B3FA2" w:rsidP="004B3FA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 xml:space="preserve">На основании </w:t>
      </w:r>
      <w:hyperlink r:id="rId963">
        <w:r w:rsidRPr="004B3FA2">
          <w:rPr>
            <w:rFonts w:ascii="Times New Roman" w:eastAsiaTheme="minorEastAsia" w:hAnsi="Times New Roman" w:cs="Times New Roman"/>
            <w:sz w:val="28"/>
            <w:szCs w:val="28"/>
            <w:lang w:eastAsia="ru-RU"/>
          </w:rPr>
          <w:t>пункта 1 статьи 18</w:t>
        </w:r>
      </w:hyperlink>
      <w:r w:rsidRPr="004B3FA2">
        <w:rPr>
          <w:rFonts w:ascii="Times New Roman" w:eastAsiaTheme="minorEastAsia" w:hAnsi="Times New Roman" w:cs="Times New Roman"/>
          <w:sz w:val="28"/>
          <w:szCs w:val="28"/>
          <w:lang w:eastAsia="ru-RU"/>
        </w:rPr>
        <w:t xml:space="preserve"> Федерального закона N 122-ФЗ документы, устанавливающие наличие, возникновение, прекращение, переход, ограничение (обременение) прав на недвижимое имущество и представляемые на государственную регистрацию прав, должны соответствовать требованиям, установленным законодательством Российской Федерации, и отражать информацию, необходимую для государственной регистрации прав на недвижимое имущество в Едином государственном реестре прав. Указанные документы должны содержать описание недвижимого имущества.</w:t>
      </w:r>
    </w:p>
    <w:p w:rsidR="004B3FA2" w:rsidRPr="004B3FA2" w:rsidRDefault="004B3FA2" w:rsidP="004B3FA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 xml:space="preserve">В силу </w:t>
      </w:r>
      <w:hyperlink r:id="rId964">
        <w:r w:rsidRPr="004B3FA2">
          <w:rPr>
            <w:rFonts w:ascii="Times New Roman" w:eastAsiaTheme="minorEastAsia" w:hAnsi="Times New Roman" w:cs="Times New Roman"/>
            <w:sz w:val="28"/>
            <w:szCs w:val="28"/>
            <w:lang w:eastAsia="ru-RU"/>
          </w:rPr>
          <w:t>пункта 3 статьи 25.3</w:t>
        </w:r>
      </w:hyperlink>
      <w:r w:rsidRPr="004B3FA2">
        <w:rPr>
          <w:rFonts w:ascii="Times New Roman" w:eastAsiaTheme="minorEastAsia" w:hAnsi="Times New Roman" w:cs="Times New Roman"/>
          <w:sz w:val="28"/>
          <w:szCs w:val="28"/>
          <w:lang w:eastAsia="ru-RU"/>
        </w:rPr>
        <w:t xml:space="preserve"> Федерального закона N 122-ФЗ декларация является документом, подтверждающим факт создания объекта недвижимого имущества на предназначенном для ведения дачного хозяйства или садоводства земельном участке либо факт создания гаража или иного объекта недвижимого имущества (если для строительства, реконструкции такого объекта недвижимого имущества не требуется в соответствии с законодательством Российской Федерации выдача разрешения на строительство) и содержащим описание такого объекта недвижимого имущества.</w:t>
      </w:r>
    </w:p>
    <w:p w:rsidR="004B3FA2" w:rsidRPr="004B3FA2" w:rsidRDefault="004B3FA2" w:rsidP="004B3FA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 xml:space="preserve">В декларацию об объекте недвижимого имущества включаются сведения о его адресе (местоположении), виде (названии), назначении, площади, количестве этажей (этажности), в том числе подземных этажей, годе его создания, о материалах наружных стен такого объекта недвижимого </w:t>
      </w:r>
      <w:r w:rsidRPr="004B3FA2">
        <w:rPr>
          <w:rFonts w:ascii="Times New Roman" w:eastAsiaTheme="minorEastAsia" w:hAnsi="Times New Roman" w:cs="Times New Roman"/>
          <w:sz w:val="28"/>
          <w:szCs w:val="28"/>
          <w:lang w:eastAsia="ru-RU"/>
        </w:rPr>
        <w:lastRenderedPageBreak/>
        <w:t>имущества, его подключении (технологическом присоединении) к сетям инженерно-технического обеспечения, кадастровом номере земельного участка, на котором такой объект недвижимого имущества расположен (</w:t>
      </w:r>
      <w:hyperlink r:id="rId965">
        <w:r w:rsidRPr="004B3FA2">
          <w:rPr>
            <w:rFonts w:ascii="Times New Roman" w:eastAsiaTheme="minorEastAsia" w:hAnsi="Times New Roman" w:cs="Times New Roman"/>
            <w:sz w:val="28"/>
            <w:szCs w:val="28"/>
            <w:lang w:eastAsia="ru-RU"/>
          </w:rPr>
          <w:t>абзац четвертый пункта 4 статьи 18</w:t>
        </w:r>
      </w:hyperlink>
      <w:r w:rsidRPr="004B3FA2">
        <w:rPr>
          <w:rFonts w:ascii="Times New Roman" w:eastAsiaTheme="minorEastAsia" w:hAnsi="Times New Roman" w:cs="Times New Roman"/>
          <w:sz w:val="28"/>
          <w:szCs w:val="28"/>
          <w:lang w:eastAsia="ru-RU"/>
        </w:rPr>
        <w:t xml:space="preserve"> Федерального закона N 122-ФЗ).</w:t>
      </w:r>
    </w:p>
    <w:p w:rsidR="004B3FA2" w:rsidRPr="004B3FA2" w:rsidRDefault="004B3FA2" w:rsidP="004B3FA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 xml:space="preserve">Таким образом, оспариваемая </w:t>
      </w:r>
      <w:hyperlink r:id="rId966">
        <w:r w:rsidRPr="004B3FA2">
          <w:rPr>
            <w:rFonts w:ascii="Times New Roman" w:eastAsiaTheme="minorEastAsia" w:hAnsi="Times New Roman" w:cs="Times New Roman"/>
            <w:sz w:val="28"/>
            <w:szCs w:val="28"/>
            <w:lang w:eastAsia="ru-RU"/>
          </w:rPr>
          <w:t>часть</w:t>
        </w:r>
      </w:hyperlink>
      <w:r w:rsidRPr="004B3FA2">
        <w:rPr>
          <w:rFonts w:ascii="Times New Roman" w:eastAsiaTheme="minorEastAsia" w:hAnsi="Times New Roman" w:cs="Times New Roman"/>
          <w:sz w:val="28"/>
          <w:szCs w:val="28"/>
          <w:lang w:eastAsia="ru-RU"/>
        </w:rPr>
        <w:t xml:space="preserve"> Декларации, изданной в установленном законом порядке, соответствует требованиям федерального законодательства.</w:t>
      </w:r>
    </w:p>
    <w:p w:rsidR="004B3FA2" w:rsidRPr="004B3FA2" w:rsidRDefault="004B3FA2" w:rsidP="004B3FA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 xml:space="preserve">В силу </w:t>
      </w:r>
      <w:hyperlink r:id="rId967">
        <w:r w:rsidRPr="004B3FA2">
          <w:rPr>
            <w:rFonts w:ascii="Times New Roman" w:eastAsiaTheme="minorEastAsia" w:hAnsi="Times New Roman" w:cs="Times New Roman"/>
            <w:sz w:val="28"/>
            <w:szCs w:val="28"/>
            <w:lang w:eastAsia="ru-RU"/>
          </w:rPr>
          <w:t>части 1 статьи 253</w:t>
        </w:r>
      </w:hyperlink>
      <w:r w:rsidRPr="004B3FA2">
        <w:rPr>
          <w:rFonts w:ascii="Times New Roman" w:eastAsiaTheme="minorEastAsia" w:hAnsi="Times New Roman" w:cs="Times New Roman"/>
          <w:sz w:val="28"/>
          <w:szCs w:val="28"/>
          <w:lang w:eastAsia="ru-RU"/>
        </w:rPr>
        <w:t xml:space="preserve"> Гражданского процессуального кодекса Российской Федерации суд, признав, что оспариваемый нормативный правовой акт не противоречит федеральному закону или другому нормативному правовому акту, имеющим большую юридическую силу, принимает решение об отказе в удовлетворении соответствующего заявления.</w:t>
      </w:r>
    </w:p>
    <w:p w:rsidR="004B3FA2" w:rsidRPr="004B3FA2" w:rsidRDefault="004B3FA2" w:rsidP="004B3FA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С учетом того, что в оспариваемом положении нормативный правовой акт не противоречит действующему законодательству, прав, свобод и охраняемых законом интересов граждан не нарушает, заявление К.С. не подлежит удовлетворению.</w:t>
      </w:r>
    </w:p>
    <w:p w:rsidR="004B3FA2" w:rsidRPr="004B3FA2" w:rsidRDefault="004B3FA2" w:rsidP="004B3FA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 xml:space="preserve">Руководствуясь </w:t>
      </w:r>
      <w:hyperlink r:id="rId968">
        <w:r w:rsidRPr="004B3FA2">
          <w:rPr>
            <w:rFonts w:ascii="Times New Roman" w:eastAsiaTheme="minorEastAsia" w:hAnsi="Times New Roman" w:cs="Times New Roman"/>
            <w:sz w:val="28"/>
            <w:szCs w:val="28"/>
            <w:lang w:eastAsia="ru-RU"/>
          </w:rPr>
          <w:t>статьями 193</w:t>
        </w:r>
      </w:hyperlink>
      <w:r w:rsidRPr="004B3FA2">
        <w:rPr>
          <w:rFonts w:ascii="Times New Roman" w:eastAsiaTheme="minorEastAsia" w:hAnsi="Times New Roman" w:cs="Times New Roman"/>
          <w:sz w:val="28"/>
          <w:szCs w:val="28"/>
          <w:lang w:eastAsia="ru-RU"/>
        </w:rPr>
        <w:t xml:space="preserve"> - </w:t>
      </w:r>
      <w:hyperlink r:id="rId969">
        <w:r w:rsidRPr="004B3FA2">
          <w:rPr>
            <w:rFonts w:ascii="Times New Roman" w:eastAsiaTheme="minorEastAsia" w:hAnsi="Times New Roman" w:cs="Times New Roman"/>
            <w:sz w:val="28"/>
            <w:szCs w:val="28"/>
            <w:lang w:eastAsia="ru-RU"/>
          </w:rPr>
          <w:t>199</w:t>
        </w:r>
      </w:hyperlink>
      <w:r w:rsidRPr="004B3FA2">
        <w:rPr>
          <w:rFonts w:ascii="Times New Roman" w:eastAsiaTheme="minorEastAsia" w:hAnsi="Times New Roman" w:cs="Times New Roman"/>
          <w:sz w:val="28"/>
          <w:szCs w:val="28"/>
          <w:lang w:eastAsia="ru-RU"/>
        </w:rPr>
        <w:t xml:space="preserve">, </w:t>
      </w:r>
      <w:hyperlink r:id="rId970">
        <w:r w:rsidRPr="004B3FA2">
          <w:rPr>
            <w:rFonts w:ascii="Times New Roman" w:eastAsiaTheme="minorEastAsia" w:hAnsi="Times New Roman" w:cs="Times New Roman"/>
            <w:sz w:val="28"/>
            <w:szCs w:val="28"/>
            <w:lang w:eastAsia="ru-RU"/>
          </w:rPr>
          <w:t>253</w:t>
        </w:r>
      </w:hyperlink>
      <w:r w:rsidRPr="004B3FA2">
        <w:rPr>
          <w:rFonts w:ascii="Times New Roman" w:eastAsiaTheme="minorEastAsia" w:hAnsi="Times New Roman" w:cs="Times New Roman"/>
          <w:sz w:val="28"/>
          <w:szCs w:val="28"/>
          <w:lang w:eastAsia="ru-RU"/>
        </w:rPr>
        <w:t xml:space="preserve"> Гражданского процессуального кодекса Российской Федерации, Верховный Суд Российской Федерации</w:t>
      </w:r>
    </w:p>
    <w:p w:rsidR="004B3FA2" w:rsidRPr="004B3FA2" w:rsidRDefault="004B3FA2" w:rsidP="004B3FA2">
      <w:pPr>
        <w:widowControl w:val="0"/>
        <w:autoSpaceDE w:val="0"/>
        <w:autoSpaceDN w:val="0"/>
        <w:spacing w:after="0" w:line="240" w:lineRule="auto"/>
        <w:jc w:val="center"/>
        <w:rPr>
          <w:rFonts w:ascii="Times New Roman" w:eastAsiaTheme="minorEastAsia" w:hAnsi="Times New Roman" w:cs="Times New Roman"/>
          <w:sz w:val="28"/>
          <w:szCs w:val="28"/>
          <w:lang w:eastAsia="ru-RU"/>
        </w:rPr>
      </w:pPr>
    </w:p>
    <w:p w:rsidR="004B3FA2" w:rsidRPr="004B3FA2" w:rsidRDefault="004B3FA2" w:rsidP="004B3FA2">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решил:</w:t>
      </w:r>
    </w:p>
    <w:p w:rsidR="004B3FA2" w:rsidRPr="004B3FA2" w:rsidRDefault="004B3FA2" w:rsidP="004B3F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4B3FA2" w:rsidRPr="004B3FA2" w:rsidRDefault="004B3FA2" w:rsidP="004B3F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 xml:space="preserve">в удовлетворении заявления К.С. о признании частично недействующим </w:t>
      </w:r>
      <w:hyperlink r:id="rId971">
        <w:r w:rsidRPr="004B3FA2">
          <w:rPr>
            <w:rFonts w:ascii="Times New Roman" w:eastAsiaTheme="minorEastAsia" w:hAnsi="Times New Roman" w:cs="Times New Roman"/>
            <w:sz w:val="28"/>
            <w:szCs w:val="28"/>
            <w:lang w:eastAsia="ru-RU"/>
          </w:rPr>
          <w:t>пункта 2</w:t>
        </w:r>
      </w:hyperlink>
      <w:r w:rsidRPr="004B3FA2">
        <w:rPr>
          <w:rFonts w:ascii="Times New Roman" w:eastAsiaTheme="minorEastAsia" w:hAnsi="Times New Roman" w:cs="Times New Roman"/>
          <w:sz w:val="28"/>
          <w:szCs w:val="28"/>
          <w:lang w:eastAsia="ru-RU"/>
        </w:rPr>
        <w:t xml:space="preserve"> Декларации об объекте недвижимого имущества, утвержденной приказом Министерства экономического развития Российской Федерации от 3 ноября 2009 г. N 447, отказать.</w:t>
      </w:r>
    </w:p>
    <w:p w:rsidR="004B3FA2" w:rsidRPr="004B3FA2" w:rsidRDefault="004B3FA2" w:rsidP="004B3FA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 xml:space="preserve">Решение может быть </w:t>
      </w:r>
      <w:hyperlink r:id="rId972">
        <w:r w:rsidRPr="004B3FA2">
          <w:rPr>
            <w:rFonts w:ascii="Times New Roman" w:eastAsiaTheme="minorEastAsia" w:hAnsi="Times New Roman" w:cs="Times New Roman"/>
            <w:sz w:val="28"/>
            <w:szCs w:val="28"/>
            <w:lang w:eastAsia="ru-RU"/>
          </w:rPr>
          <w:t>обжаловано</w:t>
        </w:r>
      </w:hyperlink>
      <w:r w:rsidRPr="004B3FA2">
        <w:rPr>
          <w:rFonts w:ascii="Times New Roman" w:eastAsiaTheme="minorEastAsia" w:hAnsi="Times New Roman" w:cs="Times New Roman"/>
          <w:sz w:val="28"/>
          <w:szCs w:val="28"/>
          <w:lang w:eastAsia="ru-RU"/>
        </w:rPr>
        <w:t xml:space="preserve"> в Апелляционную коллегию Верховного Суда Российской Федерации в течение месяца со дня его принятия в окончательной форме.</w:t>
      </w:r>
    </w:p>
    <w:p w:rsidR="004B3FA2" w:rsidRPr="004B3FA2" w:rsidRDefault="004B3FA2" w:rsidP="004B3FA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4B3FA2" w:rsidRPr="004B3FA2" w:rsidRDefault="004B3FA2" w:rsidP="004B3FA2">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Судья Верховного Суда</w:t>
      </w:r>
    </w:p>
    <w:p w:rsidR="004B3FA2" w:rsidRPr="004B3FA2" w:rsidRDefault="004B3FA2" w:rsidP="004B3FA2">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Российской Федерации</w:t>
      </w:r>
    </w:p>
    <w:p w:rsidR="004B3FA2" w:rsidRDefault="004B3FA2" w:rsidP="004B3FA2">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4B3FA2">
        <w:rPr>
          <w:rFonts w:ascii="Times New Roman" w:eastAsiaTheme="minorEastAsia" w:hAnsi="Times New Roman" w:cs="Times New Roman"/>
          <w:sz w:val="28"/>
          <w:szCs w:val="28"/>
          <w:lang w:eastAsia="ru-RU"/>
        </w:rPr>
        <w:t>Ю.Г.ИВАНЕНКО</w:t>
      </w:r>
    </w:p>
    <w:p w:rsidR="008439CA" w:rsidRPr="004B3FA2" w:rsidRDefault="008439CA" w:rsidP="004B3FA2">
      <w:pPr>
        <w:widowControl w:val="0"/>
        <w:autoSpaceDE w:val="0"/>
        <w:autoSpaceDN w:val="0"/>
        <w:spacing w:after="0" w:line="240" w:lineRule="auto"/>
        <w:jc w:val="right"/>
        <w:rPr>
          <w:rFonts w:ascii="Times New Roman" w:eastAsiaTheme="minorEastAsia" w:hAnsi="Times New Roman" w:cs="Times New Roman"/>
          <w:sz w:val="28"/>
          <w:szCs w:val="28"/>
          <w:lang w:eastAsia="ru-RU"/>
        </w:rPr>
      </w:pPr>
    </w:p>
    <w:p w:rsidR="009F0F77" w:rsidRPr="00C63BE5" w:rsidRDefault="00146CBB" w:rsidP="00C775A1">
      <w:pPr>
        <w:pStyle w:val="2"/>
        <w:jc w:val="both"/>
        <w:rPr>
          <w:rFonts w:ascii="Times New Roman" w:hAnsi="Times New Roman" w:cs="Times New Roman"/>
          <w:b/>
          <w:i/>
          <w:color w:val="auto"/>
          <w:sz w:val="28"/>
          <w:szCs w:val="28"/>
        </w:rPr>
      </w:pPr>
      <w:bookmarkStart w:id="17" w:name="двачетырнадцать"/>
      <w:r>
        <w:rPr>
          <w:rFonts w:ascii="Times New Roman" w:hAnsi="Times New Roman" w:cs="Times New Roman"/>
          <w:b/>
          <w:i/>
          <w:color w:val="auto"/>
          <w:sz w:val="28"/>
          <w:szCs w:val="28"/>
        </w:rPr>
        <w:t>2.10</w:t>
      </w:r>
      <w:r w:rsidR="00094541" w:rsidRPr="00C63BE5">
        <w:rPr>
          <w:rFonts w:ascii="Times New Roman" w:hAnsi="Times New Roman" w:cs="Times New Roman"/>
          <w:b/>
          <w:i/>
          <w:color w:val="auto"/>
          <w:sz w:val="28"/>
          <w:szCs w:val="28"/>
        </w:rPr>
        <w:t xml:space="preserve"> Постановление Пленума Верховного Суда РФ от 23.06.2015 № 25 «О применении судами некоторых положений раздела I части первой Гражданского кодекса Российской Федерации»</w:t>
      </w:r>
    </w:p>
    <w:bookmarkEnd w:id="17"/>
    <w:p w:rsidR="00B20016" w:rsidRPr="00B20016" w:rsidRDefault="00B20016" w:rsidP="00B20016"/>
    <w:p w:rsidR="00B20016" w:rsidRPr="00B20016" w:rsidRDefault="00B20016" w:rsidP="00B20016">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B20016">
        <w:rPr>
          <w:rFonts w:ascii="Times New Roman" w:eastAsiaTheme="minorEastAsia" w:hAnsi="Times New Roman" w:cs="Times New Roman"/>
          <w:b/>
          <w:sz w:val="28"/>
          <w:szCs w:val="28"/>
          <w:lang w:eastAsia="ru-RU"/>
        </w:rPr>
        <w:t>ПЛЕНУМ ВЕРХОВНОГО СУДА РОССИЙСКОЙ ФЕДЕРАЦИИ</w:t>
      </w:r>
    </w:p>
    <w:p w:rsidR="00B20016" w:rsidRPr="00B20016" w:rsidRDefault="00B20016" w:rsidP="00B20016">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p>
    <w:p w:rsidR="00B20016" w:rsidRPr="00B20016" w:rsidRDefault="00B20016" w:rsidP="00B20016">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B20016">
        <w:rPr>
          <w:rFonts w:ascii="Times New Roman" w:eastAsiaTheme="minorEastAsia" w:hAnsi="Times New Roman" w:cs="Times New Roman"/>
          <w:b/>
          <w:sz w:val="28"/>
          <w:szCs w:val="28"/>
          <w:lang w:eastAsia="ru-RU"/>
        </w:rPr>
        <w:t>ПОСТАНОВЛЕНИЕ</w:t>
      </w:r>
    </w:p>
    <w:p w:rsidR="00B20016" w:rsidRPr="00B20016" w:rsidRDefault="00B20016" w:rsidP="00B20016">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B20016">
        <w:rPr>
          <w:rFonts w:ascii="Times New Roman" w:eastAsiaTheme="minorEastAsia" w:hAnsi="Times New Roman" w:cs="Times New Roman"/>
          <w:b/>
          <w:sz w:val="28"/>
          <w:szCs w:val="28"/>
          <w:lang w:eastAsia="ru-RU"/>
        </w:rPr>
        <w:t>от 23 июня 2015 г. N 25</w:t>
      </w:r>
    </w:p>
    <w:p w:rsidR="00B20016" w:rsidRPr="00B20016" w:rsidRDefault="00B20016" w:rsidP="00B20016">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p>
    <w:p w:rsidR="00B20016" w:rsidRPr="00B20016" w:rsidRDefault="00B20016" w:rsidP="00B20016">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B20016">
        <w:rPr>
          <w:rFonts w:ascii="Times New Roman" w:eastAsiaTheme="minorEastAsia" w:hAnsi="Times New Roman" w:cs="Times New Roman"/>
          <w:b/>
          <w:sz w:val="28"/>
          <w:szCs w:val="28"/>
          <w:lang w:eastAsia="ru-RU"/>
        </w:rPr>
        <w:t>О ПРИМЕНЕНИИ</w:t>
      </w:r>
    </w:p>
    <w:p w:rsidR="00B20016" w:rsidRPr="00B20016" w:rsidRDefault="00B20016" w:rsidP="00B20016">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B20016">
        <w:rPr>
          <w:rFonts w:ascii="Times New Roman" w:eastAsiaTheme="minorEastAsia" w:hAnsi="Times New Roman" w:cs="Times New Roman"/>
          <w:b/>
          <w:sz w:val="28"/>
          <w:szCs w:val="28"/>
          <w:lang w:eastAsia="ru-RU"/>
        </w:rPr>
        <w:t>СУДАМИ НЕКОТОРЫХ ПОЛОЖЕНИЙ РАЗДЕЛА I ЧАСТИ ПЕРВОЙ</w:t>
      </w:r>
    </w:p>
    <w:p w:rsidR="00B20016" w:rsidRPr="00B20016" w:rsidRDefault="00B20016" w:rsidP="00B20016">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B20016">
        <w:rPr>
          <w:rFonts w:ascii="Times New Roman" w:eastAsiaTheme="minorEastAsia" w:hAnsi="Times New Roman" w:cs="Times New Roman"/>
          <w:b/>
          <w:sz w:val="28"/>
          <w:szCs w:val="28"/>
          <w:lang w:eastAsia="ru-RU"/>
        </w:rPr>
        <w:t>ГРАЖДАНСКОГО КОДЕКСА РОССИЙСКОЙ ФЕДЕРАЦИИ</w:t>
      </w:r>
    </w:p>
    <w:p w:rsidR="00B20016" w:rsidRPr="00B20016" w:rsidRDefault="00B20016" w:rsidP="00B20016">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B20016" w:rsidRPr="00B20016" w:rsidRDefault="00B20016" w:rsidP="00B20016">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В целях обеспечения единства практики применения судами </w:t>
      </w:r>
      <w:hyperlink r:id="rId973">
        <w:r w:rsidRPr="00B20016">
          <w:rPr>
            <w:rFonts w:ascii="Times New Roman" w:eastAsiaTheme="minorEastAsia" w:hAnsi="Times New Roman" w:cs="Times New Roman"/>
            <w:color w:val="0000FF"/>
            <w:sz w:val="28"/>
            <w:szCs w:val="28"/>
            <w:lang w:eastAsia="ru-RU"/>
          </w:rPr>
          <w:t>раздела I части первой</w:t>
        </w:r>
      </w:hyperlink>
      <w:r w:rsidRPr="00B20016">
        <w:rPr>
          <w:rFonts w:ascii="Times New Roman" w:eastAsiaTheme="minorEastAsia" w:hAnsi="Times New Roman" w:cs="Times New Roman"/>
          <w:sz w:val="28"/>
          <w:szCs w:val="28"/>
          <w:lang w:eastAsia="ru-RU"/>
        </w:rPr>
        <w:t xml:space="preserve"> Гражданского кодекса Российской Федерации Пленум Верховного Суда Российской Федерации, руководствуясь </w:t>
      </w:r>
      <w:hyperlink r:id="rId974">
        <w:r w:rsidRPr="00B20016">
          <w:rPr>
            <w:rFonts w:ascii="Times New Roman" w:eastAsiaTheme="minorEastAsia" w:hAnsi="Times New Roman" w:cs="Times New Roman"/>
            <w:color w:val="0000FF"/>
            <w:sz w:val="28"/>
            <w:szCs w:val="28"/>
            <w:lang w:eastAsia="ru-RU"/>
          </w:rPr>
          <w:t>статьей 126</w:t>
        </w:r>
      </w:hyperlink>
      <w:r w:rsidRPr="00B20016">
        <w:rPr>
          <w:rFonts w:ascii="Times New Roman" w:eastAsiaTheme="minorEastAsia" w:hAnsi="Times New Roman" w:cs="Times New Roman"/>
          <w:sz w:val="28"/>
          <w:szCs w:val="28"/>
          <w:lang w:eastAsia="ru-RU"/>
        </w:rPr>
        <w:t xml:space="preserve"> Конституции Российской Федерации, </w:t>
      </w:r>
      <w:hyperlink r:id="rId975">
        <w:r w:rsidRPr="00B20016">
          <w:rPr>
            <w:rFonts w:ascii="Times New Roman" w:eastAsiaTheme="minorEastAsia" w:hAnsi="Times New Roman" w:cs="Times New Roman"/>
            <w:color w:val="0000FF"/>
            <w:sz w:val="28"/>
            <w:szCs w:val="28"/>
            <w:lang w:eastAsia="ru-RU"/>
          </w:rPr>
          <w:t>статьями 2</w:t>
        </w:r>
      </w:hyperlink>
      <w:r w:rsidRPr="00B20016">
        <w:rPr>
          <w:rFonts w:ascii="Times New Roman" w:eastAsiaTheme="minorEastAsia" w:hAnsi="Times New Roman" w:cs="Times New Roman"/>
          <w:sz w:val="28"/>
          <w:szCs w:val="28"/>
          <w:lang w:eastAsia="ru-RU"/>
        </w:rPr>
        <w:t xml:space="preserve"> и </w:t>
      </w:r>
      <w:hyperlink r:id="rId976">
        <w:r w:rsidRPr="00B20016">
          <w:rPr>
            <w:rFonts w:ascii="Times New Roman" w:eastAsiaTheme="minorEastAsia" w:hAnsi="Times New Roman" w:cs="Times New Roman"/>
            <w:color w:val="0000FF"/>
            <w:sz w:val="28"/>
            <w:szCs w:val="28"/>
            <w:lang w:eastAsia="ru-RU"/>
          </w:rPr>
          <w:t>5</w:t>
        </w:r>
      </w:hyperlink>
      <w:r w:rsidRPr="00B20016">
        <w:rPr>
          <w:rFonts w:ascii="Times New Roman" w:eastAsiaTheme="minorEastAsia" w:hAnsi="Times New Roman" w:cs="Times New Roman"/>
          <w:sz w:val="28"/>
          <w:szCs w:val="28"/>
          <w:lang w:eastAsia="ru-RU"/>
        </w:rPr>
        <w:t xml:space="preserve"> Федерального конституционного закона от 5 февраля 2014 года N 3-ФКЗ "О Верховном Суде Российской Федерации", постановляет дать следующие разъяснения:</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1. Положения Гражданского </w:t>
      </w:r>
      <w:hyperlink r:id="rId977">
        <w:r w:rsidRPr="00B20016">
          <w:rPr>
            <w:rFonts w:ascii="Times New Roman" w:eastAsiaTheme="minorEastAsia" w:hAnsi="Times New Roman" w:cs="Times New Roman"/>
            <w:color w:val="0000FF"/>
            <w:sz w:val="28"/>
            <w:szCs w:val="28"/>
            <w:lang w:eastAsia="ru-RU"/>
          </w:rPr>
          <w:t>кодекса</w:t>
        </w:r>
      </w:hyperlink>
      <w:r w:rsidRPr="00B20016">
        <w:rPr>
          <w:rFonts w:ascii="Times New Roman" w:eastAsiaTheme="minorEastAsia" w:hAnsi="Times New Roman" w:cs="Times New Roman"/>
          <w:sz w:val="28"/>
          <w:szCs w:val="28"/>
          <w:lang w:eastAsia="ru-RU"/>
        </w:rPr>
        <w:t xml:space="preserve"> Российской Федерации (далее - ГК РФ), законов и иных актов, содержащих нормы гражданского права (</w:t>
      </w:r>
      <w:hyperlink r:id="rId978">
        <w:r w:rsidRPr="00B20016">
          <w:rPr>
            <w:rFonts w:ascii="Times New Roman" w:eastAsiaTheme="minorEastAsia" w:hAnsi="Times New Roman" w:cs="Times New Roman"/>
            <w:color w:val="0000FF"/>
            <w:sz w:val="28"/>
            <w:szCs w:val="28"/>
            <w:lang w:eastAsia="ru-RU"/>
          </w:rPr>
          <w:t>статья 3</w:t>
        </w:r>
      </w:hyperlink>
      <w:r w:rsidRPr="00B20016">
        <w:rPr>
          <w:rFonts w:ascii="Times New Roman" w:eastAsiaTheme="minorEastAsia" w:hAnsi="Times New Roman" w:cs="Times New Roman"/>
          <w:sz w:val="28"/>
          <w:szCs w:val="28"/>
          <w:lang w:eastAsia="ru-RU"/>
        </w:rPr>
        <w:t xml:space="preserve"> ГК РФ), подлежат истолкованию в системной взаимосвязи с основными началами гражданского законодательства, закрепленными в </w:t>
      </w:r>
      <w:hyperlink r:id="rId979">
        <w:r w:rsidRPr="00B20016">
          <w:rPr>
            <w:rFonts w:ascii="Times New Roman" w:eastAsiaTheme="minorEastAsia" w:hAnsi="Times New Roman" w:cs="Times New Roman"/>
            <w:color w:val="0000FF"/>
            <w:sz w:val="28"/>
            <w:szCs w:val="28"/>
            <w:lang w:eastAsia="ru-RU"/>
          </w:rPr>
          <w:t>статье 1</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Согласно </w:t>
      </w:r>
      <w:hyperlink r:id="rId980">
        <w:r w:rsidRPr="00B20016">
          <w:rPr>
            <w:rFonts w:ascii="Times New Roman" w:eastAsiaTheme="minorEastAsia" w:hAnsi="Times New Roman" w:cs="Times New Roman"/>
            <w:color w:val="0000FF"/>
            <w:sz w:val="28"/>
            <w:szCs w:val="28"/>
            <w:lang w:eastAsia="ru-RU"/>
          </w:rPr>
          <w:t>пункту 3 статьи 1</w:t>
        </w:r>
      </w:hyperlink>
      <w:r w:rsidRPr="00B20016">
        <w:rPr>
          <w:rFonts w:ascii="Times New Roman" w:eastAsiaTheme="minorEastAsia" w:hAnsi="Times New Roman" w:cs="Times New Roman"/>
          <w:sz w:val="28"/>
          <w:szCs w:val="28"/>
          <w:lang w:eastAsia="ru-RU"/>
        </w:rPr>
        <w:t xml:space="preserve"> ГК РФ при установлении, осуществлении и защите гражданских прав и при исполнении гражданских обязанностей участники гражданских правоотношений должны действовать добросовестно. В силу </w:t>
      </w:r>
      <w:hyperlink r:id="rId981">
        <w:r w:rsidRPr="00B20016">
          <w:rPr>
            <w:rFonts w:ascii="Times New Roman" w:eastAsiaTheme="minorEastAsia" w:hAnsi="Times New Roman" w:cs="Times New Roman"/>
            <w:color w:val="0000FF"/>
            <w:sz w:val="28"/>
            <w:szCs w:val="28"/>
            <w:lang w:eastAsia="ru-RU"/>
          </w:rPr>
          <w:t>пункта 4 статьи 1</w:t>
        </w:r>
      </w:hyperlink>
      <w:r w:rsidRPr="00B20016">
        <w:rPr>
          <w:rFonts w:ascii="Times New Roman" w:eastAsiaTheme="minorEastAsia" w:hAnsi="Times New Roman" w:cs="Times New Roman"/>
          <w:sz w:val="28"/>
          <w:szCs w:val="28"/>
          <w:lang w:eastAsia="ru-RU"/>
        </w:rPr>
        <w:t xml:space="preserve"> ГК РФ никто не вправе извлекать преимущество из своего незаконного или недобросовестного поведения.</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Оценивая действия сторон как добросовестные или недобросовестные, следует исходить из поведения, ожидаемого от любого участника гражданского оборота, учитывающего права и законные интересы другой стороны, содействующего ей, в том числе в получении необходимой информации. По общему правилу </w:t>
      </w:r>
      <w:hyperlink r:id="rId982">
        <w:r w:rsidRPr="00B20016">
          <w:rPr>
            <w:rFonts w:ascii="Times New Roman" w:eastAsiaTheme="minorEastAsia" w:hAnsi="Times New Roman" w:cs="Times New Roman"/>
            <w:color w:val="0000FF"/>
            <w:sz w:val="28"/>
            <w:szCs w:val="28"/>
            <w:lang w:eastAsia="ru-RU"/>
          </w:rPr>
          <w:t>пункта 5 статьи 10</w:t>
        </w:r>
      </w:hyperlink>
      <w:r w:rsidRPr="00B20016">
        <w:rPr>
          <w:rFonts w:ascii="Times New Roman" w:eastAsiaTheme="minorEastAsia" w:hAnsi="Times New Roman" w:cs="Times New Roman"/>
          <w:sz w:val="28"/>
          <w:szCs w:val="28"/>
          <w:lang w:eastAsia="ru-RU"/>
        </w:rPr>
        <w:t xml:space="preserve"> ГК РФ добросовестность участников гражданских правоотношений и разумность их действий предполагаются, пока не доказано иное.</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Поведение одной из сторон может быть признано недобросовестным не только при наличии обоснованного заявления другой стороны, но и по инициативе суда, если усматривается очевидное отклонение действий участника гражданского оборота от добросовестного поведения. В этом случае суд при рассмотрении дела выносит на обсуждение обстоятельства, явно свидетельствующие о таком недобросовестном поведении, даже если стороны на них не ссылались (</w:t>
      </w:r>
      <w:hyperlink r:id="rId983">
        <w:r w:rsidRPr="00B20016">
          <w:rPr>
            <w:rFonts w:ascii="Times New Roman" w:eastAsiaTheme="minorEastAsia" w:hAnsi="Times New Roman" w:cs="Times New Roman"/>
            <w:color w:val="0000FF"/>
            <w:sz w:val="28"/>
            <w:szCs w:val="28"/>
            <w:lang w:eastAsia="ru-RU"/>
          </w:rPr>
          <w:t>статья 56</w:t>
        </w:r>
      </w:hyperlink>
      <w:r w:rsidRPr="00B20016">
        <w:rPr>
          <w:rFonts w:ascii="Times New Roman" w:eastAsiaTheme="minorEastAsia" w:hAnsi="Times New Roman" w:cs="Times New Roman"/>
          <w:sz w:val="28"/>
          <w:szCs w:val="28"/>
          <w:lang w:eastAsia="ru-RU"/>
        </w:rPr>
        <w:t xml:space="preserve"> Гражданского процессуального кодекса Российской Федерации (далее - ГПК РФ), </w:t>
      </w:r>
      <w:hyperlink r:id="rId984">
        <w:r w:rsidRPr="00B20016">
          <w:rPr>
            <w:rFonts w:ascii="Times New Roman" w:eastAsiaTheme="minorEastAsia" w:hAnsi="Times New Roman" w:cs="Times New Roman"/>
            <w:color w:val="0000FF"/>
            <w:sz w:val="28"/>
            <w:szCs w:val="28"/>
            <w:lang w:eastAsia="ru-RU"/>
          </w:rPr>
          <w:t>статья 65</w:t>
        </w:r>
      </w:hyperlink>
      <w:r w:rsidRPr="00B20016">
        <w:rPr>
          <w:rFonts w:ascii="Times New Roman" w:eastAsiaTheme="minorEastAsia" w:hAnsi="Times New Roman" w:cs="Times New Roman"/>
          <w:sz w:val="28"/>
          <w:szCs w:val="28"/>
          <w:lang w:eastAsia="ru-RU"/>
        </w:rPr>
        <w:t xml:space="preserve"> Арбитражного процессуального кодекса Российской Федерации (далее - АПК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Если будет установлено недобросовестное поведение одной из сторон, суд в зависимости от обстоятельств дела и с учетом характера и последствий такого поведения отказывает в защите принадлежащего ей права полностью или частично, а также применяет иные меры, обеспечивающие защиту интересов добросовестной стороны или третьих лиц от недобросовестного поведения </w:t>
      </w:r>
      <w:r w:rsidRPr="00B20016">
        <w:rPr>
          <w:rFonts w:ascii="Times New Roman" w:eastAsiaTheme="minorEastAsia" w:hAnsi="Times New Roman" w:cs="Times New Roman"/>
          <w:sz w:val="28"/>
          <w:szCs w:val="28"/>
          <w:lang w:eastAsia="ru-RU"/>
        </w:rPr>
        <w:lastRenderedPageBreak/>
        <w:t>другой стороны (</w:t>
      </w:r>
      <w:hyperlink r:id="rId985">
        <w:r w:rsidRPr="00B20016">
          <w:rPr>
            <w:rFonts w:ascii="Times New Roman" w:eastAsiaTheme="minorEastAsia" w:hAnsi="Times New Roman" w:cs="Times New Roman"/>
            <w:color w:val="0000FF"/>
            <w:sz w:val="28"/>
            <w:szCs w:val="28"/>
            <w:lang w:eastAsia="ru-RU"/>
          </w:rPr>
          <w:t>пункт 2 статьи 10</w:t>
        </w:r>
      </w:hyperlink>
      <w:r w:rsidRPr="00B20016">
        <w:rPr>
          <w:rFonts w:ascii="Times New Roman" w:eastAsiaTheme="minorEastAsia" w:hAnsi="Times New Roman" w:cs="Times New Roman"/>
          <w:sz w:val="28"/>
          <w:szCs w:val="28"/>
          <w:lang w:eastAsia="ru-RU"/>
        </w:rPr>
        <w:t xml:space="preserve"> ГК РФ), например, признает условие, которому недобросовестно воспрепятствовала или содействовала эта сторона соответственно наступившим или ненаступившим (</w:t>
      </w:r>
      <w:hyperlink r:id="rId986">
        <w:r w:rsidRPr="00B20016">
          <w:rPr>
            <w:rFonts w:ascii="Times New Roman" w:eastAsiaTheme="minorEastAsia" w:hAnsi="Times New Roman" w:cs="Times New Roman"/>
            <w:color w:val="0000FF"/>
            <w:sz w:val="28"/>
            <w:szCs w:val="28"/>
            <w:lang w:eastAsia="ru-RU"/>
          </w:rPr>
          <w:t>пункт 3 статьи 157</w:t>
        </w:r>
      </w:hyperlink>
      <w:r w:rsidRPr="00B20016">
        <w:rPr>
          <w:rFonts w:ascii="Times New Roman" w:eastAsiaTheme="minorEastAsia" w:hAnsi="Times New Roman" w:cs="Times New Roman"/>
          <w:sz w:val="28"/>
          <w:szCs w:val="28"/>
          <w:lang w:eastAsia="ru-RU"/>
        </w:rPr>
        <w:t xml:space="preserve"> ГК РФ); указывает, что заявление такой стороны о недействительности сделки не имеет правового значения (</w:t>
      </w:r>
      <w:hyperlink r:id="rId987">
        <w:r w:rsidRPr="00B20016">
          <w:rPr>
            <w:rFonts w:ascii="Times New Roman" w:eastAsiaTheme="minorEastAsia" w:hAnsi="Times New Roman" w:cs="Times New Roman"/>
            <w:color w:val="0000FF"/>
            <w:sz w:val="28"/>
            <w:szCs w:val="28"/>
            <w:lang w:eastAsia="ru-RU"/>
          </w:rPr>
          <w:t>пункт 5 статьи 166</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2. Под обычаем, который в силу </w:t>
      </w:r>
      <w:hyperlink r:id="rId988">
        <w:r w:rsidRPr="00B20016">
          <w:rPr>
            <w:rFonts w:ascii="Times New Roman" w:eastAsiaTheme="minorEastAsia" w:hAnsi="Times New Roman" w:cs="Times New Roman"/>
            <w:color w:val="0000FF"/>
            <w:sz w:val="28"/>
            <w:szCs w:val="28"/>
            <w:lang w:eastAsia="ru-RU"/>
          </w:rPr>
          <w:t>статьи 5</w:t>
        </w:r>
      </w:hyperlink>
      <w:r w:rsidRPr="00B20016">
        <w:rPr>
          <w:rFonts w:ascii="Times New Roman" w:eastAsiaTheme="minorEastAsia" w:hAnsi="Times New Roman" w:cs="Times New Roman"/>
          <w:sz w:val="28"/>
          <w:szCs w:val="28"/>
          <w:lang w:eastAsia="ru-RU"/>
        </w:rPr>
        <w:t xml:space="preserve"> ГК РФ может быть применен судом при разрешении гражданско-правового спора, следует понимать не предусмотренное законодательством, но сложившееся, то есть достаточно определенное в своем содержании, широко применяемое правило поведения при установлении и осуществлении гражданских прав и исполнении гражданских обязанностей не только в предпринимательской, но и иной деятельности, например, определение гражданами порядка пользования общим имуществом, исполнение тех или иных обязательств.</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Подлежит применению обычай как зафиксированный в каком-либо документе (опубликованный в печати, изложенный в решении суда по конкретному делу, содержащему сходные обстоятельства, засвидетельствованный Торгово-промышленной палатой Российской Федерации), так и существующий независимо от такой фиксации. Доказать существование обычая должна сторона, которая на него ссылается (</w:t>
      </w:r>
      <w:hyperlink r:id="rId989">
        <w:r w:rsidRPr="00B20016">
          <w:rPr>
            <w:rFonts w:ascii="Times New Roman" w:eastAsiaTheme="minorEastAsia" w:hAnsi="Times New Roman" w:cs="Times New Roman"/>
            <w:color w:val="0000FF"/>
            <w:sz w:val="28"/>
            <w:szCs w:val="28"/>
            <w:lang w:eastAsia="ru-RU"/>
          </w:rPr>
          <w:t>статья 56</w:t>
        </w:r>
      </w:hyperlink>
      <w:r w:rsidRPr="00B20016">
        <w:rPr>
          <w:rFonts w:ascii="Times New Roman" w:eastAsiaTheme="minorEastAsia" w:hAnsi="Times New Roman" w:cs="Times New Roman"/>
          <w:sz w:val="28"/>
          <w:szCs w:val="28"/>
          <w:lang w:eastAsia="ru-RU"/>
        </w:rPr>
        <w:t xml:space="preserve"> ГПК РФ, </w:t>
      </w:r>
      <w:hyperlink r:id="rId990">
        <w:r w:rsidRPr="00B20016">
          <w:rPr>
            <w:rFonts w:ascii="Times New Roman" w:eastAsiaTheme="minorEastAsia" w:hAnsi="Times New Roman" w:cs="Times New Roman"/>
            <w:color w:val="0000FF"/>
            <w:sz w:val="28"/>
            <w:szCs w:val="28"/>
            <w:lang w:eastAsia="ru-RU"/>
          </w:rPr>
          <w:t>статья 65</w:t>
        </w:r>
      </w:hyperlink>
      <w:r w:rsidRPr="00B20016">
        <w:rPr>
          <w:rFonts w:ascii="Times New Roman" w:eastAsiaTheme="minorEastAsia" w:hAnsi="Times New Roman" w:cs="Times New Roman"/>
          <w:sz w:val="28"/>
          <w:szCs w:val="28"/>
          <w:lang w:eastAsia="ru-RU"/>
        </w:rPr>
        <w:t xml:space="preserve"> АПК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Согласно </w:t>
      </w:r>
      <w:hyperlink r:id="rId991">
        <w:r w:rsidRPr="00B20016">
          <w:rPr>
            <w:rFonts w:ascii="Times New Roman" w:eastAsiaTheme="minorEastAsia" w:hAnsi="Times New Roman" w:cs="Times New Roman"/>
            <w:color w:val="0000FF"/>
            <w:sz w:val="28"/>
            <w:szCs w:val="28"/>
            <w:lang w:eastAsia="ru-RU"/>
          </w:rPr>
          <w:t>пункту 2 статьи 5</w:t>
        </w:r>
      </w:hyperlink>
      <w:r w:rsidRPr="00B20016">
        <w:rPr>
          <w:rFonts w:ascii="Times New Roman" w:eastAsiaTheme="minorEastAsia" w:hAnsi="Times New Roman" w:cs="Times New Roman"/>
          <w:sz w:val="28"/>
          <w:szCs w:val="28"/>
          <w:lang w:eastAsia="ru-RU"/>
        </w:rPr>
        <w:t xml:space="preserve"> ГК РФ обычаи, противоречащие основным началам гражданского законодательства, а также обязательным для участников соответствующего отношения положениям законов, иных правовых актов или договору, не применяются.</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3. </w:t>
      </w:r>
      <w:hyperlink r:id="rId992">
        <w:r w:rsidRPr="00B20016">
          <w:rPr>
            <w:rFonts w:ascii="Times New Roman" w:eastAsiaTheme="minorEastAsia" w:hAnsi="Times New Roman" w:cs="Times New Roman"/>
            <w:color w:val="0000FF"/>
            <w:sz w:val="28"/>
            <w:szCs w:val="28"/>
            <w:lang w:eastAsia="ru-RU"/>
          </w:rPr>
          <w:t>Статья 8.1</w:t>
        </w:r>
      </w:hyperlink>
      <w:r w:rsidRPr="00B20016">
        <w:rPr>
          <w:rFonts w:ascii="Times New Roman" w:eastAsiaTheme="minorEastAsia" w:hAnsi="Times New Roman" w:cs="Times New Roman"/>
          <w:sz w:val="28"/>
          <w:szCs w:val="28"/>
          <w:lang w:eastAsia="ru-RU"/>
        </w:rPr>
        <w:t xml:space="preserve"> ГК РФ содержит основополагающие правила государственной регистрации прав на имущество, подлежащие применению независимо от того, что является объектом регистрации (права на недвижимое имущество, доля в уставном капитале общества с ограниченной ответственностью и др.). Данная норма распространяется на регистрацию в различных реестрах: Едином государственном реестре прав на недвижимое имущество и сделок с ним, Едином государственном реестре юридических лиц и т.д.</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Для лиц, не являющихся сторонами сделки и не участвовавших в деле, считается, что подлежащие государственной регистрации права на имущество возникают, изменяются и прекращаются с момента внесения соответствующей записи в государственный реестр, а не в момент совершения или фактического исполнения сделки либо вступления в законную силу судебного решения, на основании которых возникают, изменяются или прекращаются такие права (</w:t>
      </w:r>
      <w:hyperlink r:id="rId993">
        <w:r w:rsidRPr="00B20016">
          <w:rPr>
            <w:rFonts w:ascii="Times New Roman" w:eastAsiaTheme="minorEastAsia" w:hAnsi="Times New Roman" w:cs="Times New Roman"/>
            <w:color w:val="0000FF"/>
            <w:sz w:val="28"/>
            <w:szCs w:val="28"/>
            <w:lang w:eastAsia="ru-RU"/>
          </w:rPr>
          <w:t>пункт 2 статьи 8.1</w:t>
        </w:r>
      </w:hyperlink>
      <w:r w:rsidRPr="00B20016">
        <w:rPr>
          <w:rFonts w:ascii="Times New Roman" w:eastAsiaTheme="minorEastAsia" w:hAnsi="Times New Roman" w:cs="Times New Roman"/>
          <w:sz w:val="28"/>
          <w:szCs w:val="28"/>
          <w:lang w:eastAsia="ru-RU"/>
        </w:rPr>
        <w:t xml:space="preserve">, </w:t>
      </w:r>
      <w:hyperlink r:id="rId994">
        <w:r w:rsidRPr="00B20016">
          <w:rPr>
            <w:rFonts w:ascii="Times New Roman" w:eastAsiaTheme="minorEastAsia" w:hAnsi="Times New Roman" w:cs="Times New Roman"/>
            <w:color w:val="0000FF"/>
            <w:sz w:val="28"/>
            <w:szCs w:val="28"/>
            <w:lang w:eastAsia="ru-RU"/>
          </w:rPr>
          <w:t>пункт 2 статьи 551</w:t>
        </w:r>
      </w:hyperlink>
      <w:r w:rsidRPr="00B20016">
        <w:rPr>
          <w:rFonts w:ascii="Times New Roman" w:eastAsiaTheme="minorEastAsia" w:hAnsi="Times New Roman" w:cs="Times New Roman"/>
          <w:sz w:val="28"/>
          <w:szCs w:val="28"/>
          <w:lang w:eastAsia="ru-RU"/>
        </w:rPr>
        <w:t xml:space="preserve"> ГК РФ). При этом с момента возникновения соответствующего основания для государственной регистрации права стороны такой сделки или лица, участвовавшие в деле, в результате рассмотрения которого принято названное судебное решение, не вправе в отношениях между собой недобросовестно </w:t>
      </w:r>
      <w:r w:rsidRPr="00B20016">
        <w:rPr>
          <w:rFonts w:ascii="Times New Roman" w:eastAsiaTheme="minorEastAsia" w:hAnsi="Times New Roman" w:cs="Times New Roman"/>
          <w:sz w:val="28"/>
          <w:szCs w:val="28"/>
          <w:lang w:eastAsia="ru-RU"/>
        </w:rPr>
        <w:lastRenderedPageBreak/>
        <w:t>ссылаться на отсутствие в государственном реестре записи об этом праве.</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Иной момент возникновения, изменения или прекращения прав на указанное имущество может быть установлен только законом. Например, вне зависимости от осуществления соответствующей государственной регистрации право переходит в случаях универсального правопреемства (</w:t>
      </w:r>
      <w:hyperlink r:id="rId995">
        <w:r w:rsidRPr="00B20016">
          <w:rPr>
            <w:rFonts w:ascii="Times New Roman" w:eastAsiaTheme="minorEastAsia" w:hAnsi="Times New Roman" w:cs="Times New Roman"/>
            <w:color w:val="0000FF"/>
            <w:sz w:val="28"/>
            <w:szCs w:val="28"/>
            <w:lang w:eastAsia="ru-RU"/>
          </w:rPr>
          <w:t>статьи 58</w:t>
        </w:r>
      </w:hyperlink>
      <w:r w:rsidRPr="00B20016">
        <w:rPr>
          <w:rFonts w:ascii="Times New Roman" w:eastAsiaTheme="minorEastAsia" w:hAnsi="Times New Roman" w:cs="Times New Roman"/>
          <w:sz w:val="28"/>
          <w:szCs w:val="28"/>
          <w:lang w:eastAsia="ru-RU"/>
        </w:rPr>
        <w:t xml:space="preserve">, </w:t>
      </w:r>
      <w:hyperlink r:id="rId996">
        <w:r w:rsidRPr="00B20016">
          <w:rPr>
            <w:rFonts w:ascii="Times New Roman" w:eastAsiaTheme="minorEastAsia" w:hAnsi="Times New Roman" w:cs="Times New Roman"/>
            <w:color w:val="0000FF"/>
            <w:sz w:val="28"/>
            <w:szCs w:val="28"/>
            <w:lang w:eastAsia="ru-RU"/>
          </w:rPr>
          <w:t>1110</w:t>
        </w:r>
      </w:hyperlink>
      <w:r w:rsidRPr="00B20016">
        <w:rPr>
          <w:rFonts w:ascii="Times New Roman" w:eastAsiaTheme="minorEastAsia" w:hAnsi="Times New Roman" w:cs="Times New Roman"/>
          <w:sz w:val="28"/>
          <w:szCs w:val="28"/>
          <w:lang w:eastAsia="ru-RU"/>
        </w:rPr>
        <w:t xml:space="preserve"> ГК РФ), в случае полного внесения членом соответствующего кооператива его паевого взноса за квартиру, дачу, гараж, иное помещение, предоставленное кооперативом этому лицу (</w:t>
      </w:r>
      <w:hyperlink r:id="rId997">
        <w:r w:rsidRPr="00B20016">
          <w:rPr>
            <w:rFonts w:ascii="Times New Roman" w:eastAsiaTheme="minorEastAsia" w:hAnsi="Times New Roman" w:cs="Times New Roman"/>
            <w:color w:val="0000FF"/>
            <w:sz w:val="28"/>
            <w:szCs w:val="28"/>
            <w:lang w:eastAsia="ru-RU"/>
          </w:rPr>
          <w:t>пункт 4 статьи 218</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4. Внесенная в государственный реестр отметка о возражении лица, соответствующее право которого было зарегистрировано ранее, или отметка о наличии судебного спора в отношении зарегистрированного права не препятствует осуществлению регистрации прав на имущество (</w:t>
      </w:r>
      <w:hyperlink r:id="rId998">
        <w:r w:rsidRPr="00B20016">
          <w:rPr>
            <w:rFonts w:ascii="Times New Roman" w:eastAsiaTheme="minorEastAsia" w:hAnsi="Times New Roman" w:cs="Times New Roman"/>
            <w:color w:val="0000FF"/>
            <w:sz w:val="28"/>
            <w:szCs w:val="28"/>
            <w:lang w:eastAsia="ru-RU"/>
          </w:rPr>
          <w:t>пункт 7 статьи 8.1</w:t>
        </w:r>
      </w:hyperlink>
      <w:r w:rsidRPr="00B20016">
        <w:rPr>
          <w:rFonts w:ascii="Times New Roman" w:eastAsiaTheme="minorEastAsia" w:hAnsi="Times New Roman" w:cs="Times New Roman"/>
          <w:sz w:val="28"/>
          <w:szCs w:val="28"/>
          <w:lang w:eastAsia="ru-RU"/>
        </w:rPr>
        <w:t xml:space="preserve"> ГК РФ). Наличие указанных отметок также не препятствует принятию судом обеспечительных мер в отношении этого имущества.</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Правовым последствием внесения указанных отметок является то, что лицо, обратившееся за регистрацией права на имущество в тот момент, когда в отношении этого имущества в государственном реестре содержалась отметка, считается знавшим о соответствующем притязании в случае спора с лицом, по требованию или заявлению которого была внесена эта отметка (</w:t>
      </w:r>
      <w:hyperlink r:id="rId999">
        <w:r w:rsidRPr="00B20016">
          <w:rPr>
            <w:rFonts w:ascii="Times New Roman" w:eastAsiaTheme="minorEastAsia" w:hAnsi="Times New Roman" w:cs="Times New Roman"/>
            <w:color w:val="0000FF"/>
            <w:sz w:val="28"/>
            <w:szCs w:val="28"/>
            <w:lang w:eastAsia="ru-RU"/>
          </w:rPr>
          <w:t>абзац второй пункта 6 статьи 8.1</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Если лицо, по заявлению которого внесена отметка о возражении, в дальнейшем не оспорило зарегистрированное право в суде в установленный срок или в соответствующем иске было отказано, на него может быть возложена обязанность возместить причиненные наличием такой отметки убытки (</w:t>
      </w:r>
      <w:hyperlink r:id="rId1000">
        <w:r w:rsidRPr="00B20016">
          <w:rPr>
            <w:rFonts w:ascii="Times New Roman" w:eastAsiaTheme="minorEastAsia" w:hAnsi="Times New Roman" w:cs="Times New Roman"/>
            <w:color w:val="0000FF"/>
            <w:sz w:val="28"/>
            <w:szCs w:val="28"/>
            <w:lang w:eastAsia="ru-RU"/>
          </w:rPr>
          <w:t>статья 15</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5. Орган, осуществляющий государственную регистрацию прав на имущество, не вправе давать правовую оценку вступившему в законную силу судебному акту, в резолютивной части которого содержится вывод о принадлежности имущества определенному лицу на вещном праве, о наличии обременения или ограничения права (</w:t>
      </w:r>
      <w:hyperlink r:id="rId1001">
        <w:r w:rsidRPr="00B20016">
          <w:rPr>
            <w:rFonts w:ascii="Times New Roman" w:eastAsiaTheme="minorEastAsia" w:hAnsi="Times New Roman" w:cs="Times New Roman"/>
            <w:color w:val="0000FF"/>
            <w:sz w:val="28"/>
            <w:szCs w:val="28"/>
            <w:lang w:eastAsia="ru-RU"/>
          </w:rPr>
          <w:t>абзац первый пункта 5 статьи 8.1</w:t>
        </w:r>
      </w:hyperlink>
      <w:r w:rsidRPr="00B20016">
        <w:rPr>
          <w:rFonts w:ascii="Times New Roman" w:eastAsiaTheme="minorEastAsia" w:hAnsi="Times New Roman" w:cs="Times New Roman"/>
          <w:sz w:val="28"/>
          <w:szCs w:val="28"/>
          <w:lang w:eastAsia="ru-RU"/>
        </w:rPr>
        <w:t xml:space="preserve"> ГК РФ, </w:t>
      </w:r>
      <w:hyperlink r:id="rId1002">
        <w:r w:rsidRPr="00B20016">
          <w:rPr>
            <w:rFonts w:ascii="Times New Roman" w:eastAsiaTheme="minorEastAsia" w:hAnsi="Times New Roman" w:cs="Times New Roman"/>
            <w:color w:val="0000FF"/>
            <w:sz w:val="28"/>
            <w:szCs w:val="28"/>
            <w:lang w:eastAsia="ru-RU"/>
          </w:rPr>
          <w:t>статья 13</w:t>
        </w:r>
      </w:hyperlink>
      <w:r w:rsidRPr="00B20016">
        <w:rPr>
          <w:rFonts w:ascii="Times New Roman" w:eastAsiaTheme="minorEastAsia" w:hAnsi="Times New Roman" w:cs="Times New Roman"/>
          <w:sz w:val="28"/>
          <w:szCs w:val="28"/>
          <w:lang w:eastAsia="ru-RU"/>
        </w:rPr>
        <w:t xml:space="preserve"> ГПК РФ, </w:t>
      </w:r>
      <w:hyperlink r:id="rId1003">
        <w:r w:rsidRPr="00B20016">
          <w:rPr>
            <w:rFonts w:ascii="Times New Roman" w:eastAsiaTheme="minorEastAsia" w:hAnsi="Times New Roman" w:cs="Times New Roman"/>
            <w:color w:val="0000FF"/>
            <w:sz w:val="28"/>
            <w:szCs w:val="28"/>
            <w:lang w:eastAsia="ru-RU"/>
          </w:rPr>
          <w:t>статья 16</w:t>
        </w:r>
      </w:hyperlink>
      <w:r w:rsidRPr="00B20016">
        <w:rPr>
          <w:rFonts w:ascii="Times New Roman" w:eastAsiaTheme="minorEastAsia" w:hAnsi="Times New Roman" w:cs="Times New Roman"/>
          <w:sz w:val="28"/>
          <w:szCs w:val="28"/>
          <w:lang w:eastAsia="ru-RU"/>
        </w:rPr>
        <w:t xml:space="preserve"> АПК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При рассмотрении спора о праве на имущество, зарегистрированном в государственном реестре, к участию в деле в качестве ответчика должно быть привлечено лицо, за которым зарегистрировано право на это имущество.</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В резолютивной части решения суда, являющегося основанием для внесения записи в государственный реестр, указывается на отсутствие или прекращение права ответчика, сведения о котором были внесены в государственный реестр.</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6. Если полномочия по государственной регистрации прав на имущество возложены на государственное учреждение, убытки, причиненные </w:t>
      </w:r>
      <w:r w:rsidRPr="00B20016">
        <w:rPr>
          <w:rFonts w:ascii="Times New Roman" w:eastAsiaTheme="minorEastAsia" w:hAnsi="Times New Roman" w:cs="Times New Roman"/>
          <w:sz w:val="28"/>
          <w:szCs w:val="28"/>
          <w:lang w:eastAsia="ru-RU"/>
        </w:rPr>
        <w:lastRenderedPageBreak/>
        <w:t>незаконным отказом в государственной регистрации прав на имущество, уклонением от государственной регистрации, внесением в государственный реестр незаконных или недостоверных данных о праве либо нарушением предусмотренного законом порядка государственной регистрации прав на имущество, подлежат возмещению за счет казны Российской Федерации (</w:t>
      </w:r>
      <w:hyperlink r:id="rId1004">
        <w:r w:rsidRPr="00B20016">
          <w:rPr>
            <w:rFonts w:ascii="Times New Roman" w:eastAsiaTheme="minorEastAsia" w:hAnsi="Times New Roman" w:cs="Times New Roman"/>
            <w:color w:val="0000FF"/>
            <w:sz w:val="28"/>
            <w:szCs w:val="28"/>
            <w:lang w:eastAsia="ru-RU"/>
          </w:rPr>
          <w:t>пункт 9 статьи 8.1</w:t>
        </w:r>
      </w:hyperlink>
      <w:r w:rsidRPr="00B20016">
        <w:rPr>
          <w:rFonts w:ascii="Times New Roman" w:eastAsiaTheme="minorEastAsia" w:hAnsi="Times New Roman" w:cs="Times New Roman"/>
          <w:sz w:val="28"/>
          <w:szCs w:val="28"/>
          <w:lang w:eastAsia="ru-RU"/>
        </w:rPr>
        <w:t xml:space="preserve">, </w:t>
      </w:r>
      <w:hyperlink r:id="rId1005">
        <w:r w:rsidRPr="00B20016">
          <w:rPr>
            <w:rFonts w:ascii="Times New Roman" w:eastAsiaTheme="minorEastAsia" w:hAnsi="Times New Roman" w:cs="Times New Roman"/>
            <w:color w:val="0000FF"/>
            <w:sz w:val="28"/>
            <w:szCs w:val="28"/>
            <w:lang w:eastAsia="ru-RU"/>
          </w:rPr>
          <w:t>статья 1069</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7. Если совершение сделки нарушает запрет, установленный </w:t>
      </w:r>
      <w:hyperlink r:id="rId1006">
        <w:r w:rsidRPr="00B20016">
          <w:rPr>
            <w:rFonts w:ascii="Times New Roman" w:eastAsiaTheme="minorEastAsia" w:hAnsi="Times New Roman" w:cs="Times New Roman"/>
            <w:color w:val="0000FF"/>
            <w:sz w:val="28"/>
            <w:szCs w:val="28"/>
            <w:lang w:eastAsia="ru-RU"/>
          </w:rPr>
          <w:t>пунктом 1 статьи 10</w:t>
        </w:r>
      </w:hyperlink>
      <w:r w:rsidRPr="00B20016">
        <w:rPr>
          <w:rFonts w:ascii="Times New Roman" w:eastAsiaTheme="minorEastAsia" w:hAnsi="Times New Roman" w:cs="Times New Roman"/>
          <w:sz w:val="28"/>
          <w:szCs w:val="28"/>
          <w:lang w:eastAsia="ru-RU"/>
        </w:rPr>
        <w:t xml:space="preserve"> ГК РФ, в зависимости от обстоятельств дела такая сделка может быть признана судом недействительной (</w:t>
      </w:r>
      <w:hyperlink r:id="rId1007">
        <w:r w:rsidRPr="00B20016">
          <w:rPr>
            <w:rFonts w:ascii="Times New Roman" w:eastAsiaTheme="minorEastAsia" w:hAnsi="Times New Roman" w:cs="Times New Roman"/>
            <w:color w:val="0000FF"/>
            <w:sz w:val="28"/>
            <w:szCs w:val="28"/>
            <w:lang w:eastAsia="ru-RU"/>
          </w:rPr>
          <w:t>пункты 1</w:t>
        </w:r>
      </w:hyperlink>
      <w:r w:rsidRPr="00B20016">
        <w:rPr>
          <w:rFonts w:ascii="Times New Roman" w:eastAsiaTheme="minorEastAsia" w:hAnsi="Times New Roman" w:cs="Times New Roman"/>
          <w:sz w:val="28"/>
          <w:szCs w:val="28"/>
          <w:lang w:eastAsia="ru-RU"/>
        </w:rPr>
        <w:t xml:space="preserve"> или </w:t>
      </w:r>
      <w:hyperlink r:id="rId1008">
        <w:r w:rsidRPr="00B20016">
          <w:rPr>
            <w:rFonts w:ascii="Times New Roman" w:eastAsiaTheme="minorEastAsia" w:hAnsi="Times New Roman" w:cs="Times New Roman"/>
            <w:color w:val="0000FF"/>
            <w:sz w:val="28"/>
            <w:szCs w:val="28"/>
            <w:lang w:eastAsia="ru-RU"/>
          </w:rPr>
          <w:t>2 статьи 168</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8. К сделке, совершенной в обход закона с противоправной целью, подлежат применению нормы гражданского законодательства, в обход которых она была совершена. В частности, такая сделка может быть признана недействительной на основании положений </w:t>
      </w:r>
      <w:hyperlink r:id="rId1009">
        <w:r w:rsidRPr="00B20016">
          <w:rPr>
            <w:rFonts w:ascii="Times New Roman" w:eastAsiaTheme="minorEastAsia" w:hAnsi="Times New Roman" w:cs="Times New Roman"/>
            <w:color w:val="0000FF"/>
            <w:sz w:val="28"/>
            <w:szCs w:val="28"/>
            <w:lang w:eastAsia="ru-RU"/>
          </w:rPr>
          <w:t>статьи 10</w:t>
        </w:r>
      </w:hyperlink>
      <w:r w:rsidRPr="00B20016">
        <w:rPr>
          <w:rFonts w:ascii="Times New Roman" w:eastAsiaTheme="minorEastAsia" w:hAnsi="Times New Roman" w:cs="Times New Roman"/>
          <w:sz w:val="28"/>
          <w:szCs w:val="28"/>
          <w:lang w:eastAsia="ru-RU"/>
        </w:rPr>
        <w:t xml:space="preserve"> и </w:t>
      </w:r>
      <w:hyperlink r:id="rId1010">
        <w:r w:rsidRPr="00B20016">
          <w:rPr>
            <w:rFonts w:ascii="Times New Roman" w:eastAsiaTheme="minorEastAsia" w:hAnsi="Times New Roman" w:cs="Times New Roman"/>
            <w:color w:val="0000FF"/>
            <w:sz w:val="28"/>
            <w:szCs w:val="28"/>
            <w:lang w:eastAsia="ru-RU"/>
          </w:rPr>
          <w:t>пунктов 1</w:t>
        </w:r>
      </w:hyperlink>
      <w:r w:rsidRPr="00B20016">
        <w:rPr>
          <w:rFonts w:ascii="Times New Roman" w:eastAsiaTheme="minorEastAsia" w:hAnsi="Times New Roman" w:cs="Times New Roman"/>
          <w:sz w:val="28"/>
          <w:szCs w:val="28"/>
          <w:lang w:eastAsia="ru-RU"/>
        </w:rPr>
        <w:t xml:space="preserve"> или </w:t>
      </w:r>
      <w:hyperlink r:id="rId1011">
        <w:r w:rsidRPr="00B20016">
          <w:rPr>
            <w:rFonts w:ascii="Times New Roman" w:eastAsiaTheme="minorEastAsia" w:hAnsi="Times New Roman" w:cs="Times New Roman"/>
            <w:color w:val="0000FF"/>
            <w:sz w:val="28"/>
            <w:szCs w:val="28"/>
            <w:lang w:eastAsia="ru-RU"/>
          </w:rPr>
          <w:t>2 статьи 168</w:t>
        </w:r>
      </w:hyperlink>
      <w:r w:rsidRPr="00B20016">
        <w:rPr>
          <w:rFonts w:ascii="Times New Roman" w:eastAsiaTheme="minorEastAsia" w:hAnsi="Times New Roman" w:cs="Times New Roman"/>
          <w:sz w:val="28"/>
          <w:szCs w:val="28"/>
          <w:lang w:eastAsia="ru-RU"/>
        </w:rPr>
        <w:t xml:space="preserve"> ГК РФ. При наличии в законе специального основания недействительности такая сделка признается недействительной по этому основанию (например, по правилам </w:t>
      </w:r>
      <w:hyperlink r:id="rId1012">
        <w:r w:rsidRPr="00B20016">
          <w:rPr>
            <w:rFonts w:ascii="Times New Roman" w:eastAsiaTheme="minorEastAsia" w:hAnsi="Times New Roman" w:cs="Times New Roman"/>
            <w:color w:val="0000FF"/>
            <w:sz w:val="28"/>
            <w:szCs w:val="28"/>
            <w:lang w:eastAsia="ru-RU"/>
          </w:rPr>
          <w:t>статьи 170</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9. </w:t>
      </w:r>
      <w:hyperlink r:id="rId1013">
        <w:r w:rsidRPr="00B20016">
          <w:rPr>
            <w:rFonts w:ascii="Times New Roman" w:eastAsiaTheme="minorEastAsia" w:hAnsi="Times New Roman" w:cs="Times New Roman"/>
            <w:color w:val="0000FF"/>
            <w:sz w:val="28"/>
            <w:szCs w:val="28"/>
            <w:lang w:eastAsia="ru-RU"/>
          </w:rPr>
          <w:t>Статьей 12</w:t>
        </w:r>
      </w:hyperlink>
      <w:r w:rsidRPr="00B20016">
        <w:rPr>
          <w:rFonts w:ascii="Times New Roman" w:eastAsiaTheme="minorEastAsia" w:hAnsi="Times New Roman" w:cs="Times New Roman"/>
          <w:sz w:val="28"/>
          <w:szCs w:val="28"/>
          <w:lang w:eastAsia="ru-RU"/>
        </w:rPr>
        <w:t xml:space="preserve"> ГК РФ предусмотрен перечень способов защиты гражданских прав. Иные способы защиты гражданских прав могут быть установлены законом.</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Если при принятии искового заявления суд придет к выводу о том, что избранный истцом способ защиты права не может обеспечить его восстановление, данное обстоятельство не является основанием для отказа в принятии искового заявления, его возвращения либо оставления без движения. В соответствии со </w:t>
      </w:r>
      <w:hyperlink r:id="rId1014">
        <w:r w:rsidRPr="00B20016">
          <w:rPr>
            <w:rFonts w:ascii="Times New Roman" w:eastAsiaTheme="minorEastAsia" w:hAnsi="Times New Roman" w:cs="Times New Roman"/>
            <w:color w:val="0000FF"/>
            <w:sz w:val="28"/>
            <w:szCs w:val="28"/>
            <w:lang w:eastAsia="ru-RU"/>
          </w:rPr>
          <w:t>статьей 148</w:t>
        </w:r>
      </w:hyperlink>
      <w:r w:rsidRPr="00B20016">
        <w:rPr>
          <w:rFonts w:ascii="Times New Roman" w:eastAsiaTheme="minorEastAsia" w:hAnsi="Times New Roman" w:cs="Times New Roman"/>
          <w:sz w:val="28"/>
          <w:szCs w:val="28"/>
          <w:lang w:eastAsia="ru-RU"/>
        </w:rPr>
        <w:t xml:space="preserve"> ГПК РФ или </w:t>
      </w:r>
      <w:hyperlink r:id="rId1015">
        <w:r w:rsidRPr="00B20016">
          <w:rPr>
            <w:rFonts w:ascii="Times New Roman" w:eastAsiaTheme="minorEastAsia" w:hAnsi="Times New Roman" w:cs="Times New Roman"/>
            <w:color w:val="0000FF"/>
            <w:sz w:val="28"/>
            <w:szCs w:val="28"/>
            <w:lang w:eastAsia="ru-RU"/>
          </w:rPr>
          <w:t>статьей 133</w:t>
        </w:r>
      </w:hyperlink>
      <w:r w:rsidRPr="00B20016">
        <w:rPr>
          <w:rFonts w:ascii="Times New Roman" w:eastAsiaTheme="minorEastAsia" w:hAnsi="Times New Roman" w:cs="Times New Roman"/>
          <w:sz w:val="28"/>
          <w:szCs w:val="28"/>
          <w:lang w:eastAsia="ru-RU"/>
        </w:rPr>
        <w:t xml:space="preserve"> АПК РФ на стадии подготовки дела к судебному разбирательству суд выносит на обсуждение вопрос о юридической квалификации правоотношения для определения того, какие нормы права подлежат применению при разрешении спора.</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По смыслу </w:t>
      </w:r>
      <w:hyperlink r:id="rId1016">
        <w:r w:rsidRPr="00B20016">
          <w:rPr>
            <w:rFonts w:ascii="Times New Roman" w:eastAsiaTheme="minorEastAsia" w:hAnsi="Times New Roman" w:cs="Times New Roman"/>
            <w:color w:val="0000FF"/>
            <w:sz w:val="28"/>
            <w:szCs w:val="28"/>
            <w:lang w:eastAsia="ru-RU"/>
          </w:rPr>
          <w:t>части 1 статьи 196</w:t>
        </w:r>
      </w:hyperlink>
      <w:r w:rsidRPr="00B20016">
        <w:rPr>
          <w:rFonts w:ascii="Times New Roman" w:eastAsiaTheme="minorEastAsia" w:hAnsi="Times New Roman" w:cs="Times New Roman"/>
          <w:sz w:val="28"/>
          <w:szCs w:val="28"/>
          <w:lang w:eastAsia="ru-RU"/>
        </w:rPr>
        <w:t xml:space="preserve"> ГПК РФ или </w:t>
      </w:r>
      <w:hyperlink r:id="rId1017">
        <w:r w:rsidRPr="00B20016">
          <w:rPr>
            <w:rFonts w:ascii="Times New Roman" w:eastAsiaTheme="minorEastAsia" w:hAnsi="Times New Roman" w:cs="Times New Roman"/>
            <w:color w:val="0000FF"/>
            <w:sz w:val="28"/>
            <w:szCs w:val="28"/>
            <w:lang w:eastAsia="ru-RU"/>
          </w:rPr>
          <w:t>части 1 статьи 168</w:t>
        </w:r>
      </w:hyperlink>
      <w:r w:rsidRPr="00B20016">
        <w:rPr>
          <w:rFonts w:ascii="Times New Roman" w:eastAsiaTheme="minorEastAsia" w:hAnsi="Times New Roman" w:cs="Times New Roman"/>
          <w:sz w:val="28"/>
          <w:szCs w:val="28"/>
          <w:lang w:eastAsia="ru-RU"/>
        </w:rPr>
        <w:t xml:space="preserve"> АПК РФ суд определяет, какие нормы права следует применить к установленным обстоятельствам. Суд также указывает мотивы, по которым не применил нормы права, на которые ссылались лица, участвующие в деле. В связи с этим ссылка истца в исковом заявлении на не подлежащие применению в данном деле нормы права сама по себе не является основанием для отказа в удовлетворении заявленного требования.</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Согласно </w:t>
      </w:r>
      <w:hyperlink r:id="rId1018">
        <w:r w:rsidRPr="00B20016">
          <w:rPr>
            <w:rFonts w:ascii="Times New Roman" w:eastAsiaTheme="minorEastAsia" w:hAnsi="Times New Roman" w:cs="Times New Roman"/>
            <w:color w:val="0000FF"/>
            <w:sz w:val="28"/>
            <w:szCs w:val="28"/>
            <w:lang w:eastAsia="ru-RU"/>
          </w:rPr>
          <w:t>абзацу тринадцатому статьи 12</w:t>
        </w:r>
      </w:hyperlink>
      <w:r w:rsidRPr="00B20016">
        <w:rPr>
          <w:rFonts w:ascii="Times New Roman" w:eastAsiaTheme="minorEastAsia" w:hAnsi="Times New Roman" w:cs="Times New Roman"/>
          <w:sz w:val="28"/>
          <w:szCs w:val="28"/>
          <w:lang w:eastAsia="ru-RU"/>
        </w:rPr>
        <w:t xml:space="preserve"> ГК РФ при рассмотрении споров, связанных с защитой гражданских прав, суд не применяет противоречащий закону акт государственного органа или органа местного самоуправления независимо от признания этого акта недействительным.</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10. Лицо, право которого нарушено, может прибегнуть к его самозащите, соответствующей способу и характеру нарушения (</w:t>
      </w:r>
      <w:hyperlink r:id="rId1019">
        <w:r w:rsidRPr="00B20016">
          <w:rPr>
            <w:rFonts w:ascii="Times New Roman" w:eastAsiaTheme="minorEastAsia" w:hAnsi="Times New Roman" w:cs="Times New Roman"/>
            <w:color w:val="0000FF"/>
            <w:sz w:val="28"/>
            <w:szCs w:val="28"/>
            <w:lang w:eastAsia="ru-RU"/>
          </w:rPr>
          <w:t>статья 14</w:t>
        </w:r>
      </w:hyperlink>
      <w:r w:rsidRPr="00B20016">
        <w:rPr>
          <w:rFonts w:ascii="Times New Roman" w:eastAsiaTheme="minorEastAsia" w:hAnsi="Times New Roman" w:cs="Times New Roman"/>
          <w:sz w:val="28"/>
          <w:szCs w:val="28"/>
          <w:lang w:eastAsia="ru-RU"/>
        </w:rPr>
        <w:t xml:space="preserve"> ГК РФ). </w:t>
      </w:r>
      <w:r w:rsidRPr="00B20016">
        <w:rPr>
          <w:rFonts w:ascii="Times New Roman" w:eastAsiaTheme="minorEastAsia" w:hAnsi="Times New Roman" w:cs="Times New Roman"/>
          <w:sz w:val="28"/>
          <w:szCs w:val="28"/>
          <w:lang w:eastAsia="ru-RU"/>
        </w:rPr>
        <w:lastRenderedPageBreak/>
        <w:t xml:space="preserve">Возможность самозащиты не исключает права такого лица воспользоваться иными способами защиты, предусмотренными </w:t>
      </w:r>
      <w:hyperlink r:id="rId1020">
        <w:r w:rsidRPr="00B20016">
          <w:rPr>
            <w:rFonts w:ascii="Times New Roman" w:eastAsiaTheme="minorEastAsia" w:hAnsi="Times New Roman" w:cs="Times New Roman"/>
            <w:color w:val="0000FF"/>
            <w:sz w:val="28"/>
            <w:szCs w:val="28"/>
            <w:lang w:eastAsia="ru-RU"/>
          </w:rPr>
          <w:t>статьей 12</w:t>
        </w:r>
      </w:hyperlink>
      <w:r w:rsidRPr="00B20016">
        <w:rPr>
          <w:rFonts w:ascii="Times New Roman" w:eastAsiaTheme="minorEastAsia" w:hAnsi="Times New Roman" w:cs="Times New Roman"/>
          <w:sz w:val="28"/>
          <w:szCs w:val="28"/>
          <w:lang w:eastAsia="ru-RU"/>
        </w:rPr>
        <w:t xml:space="preserve"> ГК РФ, в том числе в судебном порядке.</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По смыслу </w:t>
      </w:r>
      <w:hyperlink r:id="rId1021">
        <w:r w:rsidRPr="00B20016">
          <w:rPr>
            <w:rFonts w:ascii="Times New Roman" w:eastAsiaTheme="minorEastAsia" w:hAnsi="Times New Roman" w:cs="Times New Roman"/>
            <w:color w:val="0000FF"/>
            <w:sz w:val="28"/>
            <w:szCs w:val="28"/>
            <w:lang w:eastAsia="ru-RU"/>
          </w:rPr>
          <w:t>статей 1</w:t>
        </w:r>
      </w:hyperlink>
      <w:r w:rsidRPr="00B20016">
        <w:rPr>
          <w:rFonts w:ascii="Times New Roman" w:eastAsiaTheme="minorEastAsia" w:hAnsi="Times New Roman" w:cs="Times New Roman"/>
          <w:sz w:val="28"/>
          <w:szCs w:val="28"/>
          <w:lang w:eastAsia="ru-RU"/>
        </w:rPr>
        <w:t xml:space="preserve"> и </w:t>
      </w:r>
      <w:hyperlink r:id="rId1022">
        <w:r w:rsidRPr="00B20016">
          <w:rPr>
            <w:rFonts w:ascii="Times New Roman" w:eastAsiaTheme="minorEastAsia" w:hAnsi="Times New Roman" w:cs="Times New Roman"/>
            <w:color w:val="0000FF"/>
            <w:sz w:val="28"/>
            <w:szCs w:val="28"/>
            <w:lang w:eastAsia="ru-RU"/>
          </w:rPr>
          <w:t>14</w:t>
        </w:r>
      </w:hyperlink>
      <w:r w:rsidRPr="00B20016">
        <w:rPr>
          <w:rFonts w:ascii="Times New Roman" w:eastAsiaTheme="minorEastAsia" w:hAnsi="Times New Roman" w:cs="Times New Roman"/>
          <w:sz w:val="28"/>
          <w:szCs w:val="28"/>
          <w:lang w:eastAsia="ru-RU"/>
        </w:rPr>
        <w:t xml:space="preserve"> ГК РФ самозащита гражданских прав может выражаться, в том числе, в воздействии лица на свое собственное или находящееся в его законном владении имущество. Самозащита может заключаться также в воздействии на имущество правонарушителя, в том случае если она обладает признаками необходимой обороны (</w:t>
      </w:r>
      <w:hyperlink r:id="rId1023">
        <w:r w:rsidRPr="00B20016">
          <w:rPr>
            <w:rFonts w:ascii="Times New Roman" w:eastAsiaTheme="minorEastAsia" w:hAnsi="Times New Roman" w:cs="Times New Roman"/>
            <w:color w:val="0000FF"/>
            <w:sz w:val="28"/>
            <w:szCs w:val="28"/>
            <w:lang w:eastAsia="ru-RU"/>
          </w:rPr>
          <w:t>статья 1066</w:t>
        </w:r>
      </w:hyperlink>
      <w:r w:rsidRPr="00B20016">
        <w:rPr>
          <w:rFonts w:ascii="Times New Roman" w:eastAsiaTheme="minorEastAsia" w:hAnsi="Times New Roman" w:cs="Times New Roman"/>
          <w:sz w:val="28"/>
          <w:szCs w:val="28"/>
          <w:lang w:eastAsia="ru-RU"/>
        </w:rPr>
        <w:t xml:space="preserve"> ГК РФ) или совершена в состоянии крайней необходимости (</w:t>
      </w:r>
      <w:hyperlink r:id="rId1024">
        <w:r w:rsidRPr="00B20016">
          <w:rPr>
            <w:rFonts w:ascii="Times New Roman" w:eastAsiaTheme="minorEastAsia" w:hAnsi="Times New Roman" w:cs="Times New Roman"/>
            <w:color w:val="0000FF"/>
            <w:sz w:val="28"/>
            <w:szCs w:val="28"/>
            <w:lang w:eastAsia="ru-RU"/>
          </w:rPr>
          <w:t>статья 1067</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11. Применяя </w:t>
      </w:r>
      <w:hyperlink r:id="rId1025">
        <w:r w:rsidRPr="00B20016">
          <w:rPr>
            <w:rFonts w:ascii="Times New Roman" w:eastAsiaTheme="minorEastAsia" w:hAnsi="Times New Roman" w:cs="Times New Roman"/>
            <w:color w:val="0000FF"/>
            <w:sz w:val="28"/>
            <w:szCs w:val="28"/>
            <w:lang w:eastAsia="ru-RU"/>
          </w:rPr>
          <w:t>статью 15</w:t>
        </w:r>
      </w:hyperlink>
      <w:r w:rsidRPr="00B20016">
        <w:rPr>
          <w:rFonts w:ascii="Times New Roman" w:eastAsiaTheme="minorEastAsia" w:hAnsi="Times New Roman" w:cs="Times New Roman"/>
          <w:sz w:val="28"/>
          <w:szCs w:val="28"/>
          <w:lang w:eastAsia="ru-RU"/>
        </w:rPr>
        <w:t xml:space="preserve"> ГК РФ, следует учитывать, что по общему правилу лицо, право которого нарушено, может требовать полного возмещения причиненных ему убытков. Возмещение убытков в меньшем размере возможно в случаях, предусмотренных законом или договором в пределах, установленных гражданским законодательством.</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12. По делам о возмещении убытков истец обязан доказать, что ответчик является лицом, в результате действий (бездействия) которого возник ущерб, а также факты нарушения обязательства или причинения вреда, наличие убытков (</w:t>
      </w:r>
      <w:hyperlink r:id="rId1026">
        <w:r w:rsidRPr="00B20016">
          <w:rPr>
            <w:rFonts w:ascii="Times New Roman" w:eastAsiaTheme="minorEastAsia" w:hAnsi="Times New Roman" w:cs="Times New Roman"/>
            <w:color w:val="0000FF"/>
            <w:sz w:val="28"/>
            <w:szCs w:val="28"/>
            <w:lang w:eastAsia="ru-RU"/>
          </w:rPr>
          <w:t>пункт 2 статьи 15</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Размер подлежащих возмещению убытков должен быть установлен с разумной степенью достоверности. По смыслу </w:t>
      </w:r>
      <w:hyperlink r:id="rId1027">
        <w:r w:rsidRPr="00B20016">
          <w:rPr>
            <w:rFonts w:ascii="Times New Roman" w:eastAsiaTheme="minorEastAsia" w:hAnsi="Times New Roman" w:cs="Times New Roman"/>
            <w:color w:val="0000FF"/>
            <w:sz w:val="28"/>
            <w:szCs w:val="28"/>
            <w:lang w:eastAsia="ru-RU"/>
          </w:rPr>
          <w:t>пункта 1 статьи 15</w:t>
        </w:r>
      </w:hyperlink>
      <w:r w:rsidRPr="00B20016">
        <w:rPr>
          <w:rFonts w:ascii="Times New Roman" w:eastAsiaTheme="minorEastAsia" w:hAnsi="Times New Roman" w:cs="Times New Roman"/>
          <w:sz w:val="28"/>
          <w:szCs w:val="28"/>
          <w:lang w:eastAsia="ru-RU"/>
        </w:rPr>
        <w:t xml:space="preserve"> ГК РФ в удовлетворении требования о возмещении убытков не может быть отказано только на том основании, что их точный размер невозможно установить. В этом случае размер подлежащих возмещению убытков определяется судом с учетом всех обстоятельств дела, исходя из принципов справедливости и соразмерности ответственности допущенному нарушению.</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Отсутствие вины доказывается лицом, нарушившим обязательство (</w:t>
      </w:r>
      <w:hyperlink r:id="rId1028">
        <w:r w:rsidRPr="00B20016">
          <w:rPr>
            <w:rFonts w:ascii="Times New Roman" w:eastAsiaTheme="minorEastAsia" w:hAnsi="Times New Roman" w:cs="Times New Roman"/>
            <w:color w:val="0000FF"/>
            <w:sz w:val="28"/>
            <w:szCs w:val="28"/>
            <w:lang w:eastAsia="ru-RU"/>
          </w:rPr>
          <w:t>пункт 2 статьи 401</w:t>
        </w:r>
      </w:hyperlink>
      <w:r w:rsidRPr="00B20016">
        <w:rPr>
          <w:rFonts w:ascii="Times New Roman" w:eastAsiaTheme="minorEastAsia" w:hAnsi="Times New Roman" w:cs="Times New Roman"/>
          <w:sz w:val="28"/>
          <w:szCs w:val="28"/>
          <w:lang w:eastAsia="ru-RU"/>
        </w:rPr>
        <w:t xml:space="preserve"> ГК РФ). По общему правилу лицо, причинившее вред, освобождается от возмещения вреда, если докажет, что вред причинен не по его вине (</w:t>
      </w:r>
      <w:hyperlink r:id="rId1029">
        <w:r w:rsidRPr="00B20016">
          <w:rPr>
            <w:rFonts w:ascii="Times New Roman" w:eastAsiaTheme="minorEastAsia" w:hAnsi="Times New Roman" w:cs="Times New Roman"/>
            <w:color w:val="0000FF"/>
            <w:sz w:val="28"/>
            <w:szCs w:val="28"/>
            <w:lang w:eastAsia="ru-RU"/>
          </w:rPr>
          <w:t>пункт 2 статьи 1064</w:t>
        </w:r>
      </w:hyperlink>
      <w:r w:rsidRPr="00B20016">
        <w:rPr>
          <w:rFonts w:ascii="Times New Roman" w:eastAsiaTheme="minorEastAsia" w:hAnsi="Times New Roman" w:cs="Times New Roman"/>
          <w:sz w:val="28"/>
          <w:szCs w:val="28"/>
          <w:lang w:eastAsia="ru-RU"/>
        </w:rPr>
        <w:t xml:space="preserve"> ГК РФ). Бремя доказывания своей невиновности лежит на лице, нарушившем обязательство или причинившем вред. Вина в нарушении обязательства или в причинении вреда предполагается, пока не доказано обратное.</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Если лицо несет ответственность за нарушение обязательства или за причинение вреда независимо от вины, то на него возлагается бремя доказывания обстоятельств, являющихся основанием для освобождения от такой ответственности (например, </w:t>
      </w:r>
      <w:hyperlink r:id="rId1030">
        <w:r w:rsidRPr="00B20016">
          <w:rPr>
            <w:rFonts w:ascii="Times New Roman" w:eastAsiaTheme="minorEastAsia" w:hAnsi="Times New Roman" w:cs="Times New Roman"/>
            <w:color w:val="0000FF"/>
            <w:sz w:val="28"/>
            <w:szCs w:val="28"/>
            <w:lang w:eastAsia="ru-RU"/>
          </w:rPr>
          <w:t>пункт 3 статьи 401</w:t>
        </w:r>
      </w:hyperlink>
      <w:r w:rsidRPr="00B20016">
        <w:rPr>
          <w:rFonts w:ascii="Times New Roman" w:eastAsiaTheme="minorEastAsia" w:hAnsi="Times New Roman" w:cs="Times New Roman"/>
          <w:sz w:val="28"/>
          <w:szCs w:val="28"/>
          <w:lang w:eastAsia="ru-RU"/>
        </w:rPr>
        <w:t xml:space="preserve">, </w:t>
      </w:r>
      <w:hyperlink r:id="rId1031">
        <w:r w:rsidRPr="00B20016">
          <w:rPr>
            <w:rFonts w:ascii="Times New Roman" w:eastAsiaTheme="minorEastAsia" w:hAnsi="Times New Roman" w:cs="Times New Roman"/>
            <w:color w:val="0000FF"/>
            <w:sz w:val="28"/>
            <w:szCs w:val="28"/>
            <w:lang w:eastAsia="ru-RU"/>
          </w:rPr>
          <w:t>пункт 1 статьи 1079</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13. При разрешении споров, связанных с возмещением убытков, необходимо иметь в виду, что в состав реального ущерба входят не только фактически понесенные соответствующим лицом расходы, но и расходы, которые это </w:t>
      </w:r>
      <w:r w:rsidRPr="00B20016">
        <w:rPr>
          <w:rFonts w:ascii="Times New Roman" w:eastAsiaTheme="minorEastAsia" w:hAnsi="Times New Roman" w:cs="Times New Roman"/>
          <w:sz w:val="28"/>
          <w:szCs w:val="28"/>
          <w:lang w:eastAsia="ru-RU"/>
        </w:rPr>
        <w:lastRenderedPageBreak/>
        <w:t>лицо должно будет произвести для восстановления нарушенного права (</w:t>
      </w:r>
      <w:hyperlink r:id="rId1032">
        <w:r w:rsidRPr="00B20016">
          <w:rPr>
            <w:rFonts w:ascii="Times New Roman" w:eastAsiaTheme="minorEastAsia" w:hAnsi="Times New Roman" w:cs="Times New Roman"/>
            <w:color w:val="0000FF"/>
            <w:sz w:val="28"/>
            <w:szCs w:val="28"/>
            <w:lang w:eastAsia="ru-RU"/>
          </w:rPr>
          <w:t>пункт 2 статьи 15</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Если для устранения повреждений имущества истца использовались или будут использованы новые материалы, то за исключением случаев, установленных законом или договором, расходы на такое устранение включаются в состав реального ущерба истца полностью, несмотря на то, что стоимость имущества увеличилась или может увеличиться по сравнению с его стоимостью до повреждения. Размер подлежащего выплате возмещения может быть уменьшен, если ответчиком будет доказано или из обстоятельств дела следует с очевидностью, что существует иной более разумный и распространенный в обороте способ исправления таких повреждений подобного имущества.</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Следует также учитывать, что уменьшение стоимости имущества истца по сравнению с его стоимостью до нарушения ответчиком обязательства или причинения им вреда является реальным ущербом даже в том случае, когда оно может непосредственно проявиться лишь при отчуждении этого имущества в будущем (например, утрата товарной стоимости автомобиля, поврежденного в результате дорожно-транспортного происшествия).</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14. По смыслу </w:t>
      </w:r>
      <w:hyperlink r:id="rId1033">
        <w:r w:rsidRPr="00B20016">
          <w:rPr>
            <w:rFonts w:ascii="Times New Roman" w:eastAsiaTheme="minorEastAsia" w:hAnsi="Times New Roman" w:cs="Times New Roman"/>
            <w:color w:val="0000FF"/>
            <w:sz w:val="28"/>
            <w:szCs w:val="28"/>
            <w:lang w:eastAsia="ru-RU"/>
          </w:rPr>
          <w:t>статьи 15</w:t>
        </w:r>
      </w:hyperlink>
      <w:r w:rsidRPr="00B20016">
        <w:rPr>
          <w:rFonts w:ascii="Times New Roman" w:eastAsiaTheme="minorEastAsia" w:hAnsi="Times New Roman" w:cs="Times New Roman"/>
          <w:sz w:val="28"/>
          <w:szCs w:val="28"/>
          <w:lang w:eastAsia="ru-RU"/>
        </w:rPr>
        <w:t xml:space="preserve"> ГК РФ, упущенной выгодой является неполученный доход, на который увеличилась бы имущественная масса лица, право которого нарушено, если бы нарушения не было.</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Поскольку упущенная выгода представляет собой неполученный доход, при разрешении споров, связанных с ее возмещением, следует принимать во внимание, что ее расчет, представленный истцом, как правило, является приблизительным и носит вероятностный характер. Это обстоятельство само по себе не может служить основанием для отказа в иске.</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Если лицо, нарушившее право, получило вследствие этого доходы, лицо, право которого нарушено, вправе требовать возмещения наряду с другими убытками упущенной выгоды в размере не меньшем, чем такие доходы (</w:t>
      </w:r>
      <w:hyperlink r:id="rId1034">
        <w:r w:rsidRPr="00B20016">
          <w:rPr>
            <w:rFonts w:ascii="Times New Roman" w:eastAsiaTheme="minorEastAsia" w:hAnsi="Times New Roman" w:cs="Times New Roman"/>
            <w:color w:val="0000FF"/>
            <w:sz w:val="28"/>
            <w:szCs w:val="28"/>
            <w:lang w:eastAsia="ru-RU"/>
          </w:rPr>
          <w:t>пункт 2 статьи 15</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При рассмотрении дел о возмещении убытков следует иметь в виду, что положение </w:t>
      </w:r>
      <w:hyperlink r:id="rId1035">
        <w:r w:rsidRPr="00B20016">
          <w:rPr>
            <w:rFonts w:ascii="Times New Roman" w:eastAsiaTheme="minorEastAsia" w:hAnsi="Times New Roman" w:cs="Times New Roman"/>
            <w:color w:val="0000FF"/>
            <w:sz w:val="28"/>
            <w:szCs w:val="28"/>
            <w:lang w:eastAsia="ru-RU"/>
          </w:rPr>
          <w:t>пункта 4 статьи 393</w:t>
        </w:r>
      </w:hyperlink>
      <w:r w:rsidRPr="00B20016">
        <w:rPr>
          <w:rFonts w:ascii="Times New Roman" w:eastAsiaTheme="minorEastAsia" w:hAnsi="Times New Roman" w:cs="Times New Roman"/>
          <w:sz w:val="28"/>
          <w:szCs w:val="28"/>
          <w:lang w:eastAsia="ru-RU"/>
        </w:rPr>
        <w:t xml:space="preserve"> ГК РФ, согласно которому при определении упущенной выгоды учитываются предпринятые стороной для ее получения меры и сделанные с этой целью приготовления, не означает, что в состав подлежащих возмещению убытков могут входить только расходы на осуществление таких мер и приготовлений.</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15. В соответствии со </w:t>
      </w:r>
      <w:hyperlink r:id="rId1036">
        <w:r w:rsidRPr="00B20016">
          <w:rPr>
            <w:rFonts w:ascii="Times New Roman" w:eastAsiaTheme="minorEastAsia" w:hAnsi="Times New Roman" w:cs="Times New Roman"/>
            <w:color w:val="0000FF"/>
            <w:sz w:val="28"/>
            <w:szCs w:val="28"/>
            <w:lang w:eastAsia="ru-RU"/>
          </w:rPr>
          <w:t>статьей 16</w:t>
        </w:r>
      </w:hyperlink>
      <w:r w:rsidRPr="00B20016">
        <w:rPr>
          <w:rFonts w:ascii="Times New Roman" w:eastAsiaTheme="minorEastAsia" w:hAnsi="Times New Roman" w:cs="Times New Roman"/>
          <w:sz w:val="28"/>
          <w:szCs w:val="28"/>
          <w:lang w:eastAsia="ru-RU"/>
        </w:rPr>
        <w:t xml:space="preserve"> ГК РФ публично-правовое образование (Российская Федерация, субъект Российской Федерации или муниципальное образование) является ответчиком в случае предъявления гражданином или юридическим лицом требования о возмещении убытков, причиненных в результате незаконных действий (бездействия) государственных органов, </w:t>
      </w:r>
      <w:r w:rsidRPr="00B20016">
        <w:rPr>
          <w:rFonts w:ascii="Times New Roman" w:eastAsiaTheme="minorEastAsia" w:hAnsi="Times New Roman" w:cs="Times New Roman"/>
          <w:sz w:val="28"/>
          <w:szCs w:val="28"/>
          <w:lang w:eastAsia="ru-RU"/>
        </w:rPr>
        <w:lastRenderedPageBreak/>
        <w:t>органов местного самоуправления или должностных лиц этих органов. Такое требование подлежит рассмотрению в порядке искового производства.</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Предъявление гражданином или юридическим лицом иска непосредственно к государственному органу или к органу местного самоуправления, допустившему нарушение, или только к финансовому органу само по себе не может служить основанием к отказу в удовлетворении такого иска. В этом случае суд привлекает в качестве ответчика по делу соответствующее публично-правовое образование и одновременно определяет, какие органы будут представлять его интересы в процессе.</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16. Согласно </w:t>
      </w:r>
      <w:hyperlink r:id="rId1037">
        <w:r w:rsidRPr="00B20016">
          <w:rPr>
            <w:rFonts w:ascii="Times New Roman" w:eastAsiaTheme="minorEastAsia" w:hAnsi="Times New Roman" w:cs="Times New Roman"/>
            <w:color w:val="0000FF"/>
            <w:sz w:val="28"/>
            <w:szCs w:val="28"/>
            <w:lang w:eastAsia="ru-RU"/>
          </w:rPr>
          <w:t>статье 16.1</w:t>
        </w:r>
      </w:hyperlink>
      <w:r w:rsidRPr="00B20016">
        <w:rPr>
          <w:rFonts w:ascii="Times New Roman" w:eastAsiaTheme="minorEastAsia" w:hAnsi="Times New Roman" w:cs="Times New Roman"/>
          <w:sz w:val="28"/>
          <w:szCs w:val="28"/>
          <w:lang w:eastAsia="ru-RU"/>
        </w:rPr>
        <w:t xml:space="preserve"> ГК РФ в случаях и в порядке, которые предусмотрены законом, ущерб, причиненный личности или имуществу гражданина либо имуществу юридического лица правомерными действиями государственных органов, органов местного самоуправления или должностных лиц этих органов, а также иных лиц, которым государством делегированы властные полномочия, подлежит компенсации.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В частности, возможность такой компенсации предусмотрена </w:t>
      </w:r>
      <w:hyperlink r:id="rId1038">
        <w:r w:rsidRPr="00B20016">
          <w:rPr>
            <w:rFonts w:ascii="Times New Roman" w:eastAsiaTheme="minorEastAsia" w:hAnsi="Times New Roman" w:cs="Times New Roman"/>
            <w:color w:val="0000FF"/>
            <w:sz w:val="28"/>
            <w:szCs w:val="28"/>
            <w:lang w:eastAsia="ru-RU"/>
          </w:rPr>
          <w:t>статьями 279</w:t>
        </w:r>
      </w:hyperlink>
      <w:r w:rsidRPr="00B20016">
        <w:rPr>
          <w:rFonts w:ascii="Times New Roman" w:eastAsiaTheme="minorEastAsia" w:hAnsi="Times New Roman" w:cs="Times New Roman"/>
          <w:sz w:val="28"/>
          <w:szCs w:val="28"/>
          <w:lang w:eastAsia="ru-RU"/>
        </w:rPr>
        <w:t xml:space="preserve">, </w:t>
      </w:r>
      <w:hyperlink r:id="rId1039">
        <w:r w:rsidRPr="00B20016">
          <w:rPr>
            <w:rFonts w:ascii="Times New Roman" w:eastAsiaTheme="minorEastAsia" w:hAnsi="Times New Roman" w:cs="Times New Roman"/>
            <w:color w:val="0000FF"/>
            <w:sz w:val="28"/>
            <w:szCs w:val="28"/>
            <w:lang w:eastAsia="ru-RU"/>
          </w:rPr>
          <w:t>281</w:t>
        </w:r>
      </w:hyperlink>
      <w:r w:rsidRPr="00B20016">
        <w:rPr>
          <w:rFonts w:ascii="Times New Roman" w:eastAsiaTheme="minorEastAsia" w:hAnsi="Times New Roman" w:cs="Times New Roman"/>
          <w:sz w:val="28"/>
          <w:szCs w:val="28"/>
          <w:lang w:eastAsia="ru-RU"/>
        </w:rPr>
        <w:t xml:space="preserve">, </w:t>
      </w:r>
      <w:hyperlink r:id="rId1040">
        <w:r w:rsidRPr="00B20016">
          <w:rPr>
            <w:rFonts w:ascii="Times New Roman" w:eastAsiaTheme="minorEastAsia" w:hAnsi="Times New Roman" w:cs="Times New Roman"/>
            <w:color w:val="0000FF"/>
            <w:sz w:val="28"/>
            <w:szCs w:val="28"/>
            <w:lang w:eastAsia="ru-RU"/>
          </w:rPr>
          <w:t>пунктом 5 статьи 790</w:t>
        </w:r>
      </w:hyperlink>
      <w:r w:rsidRPr="00B20016">
        <w:rPr>
          <w:rFonts w:ascii="Times New Roman" w:eastAsiaTheme="minorEastAsia" w:hAnsi="Times New Roman" w:cs="Times New Roman"/>
          <w:sz w:val="28"/>
          <w:szCs w:val="28"/>
          <w:lang w:eastAsia="ru-RU"/>
        </w:rPr>
        <w:t xml:space="preserve"> ГК РФ, </w:t>
      </w:r>
      <w:hyperlink r:id="rId1041">
        <w:r w:rsidRPr="00B20016">
          <w:rPr>
            <w:rFonts w:ascii="Times New Roman" w:eastAsiaTheme="minorEastAsia" w:hAnsi="Times New Roman" w:cs="Times New Roman"/>
            <w:color w:val="0000FF"/>
            <w:sz w:val="28"/>
            <w:szCs w:val="28"/>
            <w:lang w:eastAsia="ru-RU"/>
          </w:rPr>
          <w:t>пунктом 2 статьи 18</w:t>
        </w:r>
      </w:hyperlink>
      <w:r w:rsidRPr="00B20016">
        <w:rPr>
          <w:rFonts w:ascii="Times New Roman" w:eastAsiaTheme="minorEastAsia" w:hAnsi="Times New Roman" w:cs="Times New Roman"/>
          <w:sz w:val="28"/>
          <w:szCs w:val="28"/>
          <w:lang w:eastAsia="ru-RU"/>
        </w:rPr>
        <w:t xml:space="preserve"> Федерального закона от 6 марта 2006 года N 35-ФЗ "О противодействии терроризму".</w:t>
      </w:r>
    </w:p>
    <w:p w:rsidR="00B20016" w:rsidRPr="00B20016" w:rsidRDefault="00B20016" w:rsidP="00B20016">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B20016" w:rsidRPr="00B20016" w:rsidRDefault="00B20016" w:rsidP="00B20016">
      <w:pPr>
        <w:jc w:val="center"/>
        <w:rPr>
          <w:rFonts w:ascii="Times New Roman" w:hAnsi="Times New Roman" w:cs="Times New Roman"/>
          <w:sz w:val="28"/>
          <w:szCs w:val="28"/>
        </w:rPr>
      </w:pPr>
      <w:r w:rsidRPr="00B20016">
        <w:rPr>
          <w:rFonts w:ascii="Times New Roman" w:hAnsi="Times New Roman" w:cs="Times New Roman"/>
          <w:sz w:val="28"/>
          <w:szCs w:val="28"/>
        </w:rPr>
        <w:t>Физические лица</w:t>
      </w:r>
    </w:p>
    <w:p w:rsidR="00B20016" w:rsidRPr="00B20016" w:rsidRDefault="00B20016" w:rsidP="00B20016">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B20016" w:rsidRPr="00B20016" w:rsidRDefault="00B20016" w:rsidP="00B20016">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17. При разрешении судами споров, связанных с совершением сделок несовершеннолетним, не достигшим возраста четырнадцати лет (малолетним), необходимо иметь в виду, что, несмотря на неприменение с 1 марта 2013 года к договорам дарения недвижимого имущества, совершенным после этой даты, правила о государственной регистрации такого договора, сделки по принятию недвижимого имущества в качестве дара, а также иные сделки с недвижимым имуществом с учетом положений </w:t>
      </w:r>
      <w:hyperlink r:id="rId1042">
        <w:r w:rsidRPr="00B20016">
          <w:rPr>
            <w:rFonts w:ascii="Times New Roman" w:eastAsiaTheme="minorEastAsia" w:hAnsi="Times New Roman" w:cs="Times New Roman"/>
            <w:color w:val="0000FF"/>
            <w:sz w:val="28"/>
            <w:szCs w:val="28"/>
            <w:lang w:eastAsia="ru-RU"/>
          </w:rPr>
          <w:t>статей 8.1</w:t>
        </w:r>
      </w:hyperlink>
      <w:r w:rsidRPr="00B20016">
        <w:rPr>
          <w:rFonts w:ascii="Times New Roman" w:eastAsiaTheme="minorEastAsia" w:hAnsi="Times New Roman" w:cs="Times New Roman"/>
          <w:sz w:val="28"/>
          <w:szCs w:val="28"/>
          <w:lang w:eastAsia="ru-RU"/>
        </w:rPr>
        <w:t xml:space="preserve"> и </w:t>
      </w:r>
      <w:hyperlink r:id="rId1043">
        <w:r w:rsidRPr="00B20016">
          <w:rPr>
            <w:rFonts w:ascii="Times New Roman" w:eastAsiaTheme="minorEastAsia" w:hAnsi="Times New Roman" w:cs="Times New Roman"/>
            <w:color w:val="0000FF"/>
            <w:sz w:val="28"/>
            <w:szCs w:val="28"/>
            <w:lang w:eastAsia="ru-RU"/>
          </w:rPr>
          <w:t>131</w:t>
        </w:r>
      </w:hyperlink>
      <w:r w:rsidRPr="00B20016">
        <w:rPr>
          <w:rFonts w:ascii="Times New Roman" w:eastAsiaTheme="minorEastAsia" w:hAnsi="Times New Roman" w:cs="Times New Roman"/>
          <w:sz w:val="28"/>
          <w:szCs w:val="28"/>
          <w:lang w:eastAsia="ru-RU"/>
        </w:rPr>
        <w:t xml:space="preserve"> ГК РФ за малолетних могут совершать от их имени только их родители, усыновители или опекуны (</w:t>
      </w:r>
      <w:hyperlink r:id="rId1044">
        <w:r w:rsidRPr="00B20016">
          <w:rPr>
            <w:rFonts w:ascii="Times New Roman" w:eastAsiaTheme="minorEastAsia" w:hAnsi="Times New Roman" w:cs="Times New Roman"/>
            <w:color w:val="0000FF"/>
            <w:sz w:val="28"/>
            <w:szCs w:val="28"/>
            <w:lang w:eastAsia="ru-RU"/>
          </w:rPr>
          <w:t>часть 8 статьи 2</w:t>
        </w:r>
      </w:hyperlink>
      <w:r w:rsidRPr="00B20016">
        <w:rPr>
          <w:rFonts w:ascii="Times New Roman" w:eastAsiaTheme="minorEastAsia" w:hAnsi="Times New Roman" w:cs="Times New Roman"/>
          <w:sz w:val="28"/>
          <w:szCs w:val="28"/>
          <w:lang w:eastAsia="ru-RU"/>
        </w:rPr>
        <w:t xml:space="preserve"> Федерального закона от 30 декабря 2012 года N 302-ФЗ "О внесении изменений в главы 1, 2, 3 и 4 части первой Гражданского кодекса Российской Федерации", </w:t>
      </w:r>
      <w:hyperlink r:id="rId1045">
        <w:r w:rsidRPr="00B20016">
          <w:rPr>
            <w:rFonts w:ascii="Times New Roman" w:eastAsiaTheme="minorEastAsia" w:hAnsi="Times New Roman" w:cs="Times New Roman"/>
            <w:color w:val="0000FF"/>
            <w:sz w:val="28"/>
            <w:szCs w:val="28"/>
            <w:lang w:eastAsia="ru-RU"/>
          </w:rPr>
          <w:t>пункты 1</w:t>
        </w:r>
      </w:hyperlink>
      <w:r w:rsidRPr="00B20016">
        <w:rPr>
          <w:rFonts w:ascii="Times New Roman" w:eastAsiaTheme="minorEastAsia" w:hAnsi="Times New Roman" w:cs="Times New Roman"/>
          <w:sz w:val="28"/>
          <w:szCs w:val="28"/>
          <w:lang w:eastAsia="ru-RU"/>
        </w:rPr>
        <w:t xml:space="preserve"> и </w:t>
      </w:r>
      <w:hyperlink r:id="rId1046">
        <w:r w:rsidRPr="00B20016">
          <w:rPr>
            <w:rFonts w:ascii="Times New Roman" w:eastAsiaTheme="minorEastAsia" w:hAnsi="Times New Roman" w:cs="Times New Roman"/>
            <w:color w:val="0000FF"/>
            <w:sz w:val="28"/>
            <w:szCs w:val="28"/>
            <w:lang w:eastAsia="ru-RU"/>
          </w:rPr>
          <w:t>2 статьи 28</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В случае несоблюдения данного требования сделка с недвижимым имуществом, совершенная малолетним, является ничтожной. Вместе с тем суд вправе по требованию родителей, усыновителей или опекуна малолетнего признать сделку действительной, если она совершена к выгоде малолетнего (</w:t>
      </w:r>
      <w:hyperlink r:id="rId1047">
        <w:r w:rsidRPr="00B20016">
          <w:rPr>
            <w:rFonts w:ascii="Times New Roman" w:eastAsiaTheme="minorEastAsia" w:hAnsi="Times New Roman" w:cs="Times New Roman"/>
            <w:color w:val="0000FF"/>
            <w:sz w:val="28"/>
            <w:szCs w:val="28"/>
            <w:lang w:eastAsia="ru-RU"/>
          </w:rPr>
          <w:t>статья 172</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Ничтожной является сделка с недвижимым имуществом, совершенная от имени малолетних их родителями, усыновителями или опекунами, если она явно противоречит интересам малолетних (</w:t>
      </w:r>
      <w:hyperlink r:id="rId1048">
        <w:r w:rsidRPr="00B20016">
          <w:rPr>
            <w:rFonts w:ascii="Times New Roman" w:eastAsiaTheme="minorEastAsia" w:hAnsi="Times New Roman" w:cs="Times New Roman"/>
            <w:color w:val="0000FF"/>
            <w:sz w:val="28"/>
            <w:szCs w:val="28"/>
            <w:lang w:eastAsia="ru-RU"/>
          </w:rPr>
          <w:t>пункт 1 статьи 65</w:t>
        </w:r>
      </w:hyperlink>
      <w:r w:rsidRPr="00B20016">
        <w:rPr>
          <w:rFonts w:ascii="Times New Roman" w:eastAsiaTheme="minorEastAsia" w:hAnsi="Times New Roman" w:cs="Times New Roman"/>
          <w:sz w:val="28"/>
          <w:szCs w:val="28"/>
          <w:lang w:eastAsia="ru-RU"/>
        </w:rPr>
        <w:t xml:space="preserve"> Семейного </w:t>
      </w:r>
      <w:r w:rsidRPr="00B20016">
        <w:rPr>
          <w:rFonts w:ascii="Times New Roman" w:eastAsiaTheme="minorEastAsia" w:hAnsi="Times New Roman" w:cs="Times New Roman"/>
          <w:sz w:val="28"/>
          <w:szCs w:val="28"/>
          <w:lang w:eastAsia="ru-RU"/>
        </w:rPr>
        <w:lastRenderedPageBreak/>
        <w:t xml:space="preserve">кодекса Российской Федерации (далее - СК РФ), </w:t>
      </w:r>
      <w:hyperlink r:id="rId1049">
        <w:r w:rsidRPr="00B20016">
          <w:rPr>
            <w:rFonts w:ascii="Times New Roman" w:eastAsiaTheme="minorEastAsia" w:hAnsi="Times New Roman" w:cs="Times New Roman"/>
            <w:color w:val="0000FF"/>
            <w:sz w:val="28"/>
            <w:szCs w:val="28"/>
            <w:lang w:eastAsia="ru-RU"/>
          </w:rPr>
          <w:t>статья 169</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18. В соответствии с </w:t>
      </w:r>
      <w:hyperlink r:id="rId1050">
        <w:r w:rsidRPr="00B20016">
          <w:rPr>
            <w:rFonts w:ascii="Times New Roman" w:eastAsiaTheme="minorEastAsia" w:hAnsi="Times New Roman" w:cs="Times New Roman"/>
            <w:color w:val="0000FF"/>
            <w:sz w:val="28"/>
            <w:szCs w:val="28"/>
            <w:lang w:eastAsia="ru-RU"/>
          </w:rPr>
          <w:t>пунктом 1 статьи 30</w:t>
        </w:r>
      </w:hyperlink>
      <w:r w:rsidRPr="00B20016">
        <w:rPr>
          <w:rFonts w:ascii="Times New Roman" w:eastAsiaTheme="minorEastAsia" w:hAnsi="Times New Roman" w:cs="Times New Roman"/>
          <w:sz w:val="28"/>
          <w:szCs w:val="28"/>
          <w:lang w:eastAsia="ru-RU"/>
        </w:rPr>
        <w:t xml:space="preserve"> ГК РФ суд вправе ограничить дееспособность гражданина, если будет установлено, что вследствие пристрастия к азартным играм, злоупотребления спиртными напитками или наркотическими средствами он ставит свою семью в тяжелое материальное положение.</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Злоупотреблением спиртными напитками или наркотическими средствами, дающим основание для ограничения дееспособности гражданина, является такое их употребление, которое находится в противоречии с интересами его семьи и влечет расходы, ставящие семью в тяжелое материальное положение. При этом необходимо иметь в виду, что </w:t>
      </w:r>
      <w:hyperlink r:id="rId1051">
        <w:r w:rsidRPr="00B20016">
          <w:rPr>
            <w:rFonts w:ascii="Times New Roman" w:eastAsiaTheme="minorEastAsia" w:hAnsi="Times New Roman" w:cs="Times New Roman"/>
            <w:color w:val="0000FF"/>
            <w:sz w:val="28"/>
            <w:szCs w:val="28"/>
            <w:lang w:eastAsia="ru-RU"/>
          </w:rPr>
          <w:t>пункт 1 статьи 30</w:t>
        </w:r>
      </w:hyperlink>
      <w:r w:rsidRPr="00B20016">
        <w:rPr>
          <w:rFonts w:ascii="Times New Roman" w:eastAsiaTheme="minorEastAsia" w:hAnsi="Times New Roman" w:cs="Times New Roman"/>
          <w:sz w:val="28"/>
          <w:szCs w:val="28"/>
          <w:lang w:eastAsia="ru-RU"/>
        </w:rPr>
        <w:t xml:space="preserve"> ГК РФ не ставит возможность ограничения дееспособности лица, злоупотребляющего спиртными напитками или наркотическими средствами, в зависимость от признания его страдающим хроническим алкоголизмом или наркоманией.</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Под пристрастием к азартным играм, которое может служить основанием для ограничения дееспособности гражданина, следует понимать психологическую зависимость, которая помимо труднопреодолимого влечения к игре характеризуется расстройствами поведения, психического здоровья и самочувствия гражданина, проявляется в патологическом влечении к азартным играм, потере игрового контроля, а также в продолжительном участии в азартных играх вопреки наступлению неблагоприятных последствий для материального благосостояния членов его семьи.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Наличие у других членов семьи заработка или иных доходов не является основанием для отказа в удовлетворении заявления об ограничении дееспособности гражданина по </w:t>
      </w:r>
      <w:hyperlink r:id="rId1052">
        <w:r w:rsidRPr="00B20016">
          <w:rPr>
            <w:rFonts w:ascii="Times New Roman" w:eastAsiaTheme="minorEastAsia" w:hAnsi="Times New Roman" w:cs="Times New Roman"/>
            <w:color w:val="0000FF"/>
            <w:sz w:val="28"/>
            <w:szCs w:val="28"/>
            <w:lang w:eastAsia="ru-RU"/>
          </w:rPr>
          <w:t>пункту 1 статьи 30</w:t>
        </w:r>
      </w:hyperlink>
      <w:r w:rsidRPr="00B20016">
        <w:rPr>
          <w:rFonts w:ascii="Times New Roman" w:eastAsiaTheme="minorEastAsia" w:hAnsi="Times New Roman" w:cs="Times New Roman"/>
          <w:sz w:val="28"/>
          <w:szCs w:val="28"/>
          <w:lang w:eastAsia="ru-RU"/>
        </w:rPr>
        <w:t xml:space="preserve"> ГК РФ, если будет установлено, что данный гражданин обязан по закону содержать членов своей семьи, однако вследствие пристрастия к азартным играм, злоупотребления спиртными напитками или наркотическими средствами не оказывает им необходимой материальной помощи либо члены его семьи вынуждены полностью или частично его содержать.</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В качестве доказательств пристрастия лица к азартным играм, злоупотребления им спиртными напитками или наркотическими средствами могут быть использованы любые средства доказывания из числа перечисленных в </w:t>
      </w:r>
      <w:hyperlink r:id="rId1053">
        <w:r w:rsidRPr="00B20016">
          <w:rPr>
            <w:rFonts w:ascii="Times New Roman" w:eastAsiaTheme="minorEastAsia" w:hAnsi="Times New Roman" w:cs="Times New Roman"/>
            <w:color w:val="0000FF"/>
            <w:sz w:val="28"/>
            <w:szCs w:val="28"/>
            <w:lang w:eastAsia="ru-RU"/>
          </w:rPr>
          <w:t>статье 55</w:t>
        </w:r>
      </w:hyperlink>
      <w:r w:rsidRPr="00B20016">
        <w:rPr>
          <w:rFonts w:ascii="Times New Roman" w:eastAsiaTheme="minorEastAsia" w:hAnsi="Times New Roman" w:cs="Times New Roman"/>
          <w:sz w:val="28"/>
          <w:szCs w:val="28"/>
          <w:lang w:eastAsia="ru-RU"/>
        </w:rPr>
        <w:t xml:space="preserve"> ГПК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19. Вопрос о признании гражданина, страдающего психическим расстройством, недееспособным или ограниченно дееспособным следует решать с учетом степени нарушения его способности понимать значение своих действий или руководить ими.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Если судом будет установлено, что гражданин не может понимать значение своих действий или руководить ими, в том числе и при помощи других лиц, </w:t>
      </w:r>
      <w:r w:rsidRPr="00B20016">
        <w:rPr>
          <w:rFonts w:ascii="Times New Roman" w:eastAsiaTheme="minorEastAsia" w:hAnsi="Times New Roman" w:cs="Times New Roman"/>
          <w:sz w:val="28"/>
          <w:szCs w:val="28"/>
          <w:lang w:eastAsia="ru-RU"/>
        </w:rPr>
        <w:lastRenderedPageBreak/>
        <w:t xml:space="preserve">суд вправе на основании </w:t>
      </w:r>
      <w:hyperlink r:id="rId1054">
        <w:r w:rsidRPr="00B20016">
          <w:rPr>
            <w:rFonts w:ascii="Times New Roman" w:eastAsiaTheme="minorEastAsia" w:hAnsi="Times New Roman" w:cs="Times New Roman"/>
            <w:color w:val="0000FF"/>
            <w:sz w:val="28"/>
            <w:szCs w:val="28"/>
            <w:lang w:eastAsia="ru-RU"/>
          </w:rPr>
          <w:t>пункта 1 статьи 29</w:t>
        </w:r>
      </w:hyperlink>
      <w:r w:rsidRPr="00B20016">
        <w:rPr>
          <w:rFonts w:ascii="Times New Roman" w:eastAsiaTheme="minorEastAsia" w:hAnsi="Times New Roman" w:cs="Times New Roman"/>
          <w:sz w:val="28"/>
          <w:szCs w:val="28"/>
          <w:lang w:eastAsia="ru-RU"/>
        </w:rPr>
        <w:t xml:space="preserve"> ГК РФ признать его недееспособным.</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В случае установления судом обстоятельств, свидетельствующих о том, что гражданин может понимать значение своих действий или руководить ими лишь при помощи других лиц, суд вправе на основании </w:t>
      </w:r>
      <w:hyperlink r:id="rId1055">
        <w:r w:rsidRPr="00B20016">
          <w:rPr>
            <w:rFonts w:ascii="Times New Roman" w:eastAsiaTheme="minorEastAsia" w:hAnsi="Times New Roman" w:cs="Times New Roman"/>
            <w:color w:val="0000FF"/>
            <w:sz w:val="28"/>
            <w:szCs w:val="28"/>
            <w:lang w:eastAsia="ru-RU"/>
          </w:rPr>
          <w:t>пункта 2 статьи 30</w:t>
        </w:r>
      </w:hyperlink>
      <w:r w:rsidRPr="00B20016">
        <w:rPr>
          <w:rFonts w:ascii="Times New Roman" w:eastAsiaTheme="minorEastAsia" w:hAnsi="Times New Roman" w:cs="Times New Roman"/>
          <w:sz w:val="28"/>
          <w:szCs w:val="28"/>
          <w:lang w:eastAsia="ru-RU"/>
        </w:rPr>
        <w:t xml:space="preserve"> ГК РФ принять решение об ограничении его дееспособности.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Решение об ограничении дееспособности может быть принято также в отношении гражданина, признанного недееспособным, в случае установления обстоятельств, свидетельствующих о стойком улучшении его психического состояния и развитии в связи с этим способности понимать значение своих действий или руководить ими при помощи других лиц. Решение суда об удовлетворении заявления об ограничении гражданина в дееспособности является основанием для отмены над гражданином опеки и назначения ему попечителя органом опеки и попечительства (</w:t>
      </w:r>
      <w:hyperlink r:id="rId1056">
        <w:r w:rsidRPr="00B20016">
          <w:rPr>
            <w:rFonts w:ascii="Times New Roman" w:eastAsiaTheme="minorEastAsia" w:hAnsi="Times New Roman" w:cs="Times New Roman"/>
            <w:color w:val="0000FF"/>
            <w:sz w:val="28"/>
            <w:szCs w:val="28"/>
            <w:lang w:eastAsia="ru-RU"/>
          </w:rPr>
          <w:t>пункт 3 статьи 29</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Заявление об ограничении дееспособности гражданина, страдающего психическим расстройством (</w:t>
      </w:r>
      <w:hyperlink r:id="rId1057">
        <w:r w:rsidRPr="00B20016">
          <w:rPr>
            <w:rFonts w:ascii="Times New Roman" w:eastAsiaTheme="minorEastAsia" w:hAnsi="Times New Roman" w:cs="Times New Roman"/>
            <w:color w:val="0000FF"/>
            <w:sz w:val="28"/>
            <w:szCs w:val="28"/>
            <w:lang w:eastAsia="ru-RU"/>
          </w:rPr>
          <w:t>пункт 2 статьи 30</w:t>
        </w:r>
      </w:hyperlink>
      <w:r w:rsidRPr="00B20016">
        <w:rPr>
          <w:rFonts w:ascii="Times New Roman" w:eastAsiaTheme="minorEastAsia" w:hAnsi="Times New Roman" w:cs="Times New Roman"/>
          <w:sz w:val="28"/>
          <w:szCs w:val="28"/>
          <w:lang w:eastAsia="ru-RU"/>
        </w:rPr>
        <w:t xml:space="preserve"> ГК РФ), рассматривается судом применительно к правилам, установленным </w:t>
      </w:r>
      <w:hyperlink r:id="rId1058">
        <w:r w:rsidRPr="00B20016">
          <w:rPr>
            <w:rFonts w:ascii="Times New Roman" w:eastAsiaTheme="minorEastAsia" w:hAnsi="Times New Roman" w:cs="Times New Roman"/>
            <w:color w:val="0000FF"/>
            <w:sz w:val="28"/>
            <w:szCs w:val="28"/>
            <w:lang w:eastAsia="ru-RU"/>
          </w:rPr>
          <w:t>главой 31</w:t>
        </w:r>
      </w:hyperlink>
      <w:r w:rsidRPr="00B20016">
        <w:rPr>
          <w:rFonts w:ascii="Times New Roman" w:eastAsiaTheme="minorEastAsia" w:hAnsi="Times New Roman" w:cs="Times New Roman"/>
          <w:sz w:val="28"/>
          <w:szCs w:val="28"/>
          <w:lang w:eastAsia="ru-RU"/>
        </w:rPr>
        <w:t xml:space="preserve"> ГПК РФ, для признания гражданина недееспособным вследствие психического расстройства.</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20. По заявлению попечителя либо органа опеки и попечительства гражданин, ограниченный в дееспособности вследствие психического расстройства, при наличии достаточных оснований (например, в случае представления доказательств, свидетельствующих о явно неразумном распоряжении им своим заработком, стипендией или иными доходами) может быть ограничен или лишен права самостоятельно распоряжаться своими доходами, указанными в </w:t>
      </w:r>
      <w:hyperlink r:id="rId1059">
        <w:r w:rsidRPr="00B20016">
          <w:rPr>
            <w:rFonts w:ascii="Times New Roman" w:eastAsiaTheme="minorEastAsia" w:hAnsi="Times New Roman" w:cs="Times New Roman"/>
            <w:color w:val="0000FF"/>
            <w:sz w:val="28"/>
            <w:szCs w:val="28"/>
            <w:lang w:eastAsia="ru-RU"/>
          </w:rPr>
          <w:t>подпункте 1 пункта 2 статьи 26</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При этом необходимо иметь в виду, что вопрос об ограничении или лишении гражданина права самостоятельно распоряжаться названными доходами может быть разрешен одновременно с рассмотрением судом заявления об ограничении данного гражданина в дееспособности.</w:t>
      </w:r>
    </w:p>
    <w:p w:rsidR="00B20016" w:rsidRPr="00B20016" w:rsidRDefault="00B20016" w:rsidP="00B20016">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B20016" w:rsidRPr="00B20016" w:rsidRDefault="00B20016" w:rsidP="00B20016">
      <w:pPr>
        <w:jc w:val="center"/>
        <w:rPr>
          <w:rFonts w:ascii="Times New Roman" w:hAnsi="Times New Roman" w:cs="Times New Roman"/>
          <w:sz w:val="28"/>
          <w:szCs w:val="28"/>
        </w:rPr>
      </w:pPr>
      <w:r w:rsidRPr="00B20016">
        <w:rPr>
          <w:rFonts w:ascii="Times New Roman" w:hAnsi="Times New Roman" w:cs="Times New Roman"/>
          <w:sz w:val="28"/>
          <w:szCs w:val="28"/>
        </w:rPr>
        <w:t>Юридические лица</w:t>
      </w:r>
    </w:p>
    <w:p w:rsidR="00B20016" w:rsidRPr="00B20016" w:rsidRDefault="00B20016" w:rsidP="00B20016">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B20016" w:rsidRPr="00B20016" w:rsidRDefault="00B20016" w:rsidP="00B20016">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21. Согласно </w:t>
      </w:r>
      <w:hyperlink r:id="rId1060">
        <w:r w:rsidRPr="00B20016">
          <w:rPr>
            <w:rFonts w:ascii="Times New Roman" w:eastAsiaTheme="minorEastAsia" w:hAnsi="Times New Roman" w:cs="Times New Roman"/>
            <w:color w:val="0000FF"/>
            <w:sz w:val="28"/>
            <w:szCs w:val="28"/>
            <w:lang w:eastAsia="ru-RU"/>
          </w:rPr>
          <w:t>пункту 4 статьи 49</w:t>
        </w:r>
      </w:hyperlink>
      <w:r w:rsidRPr="00B20016">
        <w:rPr>
          <w:rFonts w:ascii="Times New Roman" w:eastAsiaTheme="minorEastAsia" w:hAnsi="Times New Roman" w:cs="Times New Roman"/>
          <w:sz w:val="28"/>
          <w:szCs w:val="28"/>
          <w:lang w:eastAsia="ru-RU"/>
        </w:rPr>
        <w:t xml:space="preserve"> ГК РФ особенности гражданско-правового положения юридических лиц отдельных организационно-правовых форм, типов и видов, а также юридических лиц, созданных для осуществления деятельности в определенных сферах, определяются </w:t>
      </w:r>
      <w:hyperlink r:id="rId1061">
        <w:r w:rsidRPr="00B20016">
          <w:rPr>
            <w:rFonts w:ascii="Times New Roman" w:eastAsiaTheme="minorEastAsia" w:hAnsi="Times New Roman" w:cs="Times New Roman"/>
            <w:color w:val="0000FF"/>
            <w:sz w:val="28"/>
            <w:szCs w:val="28"/>
            <w:lang w:eastAsia="ru-RU"/>
          </w:rPr>
          <w:t>ГК РФ</w:t>
        </w:r>
      </w:hyperlink>
      <w:r w:rsidRPr="00B20016">
        <w:rPr>
          <w:rFonts w:ascii="Times New Roman" w:eastAsiaTheme="minorEastAsia" w:hAnsi="Times New Roman" w:cs="Times New Roman"/>
          <w:sz w:val="28"/>
          <w:szCs w:val="28"/>
          <w:lang w:eastAsia="ru-RU"/>
        </w:rPr>
        <w:t xml:space="preserve">, другими законами и иными правовыми актами. В связи с этим нормы Жилищного </w:t>
      </w:r>
      <w:hyperlink r:id="rId1062">
        <w:r w:rsidRPr="00B20016">
          <w:rPr>
            <w:rFonts w:ascii="Times New Roman" w:eastAsiaTheme="minorEastAsia" w:hAnsi="Times New Roman" w:cs="Times New Roman"/>
            <w:color w:val="0000FF"/>
            <w:sz w:val="28"/>
            <w:szCs w:val="28"/>
            <w:lang w:eastAsia="ru-RU"/>
          </w:rPr>
          <w:t>кодекса</w:t>
        </w:r>
      </w:hyperlink>
      <w:r w:rsidRPr="00B20016">
        <w:rPr>
          <w:rFonts w:ascii="Times New Roman" w:eastAsiaTheme="minorEastAsia" w:hAnsi="Times New Roman" w:cs="Times New Roman"/>
          <w:sz w:val="28"/>
          <w:szCs w:val="28"/>
          <w:lang w:eastAsia="ru-RU"/>
        </w:rPr>
        <w:t xml:space="preserve"> Российской Федерации (далее - ЖК РФ) о товариществах собственников жилья продолжают применяться к ним и после 1 сентября 2014 года и являются специальными по отношению к общим положениям ГК РФ о </w:t>
      </w:r>
      <w:r w:rsidRPr="00B20016">
        <w:rPr>
          <w:rFonts w:ascii="Times New Roman" w:eastAsiaTheme="minorEastAsia" w:hAnsi="Times New Roman" w:cs="Times New Roman"/>
          <w:sz w:val="28"/>
          <w:szCs w:val="28"/>
          <w:lang w:eastAsia="ru-RU"/>
        </w:rPr>
        <w:lastRenderedPageBreak/>
        <w:t>товариществах собственников недвижимости.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Согласно </w:t>
      </w:r>
      <w:hyperlink r:id="rId1063">
        <w:r w:rsidRPr="00B20016">
          <w:rPr>
            <w:rFonts w:ascii="Times New Roman" w:eastAsiaTheme="minorEastAsia" w:hAnsi="Times New Roman" w:cs="Times New Roman"/>
            <w:color w:val="0000FF"/>
            <w:sz w:val="28"/>
            <w:szCs w:val="28"/>
            <w:lang w:eastAsia="ru-RU"/>
          </w:rPr>
          <w:t>пункту 6 статьи 50</w:t>
        </w:r>
      </w:hyperlink>
      <w:r w:rsidRPr="00B20016">
        <w:rPr>
          <w:rFonts w:ascii="Times New Roman" w:eastAsiaTheme="minorEastAsia" w:hAnsi="Times New Roman" w:cs="Times New Roman"/>
          <w:sz w:val="28"/>
          <w:szCs w:val="28"/>
          <w:lang w:eastAsia="ru-RU"/>
        </w:rPr>
        <w:t xml:space="preserve"> ГК РФ правила этого кодекса не применяются к отношениям по осуществлению некоммерческими организациями своей основной деятельности, а также к другим отношениям с их участием, не относящимся к предмету гражданского законодательства, если законом или уставом некоммерческой организации не предусмотрено иное.</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В соответствии с </w:t>
      </w:r>
      <w:hyperlink r:id="rId1064">
        <w:r w:rsidRPr="00B20016">
          <w:rPr>
            <w:rFonts w:ascii="Times New Roman" w:eastAsiaTheme="minorEastAsia" w:hAnsi="Times New Roman" w:cs="Times New Roman"/>
            <w:color w:val="0000FF"/>
            <w:sz w:val="28"/>
            <w:szCs w:val="28"/>
            <w:lang w:eastAsia="ru-RU"/>
          </w:rPr>
          <w:t>пунктом 4 статьи 50</w:t>
        </w:r>
      </w:hyperlink>
      <w:r w:rsidRPr="00B20016">
        <w:rPr>
          <w:rFonts w:ascii="Times New Roman" w:eastAsiaTheme="minorEastAsia" w:hAnsi="Times New Roman" w:cs="Times New Roman"/>
          <w:sz w:val="28"/>
          <w:szCs w:val="28"/>
          <w:lang w:eastAsia="ru-RU"/>
        </w:rPr>
        <w:t xml:space="preserve"> ГК РФ некоммерческие организации могут осуществлять приносящую доход деятельность, если это предусмотрено их уставами, лишь постольку, поскольку это служит достижению целей, ради которых они созданы, и если это соответствует таким целям. В этом случае на некоммерческую организацию в части осуществления приносящей доход деятельности распространяются положения законодательства, применимые к лицам, осуществляющим предпринимательскую деятельность (</w:t>
      </w:r>
      <w:hyperlink r:id="rId1065">
        <w:r w:rsidRPr="00B20016">
          <w:rPr>
            <w:rFonts w:ascii="Times New Roman" w:eastAsiaTheme="minorEastAsia" w:hAnsi="Times New Roman" w:cs="Times New Roman"/>
            <w:color w:val="0000FF"/>
            <w:sz w:val="28"/>
            <w:szCs w:val="28"/>
            <w:lang w:eastAsia="ru-RU"/>
          </w:rPr>
          <w:t>пункт 1 статьи 2</w:t>
        </w:r>
      </w:hyperlink>
      <w:r w:rsidRPr="00B20016">
        <w:rPr>
          <w:rFonts w:ascii="Times New Roman" w:eastAsiaTheme="minorEastAsia" w:hAnsi="Times New Roman" w:cs="Times New Roman"/>
          <w:sz w:val="28"/>
          <w:szCs w:val="28"/>
          <w:lang w:eastAsia="ru-RU"/>
        </w:rPr>
        <w:t xml:space="preserve">, </w:t>
      </w:r>
      <w:hyperlink r:id="rId1066">
        <w:r w:rsidRPr="00B20016">
          <w:rPr>
            <w:rFonts w:ascii="Times New Roman" w:eastAsiaTheme="minorEastAsia" w:hAnsi="Times New Roman" w:cs="Times New Roman"/>
            <w:color w:val="0000FF"/>
            <w:sz w:val="28"/>
            <w:szCs w:val="28"/>
            <w:lang w:eastAsia="ru-RU"/>
          </w:rPr>
          <w:t>пункт 1 статьи 6</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bookmarkStart w:id="18" w:name="P77"/>
      <w:bookmarkEnd w:id="18"/>
      <w:r w:rsidRPr="00B20016">
        <w:rPr>
          <w:rFonts w:ascii="Times New Roman" w:eastAsiaTheme="minorEastAsia" w:hAnsi="Times New Roman" w:cs="Times New Roman"/>
          <w:sz w:val="28"/>
          <w:szCs w:val="28"/>
          <w:lang w:eastAsia="ru-RU"/>
        </w:rPr>
        <w:t xml:space="preserve">22. Согласно </w:t>
      </w:r>
      <w:hyperlink r:id="rId1067">
        <w:r w:rsidRPr="00B20016">
          <w:rPr>
            <w:rFonts w:ascii="Times New Roman" w:eastAsiaTheme="minorEastAsia" w:hAnsi="Times New Roman" w:cs="Times New Roman"/>
            <w:color w:val="0000FF"/>
            <w:sz w:val="28"/>
            <w:szCs w:val="28"/>
            <w:lang w:eastAsia="ru-RU"/>
          </w:rPr>
          <w:t>пункту 2 статьи 51</w:t>
        </w:r>
      </w:hyperlink>
      <w:r w:rsidRPr="00B20016">
        <w:rPr>
          <w:rFonts w:ascii="Times New Roman" w:eastAsiaTheme="minorEastAsia" w:hAnsi="Times New Roman" w:cs="Times New Roman"/>
          <w:sz w:val="28"/>
          <w:szCs w:val="28"/>
          <w:lang w:eastAsia="ru-RU"/>
        </w:rPr>
        <w:t xml:space="preserve"> ГК РФ данные государственной регистрации юридических лиц включаются в единый государственный реестр юридических лиц (далее - ЕГРЮЛ), открытый для всеобщего ознакомления. Презюмируется, что лицо, полагающееся на данные ЕГРЮЛ, не знало и не должно было знать о недостоверности таких данных.</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Юридическое лицо не вправе в отношениях с лицом, добросовестно полагавшимся на данные ЕГРЮЛ, ссылаться на данные, не включенные в указанный реестр, а также на недостоверность данных, содержащихся в нем, за исключением случаев, если соответствующие данные включены в указанный реестр в результате неправомерных действий третьих лиц или иным путем помимо воли юридического лица (</w:t>
      </w:r>
      <w:hyperlink r:id="rId1068">
        <w:r w:rsidRPr="00B20016">
          <w:rPr>
            <w:rFonts w:ascii="Times New Roman" w:eastAsiaTheme="minorEastAsia" w:hAnsi="Times New Roman" w:cs="Times New Roman"/>
            <w:color w:val="0000FF"/>
            <w:sz w:val="28"/>
            <w:szCs w:val="28"/>
            <w:lang w:eastAsia="ru-RU"/>
          </w:rPr>
          <w:t>абзац второй пункта 2 статьи 51</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По общему правилу закон не устанавливает обязанности лица, не входящего в состав органов юридического лица и не являющегося его учредителем или участником (далее в этом пункте - третье лицо), по проверке учредительного документа юридического лица с целью выявления ограничений или разграничения полномочий единоличного исполнительного органа юридического лица или нескольких единоличных исполнительных органов, действующих независимо друг от друга либо совместно.</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Третьи лица, полагающиеся на данные ЕГРЮЛ о лицах, уполномоченных выступать от имени юридического лица, по общему правилу вправе исходить из неограниченности этих полномочий (</w:t>
      </w:r>
      <w:hyperlink r:id="rId1069">
        <w:r w:rsidRPr="00B20016">
          <w:rPr>
            <w:rFonts w:ascii="Times New Roman" w:eastAsiaTheme="minorEastAsia" w:hAnsi="Times New Roman" w:cs="Times New Roman"/>
            <w:color w:val="0000FF"/>
            <w:sz w:val="28"/>
            <w:szCs w:val="28"/>
            <w:lang w:eastAsia="ru-RU"/>
          </w:rPr>
          <w:t>абзац второй пункта 2 статьи 51</w:t>
        </w:r>
      </w:hyperlink>
      <w:r w:rsidRPr="00B20016">
        <w:rPr>
          <w:rFonts w:ascii="Times New Roman" w:eastAsiaTheme="minorEastAsia" w:hAnsi="Times New Roman" w:cs="Times New Roman"/>
          <w:sz w:val="28"/>
          <w:szCs w:val="28"/>
          <w:lang w:eastAsia="ru-RU"/>
        </w:rPr>
        <w:t xml:space="preserve"> и </w:t>
      </w:r>
      <w:hyperlink r:id="rId1070">
        <w:r w:rsidRPr="00B20016">
          <w:rPr>
            <w:rFonts w:ascii="Times New Roman" w:eastAsiaTheme="minorEastAsia" w:hAnsi="Times New Roman" w:cs="Times New Roman"/>
            <w:color w:val="0000FF"/>
            <w:sz w:val="28"/>
            <w:szCs w:val="28"/>
            <w:lang w:eastAsia="ru-RU"/>
          </w:rPr>
          <w:t>пункт 1 статьи 174</w:t>
        </w:r>
      </w:hyperlink>
      <w:r w:rsidRPr="00B20016">
        <w:rPr>
          <w:rFonts w:ascii="Times New Roman" w:eastAsiaTheme="minorEastAsia" w:hAnsi="Times New Roman" w:cs="Times New Roman"/>
          <w:sz w:val="28"/>
          <w:szCs w:val="28"/>
          <w:lang w:eastAsia="ru-RU"/>
        </w:rPr>
        <w:t xml:space="preserve"> ГК РФ). Если в ЕГРЮЛ содержатся данные о нескольких лицах, уполномоченных выступать от имени юридического лица, третьи лица вправе исходить из неограниченности полномочий каждого из них, а при наличии в указанном реестре данных о совместном осуществлении таких полномочий несколькими лицами - из неограниченности полномочий лиц, </w:t>
      </w:r>
      <w:r w:rsidRPr="00B20016">
        <w:rPr>
          <w:rFonts w:ascii="Times New Roman" w:eastAsiaTheme="minorEastAsia" w:hAnsi="Times New Roman" w:cs="Times New Roman"/>
          <w:sz w:val="28"/>
          <w:szCs w:val="28"/>
          <w:lang w:eastAsia="ru-RU"/>
        </w:rPr>
        <w:lastRenderedPageBreak/>
        <w:t>действующих совместно (</w:t>
      </w:r>
      <w:hyperlink r:id="rId1071">
        <w:r w:rsidRPr="00B20016">
          <w:rPr>
            <w:rFonts w:ascii="Times New Roman" w:eastAsiaTheme="minorEastAsia" w:hAnsi="Times New Roman" w:cs="Times New Roman"/>
            <w:color w:val="0000FF"/>
            <w:sz w:val="28"/>
            <w:szCs w:val="28"/>
            <w:lang w:eastAsia="ru-RU"/>
          </w:rPr>
          <w:t>абзац второй пункта 2 статьи 51</w:t>
        </w:r>
      </w:hyperlink>
      <w:r w:rsidRPr="00B20016">
        <w:rPr>
          <w:rFonts w:ascii="Times New Roman" w:eastAsiaTheme="minorEastAsia" w:hAnsi="Times New Roman" w:cs="Times New Roman"/>
          <w:sz w:val="28"/>
          <w:szCs w:val="28"/>
          <w:lang w:eastAsia="ru-RU"/>
        </w:rPr>
        <w:t xml:space="preserve"> и </w:t>
      </w:r>
      <w:hyperlink r:id="rId1072">
        <w:r w:rsidRPr="00B20016">
          <w:rPr>
            <w:rFonts w:ascii="Times New Roman" w:eastAsiaTheme="minorEastAsia" w:hAnsi="Times New Roman" w:cs="Times New Roman"/>
            <w:color w:val="0000FF"/>
            <w:sz w:val="28"/>
            <w:szCs w:val="28"/>
            <w:lang w:eastAsia="ru-RU"/>
          </w:rPr>
          <w:t>пункт 1 статьи 174</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Положения учредительного документа, определяющие условия осуществления полномочий лиц, выступающих от имени юридического лица, в том числе о совместном осуществлении отдельных полномочий, не могут влиять на права третьих лиц и служить основанием для признания сделки, совершенной с нарушением этих положений, недействительной, за исключением случая, когда будет доказано, что другая сторона сделки в момент совершения сделки знала или заведомо должна была знать об установленных учредительным документом ограничениях полномочий на ее совершение (</w:t>
      </w:r>
      <w:hyperlink r:id="rId1073">
        <w:r w:rsidRPr="00B20016">
          <w:rPr>
            <w:rFonts w:ascii="Times New Roman" w:eastAsiaTheme="minorEastAsia" w:hAnsi="Times New Roman" w:cs="Times New Roman"/>
            <w:color w:val="0000FF"/>
            <w:sz w:val="28"/>
            <w:szCs w:val="28"/>
            <w:lang w:eastAsia="ru-RU"/>
          </w:rPr>
          <w:t>пункт 1 статьи 174</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Бремя доказывания того, что третье лицо знало или должно было знать о таких ограничениях, возлагается на лиц, в интересах которых они установлены (</w:t>
      </w:r>
      <w:hyperlink r:id="rId1074">
        <w:r w:rsidRPr="00B20016">
          <w:rPr>
            <w:rFonts w:ascii="Times New Roman" w:eastAsiaTheme="minorEastAsia" w:hAnsi="Times New Roman" w:cs="Times New Roman"/>
            <w:color w:val="0000FF"/>
            <w:sz w:val="28"/>
            <w:szCs w:val="28"/>
            <w:lang w:eastAsia="ru-RU"/>
          </w:rPr>
          <w:t>пункт 1 статьи 174</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По смыслу </w:t>
      </w:r>
      <w:hyperlink r:id="rId1075">
        <w:r w:rsidRPr="00B20016">
          <w:rPr>
            <w:rFonts w:ascii="Times New Roman" w:eastAsiaTheme="minorEastAsia" w:hAnsi="Times New Roman" w:cs="Times New Roman"/>
            <w:color w:val="0000FF"/>
            <w:sz w:val="28"/>
            <w:szCs w:val="28"/>
            <w:lang w:eastAsia="ru-RU"/>
          </w:rPr>
          <w:t>статьей 51</w:t>
        </w:r>
      </w:hyperlink>
      <w:r w:rsidRPr="00B20016">
        <w:rPr>
          <w:rFonts w:ascii="Times New Roman" w:eastAsiaTheme="minorEastAsia" w:hAnsi="Times New Roman" w:cs="Times New Roman"/>
          <w:sz w:val="28"/>
          <w:szCs w:val="28"/>
          <w:lang w:eastAsia="ru-RU"/>
        </w:rPr>
        <w:t xml:space="preserve"> и </w:t>
      </w:r>
      <w:hyperlink r:id="rId1076">
        <w:r w:rsidRPr="00B20016">
          <w:rPr>
            <w:rFonts w:ascii="Times New Roman" w:eastAsiaTheme="minorEastAsia" w:hAnsi="Times New Roman" w:cs="Times New Roman"/>
            <w:color w:val="0000FF"/>
            <w:sz w:val="28"/>
            <w:szCs w:val="28"/>
            <w:lang w:eastAsia="ru-RU"/>
          </w:rPr>
          <w:t>53</w:t>
        </w:r>
      </w:hyperlink>
      <w:r w:rsidRPr="00B20016">
        <w:rPr>
          <w:rFonts w:ascii="Times New Roman" w:eastAsiaTheme="minorEastAsia" w:hAnsi="Times New Roman" w:cs="Times New Roman"/>
          <w:sz w:val="28"/>
          <w:szCs w:val="28"/>
          <w:lang w:eastAsia="ru-RU"/>
        </w:rPr>
        <w:t xml:space="preserve"> ГК РФ неясности и противоречия в положениях учредительных документов юридического лица об ограничениях полномочий единоличного исполнительного органа толкуются в пользу отсутствия таких ограничений.</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Ссылка в договоре, заключенном от имени организации, на то, что лицо, заключающее сделку, действует на основании устава данного юридического лица, должна оцениваться судом с учетом конкретных обстоятельств заключения договора и в совокупности с другими доказательствами по делу. Такое доказательство, как и любое другое, не может иметь для суда заранее установленной силы и свидетельствовать о том, что другая сторона сделки знала или заведомо должна была знать об указанных ограничениях.</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23. В соответствии с </w:t>
      </w:r>
      <w:hyperlink r:id="rId1077">
        <w:r w:rsidRPr="00B20016">
          <w:rPr>
            <w:rFonts w:ascii="Times New Roman" w:eastAsiaTheme="minorEastAsia" w:hAnsi="Times New Roman" w:cs="Times New Roman"/>
            <w:color w:val="0000FF"/>
            <w:sz w:val="28"/>
            <w:szCs w:val="28"/>
            <w:lang w:eastAsia="ru-RU"/>
          </w:rPr>
          <w:t>пунктом 3 статьи 51</w:t>
        </w:r>
      </w:hyperlink>
      <w:r w:rsidRPr="00B20016">
        <w:rPr>
          <w:rFonts w:ascii="Times New Roman" w:eastAsiaTheme="minorEastAsia" w:hAnsi="Times New Roman" w:cs="Times New Roman"/>
          <w:sz w:val="28"/>
          <w:szCs w:val="28"/>
          <w:lang w:eastAsia="ru-RU"/>
        </w:rPr>
        <w:t xml:space="preserve"> ГК РФ до государственной регистрации юридического лица, изменений его устава или до включения иных данных, не связанных с изменениями устава, в ЕГРЮЛ уполномоченный государственный орган обязан провести в порядке и в срок, которые предусмотрены законом, проверку достоверности данных, включаемых в указанный реестр.</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При этом в силу </w:t>
      </w:r>
      <w:hyperlink r:id="rId1078">
        <w:r w:rsidRPr="00B20016">
          <w:rPr>
            <w:rFonts w:ascii="Times New Roman" w:eastAsiaTheme="minorEastAsia" w:hAnsi="Times New Roman" w:cs="Times New Roman"/>
            <w:color w:val="0000FF"/>
            <w:sz w:val="28"/>
            <w:szCs w:val="28"/>
            <w:lang w:eastAsia="ru-RU"/>
          </w:rPr>
          <w:t>пункта 4.1 статьи 9</w:t>
        </w:r>
      </w:hyperlink>
      <w:r w:rsidRPr="00B20016">
        <w:rPr>
          <w:rFonts w:ascii="Times New Roman" w:eastAsiaTheme="minorEastAsia" w:hAnsi="Times New Roman" w:cs="Times New Roman"/>
          <w:sz w:val="28"/>
          <w:szCs w:val="28"/>
          <w:lang w:eastAsia="ru-RU"/>
        </w:rPr>
        <w:t xml:space="preserve">, </w:t>
      </w:r>
      <w:hyperlink r:id="rId1079">
        <w:r w:rsidRPr="00B20016">
          <w:rPr>
            <w:rFonts w:ascii="Times New Roman" w:eastAsiaTheme="minorEastAsia" w:hAnsi="Times New Roman" w:cs="Times New Roman"/>
            <w:color w:val="0000FF"/>
            <w:sz w:val="28"/>
            <w:szCs w:val="28"/>
            <w:lang w:eastAsia="ru-RU"/>
          </w:rPr>
          <w:t>пункта 1 статьи 23</w:t>
        </w:r>
      </w:hyperlink>
      <w:r w:rsidRPr="00B20016">
        <w:rPr>
          <w:rFonts w:ascii="Times New Roman" w:eastAsiaTheme="minorEastAsia" w:hAnsi="Times New Roman" w:cs="Times New Roman"/>
          <w:sz w:val="28"/>
          <w:szCs w:val="28"/>
          <w:lang w:eastAsia="ru-RU"/>
        </w:rPr>
        <w:t xml:space="preserve"> Федерального закона от 8 августа 2001 года N 129-ФЗ "О государственной регистрации юридических лиц и индивидуальных предпринимателей" уполномоченный государственный орган не осуществляет проверку представленных документов на их соответствие федеральным законам или иным нормативным правовым актам, за исключением случаев, предусмотренных указанным законом. Например, названный орган по общему правилу не уполномочен проверять содержание учредительных документов юридического лица на соответствие их закону как при учреждении юридического лица, так и при его реорганизации.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lastRenderedPageBreak/>
        <w:t>24. Если учредительным документом юридического лица предусмотрено, что полномочия выступать от его имени предоставлены нескольким лицам, то в отсутствие в ЕГРЮЛ сведений о совместном осуществлении или ином распределении полномочий предполагается, что они действуют раздельно и осуществляют полномочия самостоятельно по всем вопросам компетенции соответствующего органа юридического лица (</w:t>
      </w:r>
      <w:hyperlink r:id="rId1080">
        <w:r w:rsidRPr="00B20016">
          <w:rPr>
            <w:rFonts w:ascii="Times New Roman" w:eastAsiaTheme="minorEastAsia" w:hAnsi="Times New Roman" w:cs="Times New Roman"/>
            <w:color w:val="0000FF"/>
            <w:sz w:val="28"/>
            <w:szCs w:val="28"/>
            <w:lang w:eastAsia="ru-RU"/>
          </w:rPr>
          <w:t>пункт 1 статьи 53</w:t>
        </w:r>
      </w:hyperlink>
      <w:r w:rsidRPr="00B20016">
        <w:rPr>
          <w:rFonts w:ascii="Times New Roman" w:eastAsiaTheme="minorEastAsia" w:hAnsi="Times New Roman" w:cs="Times New Roman"/>
          <w:sz w:val="28"/>
          <w:szCs w:val="28"/>
          <w:lang w:eastAsia="ru-RU"/>
        </w:rPr>
        <w:t xml:space="preserve"> ГК РФ). Например, если в соответствии с </w:t>
      </w:r>
      <w:hyperlink r:id="rId1081">
        <w:r w:rsidRPr="00B20016">
          <w:rPr>
            <w:rFonts w:ascii="Times New Roman" w:eastAsiaTheme="minorEastAsia" w:hAnsi="Times New Roman" w:cs="Times New Roman"/>
            <w:color w:val="0000FF"/>
            <w:sz w:val="28"/>
            <w:szCs w:val="28"/>
            <w:lang w:eastAsia="ru-RU"/>
          </w:rPr>
          <w:t>пунктом 3 статьи 65.3</w:t>
        </w:r>
      </w:hyperlink>
      <w:r w:rsidRPr="00B20016">
        <w:rPr>
          <w:rFonts w:ascii="Times New Roman" w:eastAsiaTheme="minorEastAsia" w:hAnsi="Times New Roman" w:cs="Times New Roman"/>
          <w:sz w:val="28"/>
          <w:szCs w:val="28"/>
          <w:lang w:eastAsia="ru-RU"/>
        </w:rPr>
        <w:t xml:space="preserve"> ГК РФ в корпорации образовано несколько единоличных исполнительных органов, предполагается, что они действуют независимо по всем вопросам компетенции.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25. Применяя положения </w:t>
      </w:r>
      <w:hyperlink r:id="rId1082">
        <w:r w:rsidRPr="00B20016">
          <w:rPr>
            <w:rFonts w:ascii="Times New Roman" w:eastAsiaTheme="minorEastAsia" w:hAnsi="Times New Roman" w:cs="Times New Roman"/>
            <w:color w:val="0000FF"/>
            <w:sz w:val="28"/>
            <w:szCs w:val="28"/>
            <w:lang w:eastAsia="ru-RU"/>
          </w:rPr>
          <w:t>статьи 53.1</w:t>
        </w:r>
      </w:hyperlink>
      <w:r w:rsidRPr="00B20016">
        <w:rPr>
          <w:rFonts w:ascii="Times New Roman" w:eastAsiaTheme="minorEastAsia" w:hAnsi="Times New Roman" w:cs="Times New Roman"/>
          <w:sz w:val="28"/>
          <w:szCs w:val="28"/>
          <w:lang w:eastAsia="ru-RU"/>
        </w:rPr>
        <w:t xml:space="preserve"> ГК РФ об ответственности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 следует принимать во внимание, что негативные последствия, наступившие для юридического лица в период времени, когда в состав органов юридического лица входило названное лицо, сами по себе не свидетельствуют о </w:t>
      </w:r>
      <w:hyperlink r:id="rId1083">
        <w:r w:rsidRPr="00B20016">
          <w:rPr>
            <w:rFonts w:ascii="Times New Roman" w:eastAsiaTheme="minorEastAsia" w:hAnsi="Times New Roman" w:cs="Times New Roman"/>
            <w:color w:val="0000FF"/>
            <w:sz w:val="28"/>
            <w:szCs w:val="28"/>
            <w:lang w:eastAsia="ru-RU"/>
          </w:rPr>
          <w:t>недобросовестности</w:t>
        </w:r>
      </w:hyperlink>
      <w:r w:rsidRPr="00B20016">
        <w:rPr>
          <w:rFonts w:ascii="Times New Roman" w:eastAsiaTheme="minorEastAsia" w:hAnsi="Times New Roman" w:cs="Times New Roman"/>
          <w:sz w:val="28"/>
          <w:szCs w:val="28"/>
          <w:lang w:eastAsia="ru-RU"/>
        </w:rPr>
        <w:t xml:space="preserve"> и (или) </w:t>
      </w:r>
      <w:hyperlink r:id="rId1084">
        <w:r w:rsidRPr="00B20016">
          <w:rPr>
            <w:rFonts w:ascii="Times New Roman" w:eastAsiaTheme="minorEastAsia" w:hAnsi="Times New Roman" w:cs="Times New Roman"/>
            <w:color w:val="0000FF"/>
            <w:sz w:val="28"/>
            <w:szCs w:val="28"/>
            <w:lang w:eastAsia="ru-RU"/>
          </w:rPr>
          <w:t>неразумности</w:t>
        </w:r>
      </w:hyperlink>
      <w:r w:rsidRPr="00B20016">
        <w:rPr>
          <w:rFonts w:ascii="Times New Roman" w:eastAsiaTheme="minorEastAsia" w:hAnsi="Times New Roman" w:cs="Times New Roman"/>
          <w:sz w:val="28"/>
          <w:szCs w:val="28"/>
          <w:lang w:eastAsia="ru-RU"/>
        </w:rPr>
        <w:t xml:space="preserve"> его действий (бездействия), так как возможность возникновения таких последствий связана с риском предпринимательской и (или) иной экономической деятельности.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26. По смыслу </w:t>
      </w:r>
      <w:hyperlink r:id="rId1085">
        <w:r w:rsidRPr="00B20016">
          <w:rPr>
            <w:rFonts w:ascii="Times New Roman" w:eastAsiaTheme="minorEastAsia" w:hAnsi="Times New Roman" w:cs="Times New Roman"/>
            <w:color w:val="0000FF"/>
            <w:sz w:val="28"/>
            <w:szCs w:val="28"/>
            <w:lang w:eastAsia="ru-RU"/>
          </w:rPr>
          <w:t>пункта 1 статьи 58</w:t>
        </w:r>
      </w:hyperlink>
      <w:r w:rsidRPr="00B20016">
        <w:rPr>
          <w:rFonts w:ascii="Times New Roman" w:eastAsiaTheme="minorEastAsia" w:hAnsi="Times New Roman" w:cs="Times New Roman"/>
          <w:sz w:val="28"/>
          <w:szCs w:val="28"/>
          <w:lang w:eastAsia="ru-RU"/>
        </w:rPr>
        <w:t xml:space="preserve"> ГК РФ при слиянии все права и обязанности каждого из участвующих в слиянии юридических лиц переходят к вновь возникшему юридическому лицу в порядке универсального правопреемства вне зависимости от составления передаточного акта и его содержания. Факт правопреемства может подтверждаться документом, выданным органом, осуществляющим государственную регистрацию юридических лиц, в котором содержатся сведения из ЕГРЮЛ о реорганизации юридического лица, созданного в результате слияния, в отношении прав и обязанностей юридических лиц, прекративших деятельность в результате слияния, и документами юридических лиц, прекративших деятельность в результате слияния, определяющими соответствующие права и обязанности, в отношении которых наступило правопреемство.</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Равным образом согласно </w:t>
      </w:r>
      <w:hyperlink r:id="rId1086">
        <w:r w:rsidRPr="00B20016">
          <w:rPr>
            <w:rFonts w:ascii="Times New Roman" w:eastAsiaTheme="minorEastAsia" w:hAnsi="Times New Roman" w:cs="Times New Roman"/>
            <w:color w:val="0000FF"/>
            <w:sz w:val="28"/>
            <w:szCs w:val="28"/>
            <w:lang w:eastAsia="ru-RU"/>
          </w:rPr>
          <w:t>пункту 2 статьи 58</w:t>
        </w:r>
      </w:hyperlink>
      <w:r w:rsidRPr="00B20016">
        <w:rPr>
          <w:rFonts w:ascii="Times New Roman" w:eastAsiaTheme="minorEastAsia" w:hAnsi="Times New Roman" w:cs="Times New Roman"/>
          <w:sz w:val="28"/>
          <w:szCs w:val="28"/>
          <w:lang w:eastAsia="ru-RU"/>
        </w:rPr>
        <w:t xml:space="preserve"> ГК РФ при присоединении юридического лица к другому юридическому лицу к последнему переходят все права и обязанности присоединяемого юридического лица в порядке универсального правопреемства вне зависимости от составления передаточного акта. Факт правопреемства может подтверждаться документом, выданным органом, осуществляющим государственную регистрацию юридических лиц, в котором содержатся сведения из ЕГРЮЛ о реорганизации общества, к которому осуществлено присоединение, в отношении прав и обязанностей юридических лиц, прекративших деятельность в результате присоединения, и документами юридических лиц, прекративших деятельность в результате присоединения, определяющими соответствующие права и обязанности, в отношении которых наступило правопреемство.</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lastRenderedPageBreak/>
        <w:t xml:space="preserve">27. Согласно </w:t>
      </w:r>
      <w:hyperlink r:id="rId1087">
        <w:r w:rsidRPr="00B20016">
          <w:rPr>
            <w:rFonts w:ascii="Times New Roman" w:eastAsiaTheme="minorEastAsia" w:hAnsi="Times New Roman" w:cs="Times New Roman"/>
            <w:color w:val="0000FF"/>
            <w:sz w:val="28"/>
            <w:szCs w:val="28"/>
            <w:lang w:eastAsia="ru-RU"/>
          </w:rPr>
          <w:t>абзацу второму пункта 5 статьи 58</w:t>
        </w:r>
      </w:hyperlink>
      <w:r w:rsidRPr="00B20016">
        <w:rPr>
          <w:rFonts w:ascii="Times New Roman" w:eastAsiaTheme="minorEastAsia" w:hAnsi="Times New Roman" w:cs="Times New Roman"/>
          <w:sz w:val="28"/>
          <w:szCs w:val="28"/>
          <w:lang w:eastAsia="ru-RU"/>
        </w:rPr>
        <w:t xml:space="preserve"> ГК РФ к отношениям, возникающим при реорганизации юридического лица в форме преобразования, не применяются положения </w:t>
      </w:r>
      <w:hyperlink r:id="rId1088">
        <w:r w:rsidRPr="00B20016">
          <w:rPr>
            <w:rFonts w:ascii="Times New Roman" w:eastAsiaTheme="minorEastAsia" w:hAnsi="Times New Roman" w:cs="Times New Roman"/>
            <w:color w:val="0000FF"/>
            <w:sz w:val="28"/>
            <w:szCs w:val="28"/>
            <w:lang w:eastAsia="ru-RU"/>
          </w:rPr>
          <w:t>статьи 60</w:t>
        </w:r>
      </w:hyperlink>
      <w:r w:rsidRPr="00B20016">
        <w:rPr>
          <w:rFonts w:ascii="Times New Roman" w:eastAsiaTheme="minorEastAsia" w:hAnsi="Times New Roman" w:cs="Times New Roman"/>
          <w:sz w:val="28"/>
          <w:szCs w:val="28"/>
          <w:lang w:eastAsia="ru-RU"/>
        </w:rPr>
        <w:t xml:space="preserve"> ГК РФ. Исключением из этого правила является положение </w:t>
      </w:r>
      <w:hyperlink r:id="rId1089">
        <w:r w:rsidRPr="00B20016">
          <w:rPr>
            <w:rFonts w:ascii="Times New Roman" w:eastAsiaTheme="minorEastAsia" w:hAnsi="Times New Roman" w:cs="Times New Roman"/>
            <w:color w:val="0000FF"/>
            <w:sz w:val="28"/>
            <w:szCs w:val="28"/>
            <w:lang w:eastAsia="ru-RU"/>
          </w:rPr>
          <w:t>пункта 1 статьи 60</w:t>
        </w:r>
      </w:hyperlink>
      <w:r w:rsidRPr="00B20016">
        <w:rPr>
          <w:rFonts w:ascii="Times New Roman" w:eastAsiaTheme="minorEastAsia" w:hAnsi="Times New Roman" w:cs="Times New Roman"/>
          <w:sz w:val="28"/>
          <w:szCs w:val="28"/>
          <w:lang w:eastAsia="ru-RU"/>
        </w:rPr>
        <w:t xml:space="preserve"> ГК РФ об обязанности юридического лица в течение трех рабочих дней после даты принятия решения о реорганизации уведомить уполномоченный государственный орган о начале реорганизации, в том числе в форме преобразования.</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28. Неоднократность нарушения законодательства сама по себе не может служить основанием для принятия судом решения о ликвидации юридического лица. Такая исключительная мера должна быть соразмерной допущенным юридическим лицом нарушениям и вызванным ими последствиям (</w:t>
      </w:r>
      <w:hyperlink r:id="rId1090">
        <w:r w:rsidRPr="00B20016">
          <w:rPr>
            <w:rFonts w:ascii="Times New Roman" w:eastAsiaTheme="minorEastAsia" w:hAnsi="Times New Roman" w:cs="Times New Roman"/>
            <w:color w:val="0000FF"/>
            <w:sz w:val="28"/>
            <w:szCs w:val="28"/>
            <w:lang w:eastAsia="ru-RU"/>
          </w:rPr>
          <w:t>подпункт 3 пункта 3 статьи 61</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29. Согласно </w:t>
      </w:r>
      <w:hyperlink r:id="rId1091">
        <w:r w:rsidRPr="00B20016">
          <w:rPr>
            <w:rFonts w:ascii="Times New Roman" w:eastAsiaTheme="minorEastAsia" w:hAnsi="Times New Roman" w:cs="Times New Roman"/>
            <w:color w:val="0000FF"/>
            <w:sz w:val="28"/>
            <w:szCs w:val="28"/>
            <w:lang w:eastAsia="ru-RU"/>
          </w:rPr>
          <w:t>подпункту 5 пункта 3 статьи 61</w:t>
        </w:r>
      </w:hyperlink>
      <w:r w:rsidRPr="00B20016">
        <w:rPr>
          <w:rFonts w:ascii="Times New Roman" w:eastAsiaTheme="minorEastAsia" w:hAnsi="Times New Roman" w:cs="Times New Roman"/>
          <w:sz w:val="28"/>
          <w:szCs w:val="28"/>
          <w:lang w:eastAsia="ru-RU"/>
        </w:rPr>
        <w:t xml:space="preserve"> ГК РФ юридическое лицо может быть ликвидировано по иску учредителя (участника) юридического лица в случае невозможности достижения целей, ради которых оно создано, в том числе если осуществление деятельности юридического лица становится невозможным или существенно затрудняется.</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Например, судом может быть удовлетворено такое требование, если иные учредители (участники) юридического лица уклоняются от участия в нем, делая невозможным принятие решений в связи с отсутствием кворума, в результате чего становится невозможным достижение целей, ради которых создано юридическое лицо, в том числе если осуществление деятельности юридического лица становится невозможным или существенно затрудняется, в частности ввиду длительной невозможности сформировать органы юридического лица.</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Равным образом удовлетворение названного требования возможно в случае длительного корпоративного конфликта, в ходе которого существенные злоупотребления допускались всеми участниками хозяйственного товарищества или общества, вследствие чего существенно затрудняется его деятельность.</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Ликвидация юридического лица в качестве способа разрешения корпоративного конфликта возможна только в том случае, когда все иные меры для разрешения корпоративного конфликта и устранения препятствий для продолжения деятельности юридического лица (исключение участника юридического лица, добровольный выход участника из состава участников юридического лица, избрание нового лица, осуществляющего полномочия единоличного исполнительного органа и т.д.) исчерпаны или их применение невозможно.</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30. Споры, связанные с созданием государственных и муниципальных унитарных предприятий, государственных корпораций, корпораций в формах коммерческих организаций, управлением ими или участием в них, а также в </w:t>
      </w:r>
      <w:r w:rsidRPr="00B20016">
        <w:rPr>
          <w:rFonts w:ascii="Times New Roman" w:eastAsiaTheme="minorEastAsia" w:hAnsi="Times New Roman" w:cs="Times New Roman"/>
          <w:sz w:val="28"/>
          <w:szCs w:val="28"/>
          <w:lang w:eastAsia="ru-RU"/>
        </w:rPr>
        <w:lastRenderedPageBreak/>
        <w:t>ассоциации (союзе) коммерческих организаций, иной некоммерческой организации, объединяющей коммерческие организации и (или) индивидуальных предпринимателей, некоммерческой организации, имеющей статус саморегулируемой организации в соответствии с федеральным законом и объединяющей субъектов предпринимательской деятельности (корпоративные споры), рассматриваются арбитражными судами (</w:t>
      </w:r>
      <w:hyperlink r:id="rId1092">
        <w:r w:rsidRPr="00B20016">
          <w:rPr>
            <w:rFonts w:ascii="Times New Roman" w:eastAsiaTheme="minorEastAsia" w:hAnsi="Times New Roman" w:cs="Times New Roman"/>
            <w:color w:val="0000FF"/>
            <w:sz w:val="28"/>
            <w:szCs w:val="28"/>
            <w:lang w:eastAsia="ru-RU"/>
          </w:rPr>
          <w:t>пункт 1 статьи 2</w:t>
        </w:r>
      </w:hyperlink>
      <w:r w:rsidRPr="00B20016">
        <w:rPr>
          <w:rFonts w:ascii="Times New Roman" w:eastAsiaTheme="minorEastAsia" w:hAnsi="Times New Roman" w:cs="Times New Roman"/>
          <w:sz w:val="28"/>
          <w:szCs w:val="28"/>
          <w:lang w:eastAsia="ru-RU"/>
        </w:rPr>
        <w:t xml:space="preserve">, </w:t>
      </w:r>
      <w:hyperlink r:id="rId1093">
        <w:r w:rsidRPr="00B20016">
          <w:rPr>
            <w:rFonts w:ascii="Times New Roman" w:eastAsiaTheme="minorEastAsia" w:hAnsi="Times New Roman" w:cs="Times New Roman"/>
            <w:color w:val="0000FF"/>
            <w:sz w:val="28"/>
            <w:szCs w:val="28"/>
            <w:lang w:eastAsia="ru-RU"/>
          </w:rPr>
          <w:t>пункт 2 статьи 50</w:t>
        </w:r>
      </w:hyperlink>
      <w:r w:rsidRPr="00B20016">
        <w:rPr>
          <w:rFonts w:ascii="Times New Roman" w:eastAsiaTheme="minorEastAsia" w:hAnsi="Times New Roman" w:cs="Times New Roman"/>
          <w:sz w:val="28"/>
          <w:szCs w:val="28"/>
          <w:lang w:eastAsia="ru-RU"/>
        </w:rPr>
        <w:t xml:space="preserve">, </w:t>
      </w:r>
      <w:hyperlink r:id="rId1094">
        <w:r w:rsidRPr="00B20016">
          <w:rPr>
            <w:rFonts w:ascii="Times New Roman" w:eastAsiaTheme="minorEastAsia" w:hAnsi="Times New Roman" w:cs="Times New Roman"/>
            <w:color w:val="0000FF"/>
            <w:sz w:val="28"/>
            <w:szCs w:val="28"/>
            <w:lang w:eastAsia="ru-RU"/>
          </w:rPr>
          <w:t>статья 65.1</w:t>
        </w:r>
      </w:hyperlink>
      <w:r w:rsidRPr="00B20016">
        <w:rPr>
          <w:rFonts w:ascii="Times New Roman" w:eastAsiaTheme="minorEastAsia" w:hAnsi="Times New Roman" w:cs="Times New Roman"/>
          <w:sz w:val="28"/>
          <w:szCs w:val="28"/>
          <w:lang w:eastAsia="ru-RU"/>
        </w:rPr>
        <w:t xml:space="preserve"> ГК РФ, </w:t>
      </w:r>
      <w:hyperlink r:id="rId1095">
        <w:r w:rsidRPr="00B20016">
          <w:rPr>
            <w:rFonts w:ascii="Times New Roman" w:eastAsiaTheme="minorEastAsia" w:hAnsi="Times New Roman" w:cs="Times New Roman"/>
            <w:color w:val="0000FF"/>
            <w:sz w:val="28"/>
            <w:szCs w:val="28"/>
            <w:lang w:eastAsia="ru-RU"/>
          </w:rPr>
          <w:t>подпункт 4.1 статьи 33</w:t>
        </w:r>
      </w:hyperlink>
      <w:r w:rsidRPr="00B20016">
        <w:rPr>
          <w:rFonts w:ascii="Times New Roman" w:eastAsiaTheme="minorEastAsia" w:hAnsi="Times New Roman" w:cs="Times New Roman"/>
          <w:sz w:val="28"/>
          <w:szCs w:val="28"/>
          <w:lang w:eastAsia="ru-RU"/>
        </w:rPr>
        <w:t xml:space="preserve">, </w:t>
      </w:r>
      <w:hyperlink r:id="rId1096">
        <w:r w:rsidRPr="00B20016">
          <w:rPr>
            <w:rFonts w:ascii="Times New Roman" w:eastAsiaTheme="minorEastAsia" w:hAnsi="Times New Roman" w:cs="Times New Roman"/>
            <w:color w:val="0000FF"/>
            <w:sz w:val="28"/>
            <w:szCs w:val="28"/>
            <w:lang w:eastAsia="ru-RU"/>
          </w:rPr>
          <w:t>статья 225.1</w:t>
        </w:r>
      </w:hyperlink>
      <w:r w:rsidRPr="00B20016">
        <w:rPr>
          <w:rFonts w:ascii="Times New Roman" w:eastAsiaTheme="minorEastAsia" w:hAnsi="Times New Roman" w:cs="Times New Roman"/>
          <w:sz w:val="28"/>
          <w:szCs w:val="28"/>
          <w:lang w:eastAsia="ru-RU"/>
        </w:rPr>
        <w:t xml:space="preserve"> АПК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Иные корпоративные споры, связанные с созданием, управлением или участием в других корпорациях, являющихся некоммерческими организациями, рассматриваются судами общей юрисдикции (</w:t>
      </w:r>
      <w:hyperlink r:id="rId1097">
        <w:r w:rsidRPr="00B20016">
          <w:rPr>
            <w:rFonts w:ascii="Times New Roman" w:eastAsiaTheme="minorEastAsia" w:hAnsi="Times New Roman" w:cs="Times New Roman"/>
            <w:color w:val="0000FF"/>
            <w:sz w:val="28"/>
            <w:szCs w:val="28"/>
            <w:lang w:eastAsia="ru-RU"/>
          </w:rPr>
          <w:t>пункт 3 статьи 50</w:t>
        </w:r>
      </w:hyperlink>
      <w:r w:rsidRPr="00B20016">
        <w:rPr>
          <w:rFonts w:ascii="Times New Roman" w:eastAsiaTheme="minorEastAsia" w:hAnsi="Times New Roman" w:cs="Times New Roman"/>
          <w:sz w:val="28"/>
          <w:szCs w:val="28"/>
          <w:lang w:eastAsia="ru-RU"/>
        </w:rPr>
        <w:t xml:space="preserve">, </w:t>
      </w:r>
      <w:hyperlink r:id="rId1098">
        <w:r w:rsidRPr="00B20016">
          <w:rPr>
            <w:rFonts w:ascii="Times New Roman" w:eastAsiaTheme="minorEastAsia" w:hAnsi="Times New Roman" w:cs="Times New Roman"/>
            <w:color w:val="0000FF"/>
            <w:sz w:val="28"/>
            <w:szCs w:val="28"/>
            <w:lang w:eastAsia="ru-RU"/>
          </w:rPr>
          <w:t>пункт 1 статьи 65.1</w:t>
        </w:r>
      </w:hyperlink>
      <w:r w:rsidRPr="00B20016">
        <w:rPr>
          <w:rFonts w:ascii="Times New Roman" w:eastAsiaTheme="minorEastAsia" w:hAnsi="Times New Roman" w:cs="Times New Roman"/>
          <w:sz w:val="28"/>
          <w:szCs w:val="28"/>
          <w:lang w:eastAsia="ru-RU"/>
        </w:rPr>
        <w:t xml:space="preserve"> ГК РФ, </w:t>
      </w:r>
      <w:hyperlink r:id="rId1099">
        <w:r w:rsidRPr="00B20016">
          <w:rPr>
            <w:rFonts w:ascii="Times New Roman" w:eastAsiaTheme="minorEastAsia" w:hAnsi="Times New Roman" w:cs="Times New Roman"/>
            <w:color w:val="0000FF"/>
            <w:sz w:val="28"/>
            <w:szCs w:val="28"/>
            <w:lang w:eastAsia="ru-RU"/>
          </w:rPr>
          <w:t>статья 22</w:t>
        </w:r>
      </w:hyperlink>
      <w:r w:rsidRPr="00B20016">
        <w:rPr>
          <w:rFonts w:ascii="Times New Roman" w:eastAsiaTheme="minorEastAsia" w:hAnsi="Times New Roman" w:cs="Times New Roman"/>
          <w:sz w:val="28"/>
          <w:szCs w:val="28"/>
          <w:lang w:eastAsia="ru-RU"/>
        </w:rPr>
        <w:t xml:space="preserve"> ГПК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31. Требования участника корпорации, созданной в форме коммерческой организации, перечисленные в </w:t>
      </w:r>
      <w:hyperlink r:id="rId1100">
        <w:r w:rsidRPr="00B20016">
          <w:rPr>
            <w:rFonts w:ascii="Times New Roman" w:eastAsiaTheme="minorEastAsia" w:hAnsi="Times New Roman" w:cs="Times New Roman"/>
            <w:color w:val="0000FF"/>
            <w:sz w:val="28"/>
            <w:szCs w:val="28"/>
            <w:lang w:eastAsia="ru-RU"/>
          </w:rPr>
          <w:t>пункте 1 статьи 65.2</w:t>
        </w:r>
      </w:hyperlink>
      <w:r w:rsidRPr="00B20016">
        <w:rPr>
          <w:rFonts w:ascii="Times New Roman" w:eastAsiaTheme="minorEastAsia" w:hAnsi="Times New Roman" w:cs="Times New Roman"/>
          <w:sz w:val="28"/>
          <w:szCs w:val="28"/>
          <w:lang w:eastAsia="ru-RU"/>
        </w:rPr>
        <w:t xml:space="preserve"> ГК РФ, подлежат рассмотрению арбитражным судом по правилам </w:t>
      </w:r>
      <w:hyperlink r:id="rId1101">
        <w:r w:rsidRPr="00B20016">
          <w:rPr>
            <w:rFonts w:ascii="Times New Roman" w:eastAsiaTheme="minorEastAsia" w:hAnsi="Times New Roman" w:cs="Times New Roman"/>
            <w:color w:val="0000FF"/>
            <w:sz w:val="28"/>
            <w:szCs w:val="28"/>
            <w:lang w:eastAsia="ru-RU"/>
          </w:rPr>
          <w:t>главы 28.1</w:t>
        </w:r>
      </w:hyperlink>
      <w:r w:rsidRPr="00B20016">
        <w:rPr>
          <w:rFonts w:ascii="Times New Roman" w:eastAsiaTheme="minorEastAsia" w:hAnsi="Times New Roman" w:cs="Times New Roman"/>
          <w:sz w:val="28"/>
          <w:szCs w:val="28"/>
          <w:lang w:eastAsia="ru-RU"/>
        </w:rPr>
        <w:t xml:space="preserve"> АПК РФ. При наличии обстоятельств, указанных в </w:t>
      </w:r>
      <w:hyperlink r:id="rId1102">
        <w:r w:rsidRPr="00B20016">
          <w:rPr>
            <w:rFonts w:ascii="Times New Roman" w:eastAsiaTheme="minorEastAsia" w:hAnsi="Times New Roman" w:cs="Times New Roman"/>
            <w:color w:val="0000FF"/>
            <w:sz w:val="28"/>
            <w:szCs w:val="28"/>
            <w:lang w:eastAsia="ru-RU"/>
          </w:rPr>
          <w:t>статье 225.10</w:t>
        </w:r>
      </w:hyperlink>
      <w:r w:rsidRPr="00B20016">
        <w:rPr>
          <w:rFonts w:ascii="Times New Roman" w:eastAsiaTheme="minorEastAsia" w:hAnsi="Times New Roman" w:cs="Times New Roman"/>
          <w:sz w:val="28"/>
          <w:szCs w:val="28"/>
          <w:lang w:eastAsia="ru-RU"/>
        </w:rPr>
        <w:t xml:space="preserve"> АПК РФ, названные требования рассматриваются также с учетом положений </w:t>
      </w:r>
      <w:hyperlink r:id="rId1103">
        <w:r w:rsidRPr="00B20016">
          <w:rPr>
            <w:rFonts w:ascii="Times New Roman" w:eastAsiaTheme="minorEastAsia" w:hAnsi="Times New Roman" w:cs="Times New Roman"/>
            <w:color w:val="0000FF"/>
            <w:sz w:val="28"/>
            <w:szCs w:val="28"/>
            <w:lang w:eastAsia="ru-RU"/>
          </w:rPr>
          <w:t>главы 28.2</w:t>
        </w:r>
      </w:hyperlink>
      <w:r w:rsidRPr="00B20016">
        <w:rPr>
          <w:rFonts w:ascii="Times New Roman" w:eastAsiaTheme="minorEastAsia" w:hAnsi="Times New Roman" w:cs="Times New Roman"/>
          <w:sz w:val="28"/>
          <w:szCs w:val="28"/>
          <w:lang w:eastAsia="ru-RU"/>
        </w:rPr>
        <w:t xml:space="preserve"> АПК РФ. При рассмотрении корпоративного спора судом общей юрисдикции положения </w:t>
      </w:r>
      <w:hyperlink r:id="rId1104">
        <w:r w:rsidRPr="00B20016">
          <w:rPr>
            <w:rFonts w:ascii="Times New Roman" w:eastAsiaTheme="minorEastAsia" w:hAnsi="Times New Roman" w:cs="Times New Roman"/>
            <w:color w:val="0000FF"/>
            <w:sz w:val="28"/>
            <w:szCs w:val="28"/>
            <w:lang w:eastAsia="ru-RU"/>
          </w:rPr>
          <w:t>глав 28.1</w:t>
        </w:r>
      </w:hyperlink>
      <w:r w:rsidRPr="00B20016">
        <w:rPr>
          <w:rFonts w:ascii="Times New Roman" w:eastAsiaTheme="minorEastAsia" w:hAnsi="Times New Roman" w:cs="Times New Roman"/>
          <w:sz w:val="28"/>
          <w:szCs w:val="28"/>
          <w:lang w:eastAsia="ru-RU"/>
        </w:rPr>
        <w:t xml:space="preserve"> и </w:t>
      </w:r>
      <w:hyperlink r:id="rId1105">
        <w:r w:rsidRPr="00B20016">
          <w:rPr>
            <w:rFonts w:ascii="Times New Roman" w:eastAsiaTheme="minorEastAsia" w:hAnsi="Times New Roman" w:cs="Times New Roman"/>
            <w:color w:val="0000FF"/>
            <w:sz w:val="28"/>
            <w:szCs w:val="28"/>
            <w:lang w:eastAsia="ru-RU"/>
          </w:rPr>
          <w:t>28.2</w:t>
        </w:r>
      </w:hyperlink>
      <w:r w:rsidRPr="00B20016">
        <w:rPr>
          <w:rFonts w:ascii="Times New Roman" w:eastAsiaTheme="minorEastAsia" w:hAnsi="Times New Roman" w:cs="Times New Roman"/>
          <w:sz w:val="28"/>
          <w:szCs w:val="28"/>
          <w:lang w:eastAsia="ru-RU"/>
        </w:rPr>
        <w:t xml:space="preserve"> АПК РФ применяются по аналогии закона (</w:t>
      </w:r>
      <w:hyperlink r:id="rId1106">
        <w:r w:rsidRPr="00B20016">
          <w:rPr>
            <w:rFonts w:ascii="Times New Roman" w:eastAsiaTheme="minorEastAsia" w:hAnsi="Times New Roman" w:cs="Times New Roman"/>
            <w:color w:val="0000FF"/>
            <w:sz w:val="28"/>
            <w:szCs w:val="28"/>
            <w:lang w:eastAsia="ru-RU"/>
          </w:rPr>
          <w:t>часть 4 статьи 1</w:t>
        </w:r>
      </w:hyperlink>
      <w:r w:rsidRPr="00B20016">
        <w:rPr>
          <w:rFonts w:ascii="Times New Roman" w:eastAsiaTheme="minorEastAsia" w:hAnsi="Times New Roman" w:cs="Times New Roman"/>
          <w:sz w:val="28"/>
          <w:szCs w:val="28"/>
          <w:lang w:eastAsia="ru-RU"/>
        </w:rPr>
        <w:t xml:space="preserve"> ГПК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Положения </w:t>
      </w:r>
      <w:hyperlink r:id="rId1107">
        <w:r w:rsidRPr="00B20016">
          <w:rPr>
            <w:rFonts w:ascii="Times New Roman" w:eastAsiaTheme="minorEastAsia" w:hAnsi="Times New Roman" w:cs="Times New Roman"/>
            <w:color w:val="0000FF"/>
            <w:sz w:val="28"/>
            <w:szCs w:val="28"/>
            <w:lang w:eastAsia="ru-RU"/>
          </w:rPr>
          <w:t>глав 28.1</w:t>
        </w:r>
      </w:hyperlink>
      <w:r w:rsidRPr="00B20016">
        <w:rPr>
          <w:rFonts w:ascii="Times New Roman" w:eastAsiaTheme="minorEastAsia" w:hAnsi="Times New Roman" w:cs="Times New Roman"/>
          <w:sz w:val="28"/>
          <w:szCs w:val="28"/>
          <w:lang w:eastAsia="ru-RU"/>
        </w:rPr>
        <w:t xml:space="preserve"> и </w:t>
      </w:r>
      <w:hyperlink r:id="rId1108">
        <w:r w:rsidRPr="00B20016">
          <w:rPr>
            <w:rFonts w:ascii="Times New Roman" w:eastAsiaTheme="minorEastAsia" w:hAnsi="Times New Roman" w:cs="Times New Roman"/>
            <w:color w:val="0000FF"/>
            <w:sz w:val="28"/>
            <w:szCs w:val="28"/>
            <w:lang w:eastAsia="ru-RU"/>
          </w:rPr>
          <w:t>28.2</w:t>
        </w:r>
      </w:hyperlink>
      <w:r w:rsidRPr="00B20016">
        <w:rPr>
          <w:rFonts w:ascii="Times New Roman" w:eastAsiaTheme="minorEastAsia" w:hAnsi="Times New Roman" w:cs="Times New Roman"/>
          <w:sz w:val="28"/>
          <w:szCs w:val="28"/>
          <w:lang w:eastAsia="ru-RU"/>
        </w:rPr>
        <w:t xml:space="preserve"> АПК РФ применяются судами с учетом особенностей, установленных </w:t>
      </w:r>
      <w:hyperlink r:id="rId1109">
        <w:r w:rsidRPr="00B20016">
          <w:rPr>
            <w:rFonts w:ascii="Times New Roman" w:eastAsiaTheme="minorEastAsia" w:hAnsi="Times New Roman" w:cs="Times New Roman"/>
            <w:color w:val="0000FF"/>
            <w:sz w:val="28"/>
            <w:szCs w:val="28"/>
            <w:lang w:eastAsia="ru-RU"/>
          </w:rPr>
          <w:t>статьей 65.2</w:t>
        </w:r>
      </w:hyperlink>
      <w:r w:rsidRPr="00B20016">
        <w:rPr>
          <w:rFonts w:ascii="Times New Roman" w:eastAsiaTheme="minorEastAsia" w:hAnsi="Times New Roman" w:cs="Times New Roman"/>
          <w:sz w:val="28"/>
          <w:szCs w:val="28"/>
          <w:lang w:eastAsia="ru-RU"/>
        </w:rPr>
        <w:t xml:space="preserve"> и </w:t>
      </w:r>
      <w:hyperlink r:id="rId1110">
        <w:r w:rsidRPr="00B20016">
          <w:rPr>
            <w:rFonts w:ascii="Times New Roman" w:eastAsiaTheme="minorEastAsia" w:hAnsi="Times New Roman" w:cs="Times New Roman"/>
            <w:color w:val="0000FF"/>
            <w:sz w:val="28"/>
            <w:szCs w:val="28"/>
            <w:lang w:eastAsia="ru-RU"/>
          </w:rPr>
          <w:t>главой 9.1</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Суд оставляет исковое заявление или заявление без рассмотрения, если после принятия его к производству установит, что такое исковое заявление или такое заявление подано лицом, не воспользовавшимся правом на присоединение к требованию о защите прав и законных интересов группы лиц, находящемуся в производстве суда, к тому же ответчику и о том же предмете. Указанному лицу разъясняется право присоединиться к требованию о защите прав и законных интересов группы лиц (</w:t>
      </w:r>
      <w:hyperlink r:id="rId1111">
        <w:r w:rsidRPr="00B20016">
          <w:rPr>
            <w:rFonts w:ascii="Times New Roman" w:eastAsiaTheme="minorEastAsia" w:hAnsi="Times New Roman" w:cs="Times New Roman"/>
            <w:color w:val="0000FF"/>
            <w:sz w:val="28"/>
            <w:szCs w:val="28"/>
            <w:lang w:eastAsia="ru-RU"/>
          </w:rPr>
          <w:t>часть 4 статьи 225.16</w:t>
        </w:r>
      </w:hyperlink>
      <w:r w:rsidRPr="00B20016">
        <w:rPr>
          <w:rFonts w:ascii="Times New Roman" w:eastAsiaTheme="minorEastAsia" w:hAnsi="Times New Roman" w:cs="Times New Roman"/>
          <w:sz w:val="28"/>
          <w:szCs w:val="28"/>
          <w:lang w:eastAsia="ru-RU"/>
        </w:rPr>
        <w:t xml:space="preserve"> АПК РФ). Участники корпорации, не присоединившиеся в порядке, установленном процессуальным законодательством, к иску о возмещении причиненных корпорации убытков либо к иску о признании недействительной совершенной корпорацией сделки или о применении последствий недействительности сделки, в последующем не вправе обращаться в суд с тождественными требованиями, если только суд не признает причины этого обращения уважительными (</w:t>
      </w:r>
      <w:hyperlink r:id="rId1112">
        <w:r w:rsidRPr="00B20016">
          <w:rPr>
            <w:rFonts w:ascii="Times New Roman" w:eastAsiaTheme="minorEastAsia" w:hAnsi="Times New Roman" w:cs="Times New Roman"/>
            <w:color w:val="0000FF"/>
            <w:sz w:val="28"/>
            <w:szCs w:val="28"/>
            <w:lang w:eastAsia="ru-RU"/>
          </w:rPr>
          <w:t>абзац второй пункта 2 статьи 65.2</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32. Участник корпорации, обращающийся в установленном порядке от имени корпорации в суд с требованием о возмещении причиненных корпорации убытков (</w:t>
      </w:r>
      <w:hyperlink r:id="rId1113">
        <w:r w:rsidRPr="00B20016">
          <w:rPr>
            <w:rFonts w:ascii="Times New Roman" w:eastAsiaTheme="minorEastAsia" w:hAnsi="Times New Roman" w:cs="Times New Roman"/>
            <w:color w:val="0000FF"/>
            <w:sz w:val="28"/>
            <w:szCs w:val="28"/>
            <w:lang w:eastAsia="ru-RU"/>
          </w:rPr>
          <w:t>статья 53.1</w:t>
        </w:r>
      </w:hyperlink>
      <w:r w:rsidRPr="00B20016">
        <w:rPr>
          <w:rFonts w:ascii="Times New Roman" w:eastAsiaTheme="minorEastAsia" w:hAnsi="Times New Roman" w:cs="Times New Roman"/>
          <w:sz w:val="28"/>
          <w:szCs w:val="28"/>
          <w:lang w:eastAsia="ru-RU"/>
        </w:rPr>
        <w:t xml:space="preserve"> ГК РФ), а также об оспаривании заключенных корпорацией сделок, о применении последствий их недействительности и о применении последствий недействительности ничтожных сделок корпорации, </w:t>
      </w:r>
      <w:r w:rsidRPr="00B20016">
        <w:rPr>
          <w:rFonts w:ascii="Times New Roman" w:eastAsiaTheme="minorEastAsia" w:hAnsi="Times New Roman" w:cs="Times New Roman"/>
          <w:sz w:val="28"/>
          <w:szCs w:val="28"/>
          <w:lang w:eastAsia="ru-RU"/>
        </w:rPr>
        <w:lastRenderedPageBreak/>
        <w:t>в силу закона является ее представителем, в том числе на стадии исполнения судебного решения, а истцом по делу выступает корпорация (</w:t>
      </w:r>
      <w:hyperlink r:id="rId1114">
        <w:r w:rsidRPr="00B20016">
          <w:rPr>
            <w:rFonts w:ascii="Times New Roman" w:eastAsiaTheme="minorEastAsia" w:hAnsi="Times New Roman" w:cs="Times New Roman"/>
            <w:color w:val="0000FF"/>
            <w:sz w:val="28"/>
            <w:szCs w:val="28"/>
            <w:lang w:eastAsia="ru-RU"/>
          </w:rPr>
          <w:t>пункт 2 статьи 53</w:t>
        </w:r>
      </w:hyperlink>
      <w:r w:rsidRPr="00B20016">
        <w:rPr>
          <w:rFonts w:ascii="Times New Roman" w:eastAsiaTheme="minorEastAsia" w:hAnsi="Times New Roman" w:cs="Times New Roman"/>
          <w:sz w:val="28"/>
          <w:szCs w:val="28"/>
          <w:lang w:eastAsia="ru-RU"/>
        </w:rPr>
        <w:t xml:space="preserve"> ГК РФ, </w:t>
      </w:r>
      <w:hyperlink r:id="rId1115">
        <w:r w:rsidRPr="00B20016">
          <w:rPr>
            <w:rFonts w:ascii="Times New Roman" w:eastAsiaTheme="minorEastAsia" w:hAnsi="Times New Roman" w:cs="Times New Roman"/>
            <w:color w:val="0000FF"/>
            <w:sz w:val="28"/>
            <w:szCs w:val="28"/>
            <w:lang w:eastAsia="ru-RU"/>
          </w:rPr>
          <w:t>пункт 1 статьи 65.2</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Порядок обращения участника корпорации в суд с такими требованиями определяется, в том числе с учетом ограничений, установленных законодательством о юридических лицах.</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Лицо, уполномоченное выступать от имени корпорации, также является представителем корпорации при рассмотрении названных требований наряду с предъявившим их участником корпорации.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Ответчиком по требованию о возмещении причиненных корпорации убытков выступает соответственно причинившее убытки лицо, которое в силу закона, иного правового акта или учредительного документа юридического лица уполномочено выступать от его имени, члены коллегиальных органов юридического лица, лицо, имеющее фактическую возможность определять действия юридического лица (</w:t>
      </w:r>
      <w:hyperlink r:id="rId1116">
        <w:r w:rsidRPr="00B20016">
          <w:rPr>
            <w:rFonts w:ascii="Times New Roman" w:eastAsiaTheme="minorEastAsia" w:hAnsi="Times New Roman" w:cs="Times New Roman"/>
            <w:color w:val="0000FF"/>
            <w:sz w:val="28"/>
            <w:szCs w:val="28"/>
            <w:lang w:eastAsia="ru-RU"/>
          </w:rPr>
          <w:t>пункты 1</w:t>
        </w:r>
      </w:hyperlink>
      <w:r w:rsidRPr="00B20016">
        <w:rPr>
          <w:rFonts w:ascii="Times New Roman" w:eastAsiaTheme="minorEastAsia" w:hAnsi="Times New Roman" w:cs="Times New Roman"/>
          <w:sz w:val="28"/>
          <w:szCs w:val="28"/>
          <w:lang w:eastAsia="ru-RU"/>
        </w:rPr>
        <w:t xml:space="preserve"> - </w:t>
      </w:r>
      <w:hyperlink r:id="rId1117">
        <w:r w:rsidRPr="00B20016">
          <w:rPr>
            <w:rFonts w:ascii="Times New Roman" w:eastAsiaTheme="minorEastAsia" w:hAnsi="Times New Roman" w:cs="Times New Roman"/>
            <w:color w:val="0000FF"/>
            <w:sz w:val="28"/>
            <w:szCs w:val="28"/>
            <w:lang w:eastAsia="ru-RU"/>
          </w:rPr>
          <w:t>4 статьи 53.1</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В случае оспаривания участником заключенных корпорацией сделок, предъявления им требований о применении последствий их недействительности или о применении последствий недействительности ничтожных сделок ответчиком является контрагент корпорации по спорной сделке.</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По смыслу </w:t>
      </w:r>
      <w:hyperlink r:id="rId1118">
        <w:r w:rsidRPr="00B20016">
          <w:rPr>
            <w:rFonts w:ascii="Times New Roman" w:eastAsiaTheme="minorEastAsia" w:hAnsi="Times New Roman" w:cs="Times New Roman"/>
            <w:color w:val="0000FF"/>
            <w:sz w:val="28"/>
            <w:szCs w:val="28"/>
            <w:lang w:eastAsia="ru-RU"/>
          </w:rPr>
          <w:t>статьи 65.2</w:t>
        </w:r>
      </w:hyperlink>
      <w:r w:rsidRPr="00B20016">
        <w:rPr>
          <w:rFonts w:ascii="Times New Roman" w:eastAsiaTheme="minorEastAsia" w:hAnsi="Times New Roman" w:cs="Times New Roman"/>
          <w:sz w:val="28"/>
          <w:szCs w:val="28"/>
          <w:lang w:eastAsia="ru-RU"/>
        </w:rPr>
        <w:t xml:space="preserve"> ГК РФ корпорация в лице соответствующего органа и присоединившиеся к иску участники не имеют права без согласия участника, предъявившего иск, полностью или частично отказаться от иска, изменить основание или предмет иска, заключить мировое соглашение и соглашение по фактическим обстоятельствам. Обратившийся в суд с требованием участник корпорации в случае присоединения к иску иных участников также не имеет права совершать указанные действия без согласия всех таких участников.</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Иные участники корпорации, несогласные с заявленными требованиями, вправе вступить в дело на стороне ответчика в качестве третьих лиц, не заявляющих самостоятельных требований.</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33. </w:t>
      </w:r>
      <w:hyperlink r:id="rId1119">
        <w:r w:rsidRPr="00B20016">
          <w:rPr>
            <w:rFonts w:ascii="Times New Roman" w:eastAsiaTheme="minorEastAsia" w:hAnsi="Times New Roman" w:cs="Times New Roman"/>
            <w:color w:val="0000FF"/>
            <w:sz w:val="28"/>
            <w:szCs w:val="28"/>
            <w:lang w:eastAsia="ru-RU"/>
          </w:rPr>
          <w:t>Пункт 2 статьи 65.2</w:t>
        </w:r>
      </w:hyperlink>
      <w:r w:rsidRPr="00B20016">
        <w:rPr>
          <w:rFonts w:ascii="Times New Roman" w:eastAsiaTheme="minorEastAsia" w:hAnsi="Times New Roman" w:cs="Times New Roman"/>
          <w:sz w:val="28"/>
          <w:szCs w:val="28"/>
          <w:lang w:eastAsia="ru-RU"/>
        </w:rPr>
        <w:t xml:space="preserve"> ГК РФ устанавливает, что участник корпорации или корпорация, требующие возмещения причиненных ей убытков (</w:t>
      </w:r>
      <w:hyperlink r:id="rId1120">
        <w:r w:rsidRPr="00B20016">
          <w:rPr>
            <w:rFonts w:ascii="Times New Roman" w:eastAsiaTheme="minorEastAsia" w:hAnsi="Times New Roman" w:cs="Times New Roman"/>
            <w:color w:val="0000FF"/>
            <w:sz w:val="28"/>
            <w:szCs w:val="28"/>
            <w:lang w:eastAsia="ru-RU"/>
          </w:rPr>
          <w:t>статья 53.1</w:t>
        </w:r>
      </w:hyperlink>
      <w:r w:rsidRPr="00B20016">
        <w:rPr>
          <w:rFonts w:ascii="Times New Roman" w:eastAsiaTheme="minorEastAsia" w:hAnsi="Times New Roman" w:cs="Times New Roman"/>
          <w:sz w:val="28"/>
          <w:szCs w:val="28"/>
          <w:lang w:eastAsia="ru-RU"/>
        </w:rPr>
        <w:t xml:space="preserve"> ГК РФ) либо признания сделки корпорации недействительной или применения последствий недействительности такой сделки, должны принять разумные меры по заблаговременному уведомлению других участников корпорации и в соответствующих случаях корпорации о намерении обратиться с такими требованиями в суд, а также предоставить им иную информацию, имеющую отношение к делу.</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При этом порядок этого уведомления может быть предусмотрен законами о </w:t>
      </w:r>
      <w:r w:rsidRPr="00B20016">
        <w:rPr>
          <w:rFonts w:ascii="Times New Roman" w:eastAsiaTheme="minorEastAsia" w:hAnsi="Times New Roman" w:cs="Times New Roman"/>
          <w:sz w:val="28"/>
          <w:szCs w:val="28"/>
          <w:lang w:eastAsia="ru-RU"/>
        </w:rPr>
        <w:lastRenderedPageBreak/>
        <w:t>корпорациях и учредительным документом корпорации.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По смыслу этой нормы учредительными документами не может быть предусмотрен такой порядок уведомления, который создаст существенные препятствия для обращения истца в суд, в частности возложит на участника чрезмерные расходы. Например, не допускается установление требования о направлении уведомления или связанных с ним документов акционерам публичного акционерного общества на их почтовые адреса.</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В публичном акционерном обществе указанные уведомления направляются через само общество, которое, в свою очередь, использует способы уведомления, применяемые для направления информации акционерам и раскрытия информации в соответствии с законодательством о рынке ценных бумаг. При предъявлении иска участник публичного акционерного общества вправе ходатайствовать перед судом о вынесении определения об обязании публичного акционерного общества осуществить такое уведомление.</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34. Участник корпорации обязан участвовать в принятии корпоративных решений, без которых корпорация не может продолжать свою деятельность в соответствии с законом, если его участие необходимо для принятия этих решений (</w:t>
      </w:r>
      <w:hyperlink r:id="rId1121">
        <w:r w:rsidRPr="00B20016">
          <w:rPr>
            <w:rFonts w:ascii="Times New Roman" w:eastAsiaTheme="minorEastAsia" w:hAnsi="Times New Roman" w:cs="Times New Roman"/>
            <w:color w:val="0000FF"/>
            <w:sz w:val="28"/>
            <w:szCs w:val="28"/>
            <w:lang w:eastAsia="ru-RU"/>
          </w:rPr>
          <w:t>пункт 4 статьи 65.2</w:t>
        </w:r>
      </w:hyperlink>
      <w:r w:rsidRPr="00B20016">
        <w:rPr>
          <w:rFonts w:ascii="Times New Roman" w:eastAsiaTheme="minorEastAsia" w:hAnsi="Times New Roman" w:cs="Times New Roman"/>
          <w:sz w:val="28"/>
          <w:szCs w:val="28"/>
          <w:lang w:eastAsia="ru-RU"/>
        </w:rPr>
        <w:t xml:space="preserve"> ГК). К таким решениям, в частности, относятся решения о назначении единоличного исполнительного органа или членов совета директоров, а также о внесении изменений в устав, если они требуются в соответствии с законом и без их внесения корпорация не сможет продолжать свою деятельность.</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35. Согласно </w:t>
      </w:r>
      <w:hyperlink r:id="rId1122">
        <w:r w:rsidRPr="00B20016">
          <w:rPr>
            <w:rFonts w:ascii="Times New Roman" w:eastAsiaTheme="minorEastAsia" w:hAnsi="Times New Roman" w:cs="Times New Roman"/>
            <w:color w:val="0000FF"/>
            <w:sz w:val="28"/>
            <w:szCs w:val="28"/>
            <w:lang w:eastAsia="ru-RU"/>
          </w:rPr>
          <w:t>пункту 1 статьи 67</w:t>
        </w:r>
      </w:hyperlink>
      <w:r w:rsidRPr="00B20016">
        <w:rPr>
          <w:rFonts w:ascii="Times New Roman" w:eastAsiaTheme="minorEastAsia" w:hAnsi="Times New Roman" w:cs="Times New Roman"/>
          <w:sz w:val="28"/>
          <w:szCs w:val="28"/>
          <w:lang w:eastAsia="ru-RU"/>
        </w:rPr>
        <w:t xml:space="preserve"> ГК РФ участник хозяйственного товарищества или общества вправе требовать исключения другого участника из товарищества или общества (кроме публичных акционерных обществ) в судебном порядке с выплатой ему действительной стоимости его доли участия, если такой участник своими действиями (бездействием) причинил существенный вред товариществу или обществу либо иным образом существенно затрудняет его деятельность и достижение целей, ради которых оно создавалось, в том числе грубо нарушая свои обязанности, предусмотренные законом или учредительными документами товарищества или общества.</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К таким нарушениям, в частности, может относиться систематическое уклонение без уважительных причин от участия в общем собрании участников общества, лишающее общество возможности принимать значимые хозяйственные решения по вопросам повестки дня общего собрания участников, если непринятие таких решений причиняет существенный вред обществу и (или) делает его деятельность невозможной либо существенно ее затрудняет; совершение участником действий, противоречащих интересам общества, в том числе при выполнении функций единоличного исполнительного органа (например, причинение значительного ущерба </w:t>
      </w:r>
      <w:r w:rsidRPr="00B20016">
        <w:rPr>
          <w:rFonts w:ascii="Times New Roman" w:eastAsiaTheme="minorEastAsia" w:hAnsi="Times New Roman" w:cs="Times New Roman"/>
          <w:sz w:val="28"/>
          <w:szCs w:val="28"/>
          <w:lang w:eastAsia="ru-RU"/>
        </w:rPr>
        <w:lastRenderedPageBreak/>
        <w:t>имуществу общества, недобросовестное совершение сделки в ущерб интересам общества, экономически необоснованное увольнение всех работников, осуществление конкурирующей деятельности, голосование за одобрение заведомо убыточной сделки), если эти действия причинили обществу существенный вред и (или) сделали невозможной деятельность общества либо существенно ее затруднили.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При рассмотрении дел об исключении участника из хозяйственного товарищества или общества суд дает оценку степени нарушения участником своих обязанностей, а также устанавливает факт совершения участником конкретных действий или уклонения от их совершения и наступления (возможности наступления) негативных для общества последствий.</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Иск об исключении участника не может быть удовлетворен в том случае, когда с таким требованием обращается лицо, в отношении которого имеются основания для исключения.</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36. По смыслу </w:t>
      </w:r>
      <w:hyperlink r:id="rId1123">
        <w:r w:rsidRPr="00B20016">
          <w:rPr>
            <w:rFonts w:ascii="Times New Roman" w:eastAsiaTheme="minorEastAsia" w:hAnsi="Times New Roman" w:cs="Times New Roman"/>
            <w:color w:val="0000FF"/>
            <w:sz w:val="28"/>
            <w:szCs w:val="28"/>
            <w:lang w:eastAsia="ru-RU"/>
          </w:rPr>
          <w:t>статьи 67.2</w:t>
        </w:r>
      </w:hyperlink>
      <w:r w:rsidRPr="00B20016">
        <w:rPr>
          <w:rFonts w:ascii="Times New Roman" w:eastAsiaTheme="minorEastAsia" w:hAnsi="Times New Roman" w:cs="Times New Roman"/>
          <w:sz w:val="28"/>
          <w:szCs w:val="28"/>
          <w:lang w:eastAsia="ru-RU"/>
        </w:rPr>
        <w:t xml:space="preserve"> ГК РФ споры, возникшие между участниками корпоративного договора, в том числе указанными в пункте </w:t>
      </w:r>
      <w:hyperlink r:id="rId1124">
        <w:r w:rsidRPr="00B20016">
          <w:rPr>
            <w:rFonts w:ascii="Times New Roman" w:eastAsiaTheme="minorEastAsia" w:hAnsi="Times New Roman" w:cs="Times New Roman"/>
            <w:color w:val="0000FF"/>
            <w:sz w:val="28"/>
            <w:szCs w:val="28"/>
            <w:lang w:eastAsia="ru-RU"/>
          </w:rPr>
          <w:t>9 статьи 67.2</w:t>
        </w:r>
      </w:hyperlink>
      <w:r w:rsidRPr="00B20016">
        <w:rPr>
          <w:rFonts w:ascii="Times New Roman" w:eastAsiaTheme="minorEastAsia" w:hAnsi="Times New Roman" w:cs="Times New Roman"/>
          <w:sz w:val="28"/>
          <w:szCs w:val="28"/>
          <w:lang w:eastAsia="ru-RU"/>
        </w:rPr>
        <w:t xml:space="preserve"> ГК РФ, в связи с его недействительностью, заключением, исполнением, изменением или расторжением, рассматриваются арбитражным судом (</w:t>
      </w:r>
      <w:hyperlink r:id="rId1125">
        <w:r w:rsidRPr="00B20016">
          <w:rPr>
            <w:rFonts w:ascii="Times New Roman" w:eastAsiaTheme="minorEastAsia" w:hAnsi="Times New Roman" w:cs="Times New Roman"/>
            <w:color w:val="0000FF"/>
            <w:sz w:val="28"/>
            <w:szCs w:val="28"/>
            <w:lang w:eastAsia="ru-RU"/>
          </w:rPr>
          <w:t>статья 225.1</w:t>
        </w:r>
      </w:hyperlink>
      <w:r w:rsidRPr="00B20016">
        <w:rPr>
          <w:rFonts w:ascii="Times New Roman" w:eastAsiaTheme="minorEastAsia" w:hAnsi="Times New Roman" w:cs="Times New Roman"/>
          <w:sz w:val="28"/>
          <w:szCs w:val="28"/>
          <w:lang w:eastAsia="ru-RU"/>
        </w:rPr>
        <w:t xml:space="preserve"> АПК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37. Согласно </w:t>
      </w:r>
      <w:hyperlink r:id="rId1126">
        <w:r w:rsidRPr="00B20016">
          <w:rPr>
            <w:rFonts w:ascii="Times New Roman" w:eastAsiaTheme="minorEastAsia" w:hAnsi="Times New Roman" w:cs="Times New Roman"/>
            <w:color w:val="0000FF"/>
            <w:sz w:val="28"/>
            <w:szCs w:val="28"/>
            <w:lang w:eastAsia="ru-RU"/>
          </w:rPr>
          <w:t>пункту 7 статьи 67.2</w:t>
        </w:r>
      </w:hyperlink>
      <w:r w:rsidRPr="00B20016">
        <w:rPr>
          <w:rFonts w:ascii="Times New Roman" w:eastAsiaTheme="minorEastAsia" w:hAnsi="Times New Roman" w:cs="Times New Roman"/>
          <w:sz w:val="28"/>
          <w:szCs w:val="28"/>
          <w:lang w:eastAsia="ru-RU"/>
        </w:rPr>
        <w:t xml:space="preserve"> ГК РФ стороны корпоративного договора не вправе ссылаться на его недействительность в связи с его противоречием положениям устава хозяйственного общества. В этом случае сторона корпоративного договора не утрачивает право на предъявление к другой стороне требований, основанных на таком договоре.</w:t>
      </w:r>
    </w:p>
    <w:p w:rsidR="00B20016" w:rsidRPr="00B20016" w:rsidRDefault="00B20016" w:rsidP="00B20016">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B20016" w:rsidRPr="00B20016" w:rsidRDefault="00B20016" w:rsidP="00B20016">
      <w:pPr>
        <w:jc w:val="center"/>
        <w:rPr>
          <w:rFonts w:ascii="Times New Roman" w:hAnsi="Times New Roman" w:cs="Times New Roman"/>
          <w:sz w:val="28"/>
          <w:szCs w:val="28"/>
        </w:rPr>
      </w:pPr>
      <w:r w:rsidRPr="00B20016">
        <w:rPr>
          <w:rFonts w:ascii="Times New Roman" w:hAnsi="Times New Roman" w:cs="Times New Roman"/>
          <w:sz w:val="28"/>
          <w:szCs w:val="28"/>
        </w:rPr>
        <w:t>Объекты гражданских прав. Защита нематериальных благ</w:t>
      </w:r>
    </w:p>
    <w:p w:rsidR="00B20016" w:rsidRPr="00B20016" w:rsidRDefault="00B20016" w:rsidP="00B20016">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B20016" w:rsidRPr="00B20016" w:rsidRDefault="00B20016" w:rsidP="00B20016">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38. Согласно </w:t>
      </w:r>
      <w:hyperlink r:id="rId1127">
        <w:r w:rsidRPr="00B20016">
          <w:rPr>
            <w:rFonts w:ascii="Times New Roman" w:eastAsiaTheme="minorEastAsia" w:hAnsi="Times New Roman" w:cs="Times New Roman"/>
            <w:color w:val="0000FF"/>
            <w:sz w:val="28"/>
            <w:szCs w:val="28"/>
            <w:lang w:eastAsia="ru-RU"/>
          </w:rPr>
          <w:t>пункту 1 статьи 130</w:t>
        </w:r>
      </w:hyperlink>
      <w:r w:rsidRPr="00B20016">
        <w:rPr>
          <w:rFonts w:ascii="Times New Roman" w:eastAsiaTheme="minorEastAsia" w:hAnsi="Times New Roman" w:cs="Times New Roman"/>
          <w:sz w:val="28"/>
          <w:szCs w:val="28"/>
          <w:lang w:eastAsia="ru-RU"/>
        </w:rPr>
        <w:t xml:space="preserve"> ГК РФ к недвижимым вещам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 К недвижимым вещам относятся также подлежащие государственной регистрации воздушные и морские суда, суда внутреннего плавания. Законом к недвижимым вещам может быть отнесено и иное имущество.</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Вещь является недвижимой либо в силу своих природных свойств (</w:t>
      </w:r>
      <w:hyperlink r:id="rId1128">
        <w:r w:rsidRPr="00B20016">
          <w:rPr>
            <w:rFonts w:ascii="Times New Roman" w:eastAsiaTheme="minorEastAsia" w:hAnsi="Times New Roman" w:cs="Times New Roman"/>
            <w:color w:val="0000FF"/>
            <w:sz w:val="28"/>
            <w:szCs w:val="28"/>
            <w:lang w:eastAsia="ru-RU"/>
          </w:rPr>
          <w:t>абзац первый пункта 1 статьи 130</w:t>
        </w:r>
      </w:hyperlink>
      <w:r w:rsidRPr="00B20016">
        <w:rPr>
          <w:rFonts w:ascii="Times New Roman" w:eastAsiaTheme="minorEastAsia" w:hAnsi="Times New Roman" w:cs="Times New Roman"/>
          <w:sz w:val="28"/>
          <w:szCs w:val="28"/>
          <w:lang w:eastAsia="ru-RU"/>
        </w:rPr>
        <w:t xml:space="preserve"> ГК РФ), либо в силу прямого указания закона, что такой объект подчинен режиму недвижимых вещей (</w:t>
      </w:r>
      <w:hyperlink r:id="rId1129">
        <w:r w:rsidRPr="00B20016">
          <w:rPr>
            <w:rFonts w:ascii="Times New Roman" w:eastAsiaTheme="minorEastAsia" w:hAnsi="Times New Roman" w:cs="Times New Roman"/>
            <w:color w:val="0000FF"/>
            <w:sz w:val="28"/>
            <w:szCs w:val="28"/>
            <w:lang w:eastAsia="ru-RU"/>
          </w:rPr>
          <w:t>абзац второй пункта 1 статьи 130</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По смыслу </w:t>
      </w:r>
      <w:hyperlink r:id="rId1130">
        <w:r w:rsidRPr="00B20016">
          <w:rPr>
            <w:rFonts w:ascii="Times New Roman" w:eastAsiaTheme="minorEastAsia" w:hAnsi="Times New Roman" w:cs="Times New Roman"/>
            <w:color w:val="0000FF"/>
            <w:sz w:val="28"/>
            <w:szCs w:val="28"/>
            <w:lang w:eastAsia="ru-RU"/>
          </w:rPr>
          <w:t>статьи 131</w:t>
        </w:r>
      </w:hyperlink>
      <w:r w:rsidRPr="00B20016">
        <w:rPr>
          <w:rFonts w:ascii="Times New Roman" w:eastAsiaTheme="minorEastAsia" w:hAnsi="Times New Roman" w:cs="Times New Roman"/>
          <w:sz w:val="28"/>
          <w:szCs w:val="28"/>
          <w:lang w:eastAsia="ru-RU"/>
        </w:rPr>
        <w:t xml:space="preserve"> ГК РФ закон в целях обеспечения стабильности </w:t>
      </w:r>
      <w:r w:rsidRPr="00B20016">
        <w:rPr>
          <w:rFonts w:ascii="Times New Roman" w:eastAsiaTheme="minorEastAsia" w:hAnsi="Times New Roman" w:cs="Times New Roman"/>
          <w:sz w:val="28"/>
          <w:szCs w:val="28"/>
          <w:lang w:eastAsia="ru-RU"/>
        </w:rPr>
        <w:lastRenderedPageBreak/>
        <w:t>гражданского оборота устанавливает необходимость государственной регистрации права собственности и других вещных прав на недвижимые вещи, ограничения этих прав, их возникновение, переход и прекращение. При этом по общему правилу государственная регистрация права на вещь не является обязательным условием для признания ее объектом недвижимости (</w:t>
      </w:r>
      <w:hyperlink r:id="rId1131">
        <w:r w:rsidRPr="00B20016">
          <w:rPr>
            <w:rFonts w:ascii="Times New Roman" w:eastAsiaTheme="minorEastAsia" w:hAnsi="Times New Roman" w:cs="Times New Roman"/>
            <w:color w:val="0000FF"/>
            <w:sz w:val="28"/>
            <w:szCs w:val="28"/>
            <w:lang w:eastAsia="ru-RU"/>
          </w:rPr>
          <w:t>пункт 1 статьи 130</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Поэтому, в частности, являются недвижимыми вещами здания и сооружения, построенные до введения системы государственной регистрации прав на недвижимое имущество и сделок с ним, даже в том случае, если ранее возникшие права на них не зарегистрированы. Равным образом правомерно возведенное здание или сооружение является объектом недвижимости, в том числе до регистрации на него права собственности лица, в законном владении которого оно находится.</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При разрешении вопроса о признании правомерно строящегося объекта недвижимой вещью (объектом незавершенного строительства) необходимо установить, что на нем, по крайней мере, полностью завершены работы по сооружению фундамента или аналогичные им работы (</w:t>
      </w:r>
      <w:hyperlink r:id="rId1132">
        <w:r w:rsidRPr="00B20016">
          <w:rPr>
            <w:rFonts w:ascii="Times New Roman" w:eastAsiaTheme="minorEastAsia" w:hAnsi="Times New Roman" w:cs="Times New Roman"/>
            <w:color w:val="0000FF"/>
            <w:sz w:val="28"/>
            <w:szCs w:val="28"/>
            <w:lang w:eastAsia="ru-RU"/>
          </w:rPr>
          <w:t>пункт 1 статьи 130</w:t>
        </w:r>
      </w:hyperlink>
      <w:r w:rsidRPr="00B20016">
        <w:rPr>
          <w:rFonts w:ascii="Times New Roman" w:eastAsiaTheme="minorEastAsia" w:hAnsi="Times New Roman" w:cs="Times New Roman"/>
          <w:sz w:val="28"/>
          <w:szCs w:val="28"/>
          <w:lang w:eastAsia="ru-RU"/>
        </w:rPr>
        <w:t xml:space="preserve"> ГК РФ). Замощение земельного участка, не отвечающее признакам сооружения, является его частью и не может быть признано самостоятельной недвижимой вещью (</w:t>
      </w:r>
      <w:hyperlink r:id="rId1133">
        <w:r w:rsidRPr="00B20016">
          <w:rPr>
            <w:rFonts w:ascii="Times New Roman" w:eastAsiaTheme="minorEastAsia" w:hAnsi="Times New Roman" w:cs="Times New Roman"/>
            <w:color w:val="0000FF"/>
            <w:sz w:val="28"/>
            <w:szCs w:val="28"/>
            <w:lang w:eastAsia="ru-RU"/>
          </w:rPr>
          <w:t>пункт 1 статьи 133</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39. Недвижимой вещью, участвующей в обороте как один объект, может являться единый недвижимый комплекс. Согласно </w:t>
      </w:r>
      <w:hyperlink r:id="rId1134">
        <w:r w:rsidRPr="00B20016">
          <w:rPr>
            <w:rFonts w:ascii="Times New Roman" w:eastAsiaTheme="minorEastAsia" w:hAnsi="Times New Roman" w:cs="Times New Roman"/>
            <w:color w:val="0000FF"/>
            <w:sz w:val="28"/>
            <w:szCs w:val="28"/>
            <w:lang w:eastAsia="ru-RU"/>
          </w:rPr>
          <w:t>статье 133.1</w:t>
        </w:r>
      </w:hyperlink>
      <w:r w:rsidRPr="00B20016">
        <w:rPr>
          <w:rFonts w:ascii="Times New Roman" w:eastAsiaTheme="minorEastAsia" w:hAnsi="Times New Roman" w:cs="Times New Roman"/>
          <w:sz w:val="28"/>
          <w:szCs w:val="28"/>
          <w:lang w:eastAsia="ru-RU"/>
        </w:rPr>
        <w:t xml:space="preserve"> ГК РФ в качестве такого комплекса выступает совокупность объединенных единым назначением зданий, сооружений и иных вещей, которые либо расположены на одном земельном участке, либо неразрывно связаны физически или технологически (например, железные дороги, линии электропередачи, трубопроводы и другие линейные объекты). При этом в едином государственном реестре прав на недвижимое имущество регистрируется право собственности на совокупность указанных объектов в целом как одну недвижимую вещь. В силу прямого указания </w:t>
      </w:r>
      <w:hyperlink r:id="rId1135">
        <w:r w:rsidRPr="00B20016">
          <w:rPr>
            <w:rFonts w:ascii="Times New Roman" w:eastAsiaTheme="minorEastAsia" w:hAnsi="Times New Roman" w:cs="Times New Roman"/>
            <w:color w:val="0000FF"/>
            <w:sz w:val="28"/>
            <w:szCs w:val="28"/>
            <w:lang w:eastAsia="ru-RU"/>
          </w:rPr>
          <w:t>статьи 133.1</w:t>
        </w:r>
      </w:hyperlink>
      <w:r w:rsidRPr="00B20016">
        <w:rPr>
          <w:rFonts w:ascii="Times New Roman" w:eastAsiaTheme="minorEastAsia" w:hAnsi="Times New Roman" w:cs="Times New Roman"/>
          <w:sz w:val="28"/>
          <w:szCs w:val="28"/>
          <w:lang w:eastAsia="ru-RU"/>
        </w:rPr>
        <w:t xml:space="preserve"> ГК РФ в отсутствие названной регистрации такая совокупность вещей не является единым недвижимым комплексом.</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Согласно </w:t>
      </w:r>
      <w:hyperlink r:id="rId1136">
        <w:r w:rsidRPr="00B20016">
          <w:rPr>
            <w:rFonts w:ascii="Times New Roman" w:eastAsiaTheme="minorEastAsia" w:hAnsi="Times New Roman" w:cs="Times New Roman"/>
            <w:color w:val="0000FF"/>
            <w:sz w:val="28"/>
            <w:szCs w:val="28"/>
            <w:lang w:eastAsia="ru-RU"/>
          </w:rPr>
          <w:t>статье 133.1</w:t>
        </w:r>
      </w:hyperlink>
      <w:r w:rsidRPr="00B20016">
        <w:rPr>
          <w:rFonts w:ascii="Times New Roman" w:eastAsiaTheme="minorEastAsia" w:hAnsi="Times New Roman" w:cs="Times New Roman"/>
          <w:sz w:val="28"/>
          <w:szCs w:val="28"/>
          <w:lang w:eastAsia="ru-RU"/>
        </w:rPr>
        <w:t xml:space="preserve"> ГК РФ части единого недвижимого комплекса (например, линейного объекта) могут быть расположены на различных земельных участках. Поэтому отказ органа, осуществляющего государственную регистрацию прав на недвижимое имущество, в регистрации единого недвижимого комплекса лишь на том основании, что соответствующие объекты не расположены на одном земельном участке, не соответствует положениям </w:t>
      </w:r>
      <w:hyperlink r:id="rId1137">
        <w:r w:rsidRPr="00B20016">
          <w:rPr>
            <w:rFonts w:ascii="Times New Roman" w:eastAsiaTheme="minorEastAsia" w:hAnsi="Times New Roman" w:cs="Times New Roman"/>
            <w:color w:val="0000FF"/>
            <w:sz w:val="28"/>
            <w:szCs w:val="28"/>
            <w:lang w:eastAsia="ru-RU"/>
          </w:rPr>
          <w:t>статьи 133.1</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40. В силу </w:t>
      </w:r>
      <w:hyperlink r:id="rId1138">
        <w:r w:rsidRPr="00B20016">
          <w:rPr>
            <w:rFonts w:ascii="Times New Roman" w:eastAsiaTheme="minorEastAsia" w:hAnsi="Times New Roman" w:cs="Times New Roman"/>
            <w:color w:val="0000FF"/>
            <w:sz w:val="28"/>
            <w:szCs w:val="28"/>
            <w:lang w:eastAsia="ru-RU"/>
          </w:rPr>
          <w:t>пункта 1 статьи 290</w:t>
        </w:r>
      </w:hyperlink>
      <w:r w:rsidRPr="00B20016">
        <w:rPr>
          <w:rFonts w:ascii="Times New Roman" w:eastAsiaTheme="minorEastAsia" w:hAnsi="Times New Roman" w:cs="Times New Roman"/>
          <w:sz w:val="28"/>
          <w:szCs w:val="28"/>
          <w:lang w:eastAsia="ru-RU"/>
        </w:rPr>
        <w:t xml:space="preserve"> ГК РФ, </w:t>
      </w:r>
      <w:hyperlink r:id="rId1139">
        <w:r w:rsidRPr="00B20016">
          <w:rPr>
            <w:rFonts w:ascii="Times New Roman" w:eastAsiaTheme="minorEastAsia" w:hAnsi="Times New Roman" w:cs="Times New Roman"/>
            <w:color w:val="0000FF"/>
            <w:sz w:val="28"/>
            <w:szCs w:val="28"/>
            <w:lang w:eastAsia="ru-RU"/>
          </w:rPr>
          <w:t>части 1 статьи 36</w:t>
        </w:r>
      </w:hyperlink>
      <w:r w:rsidRPr="00B20016">
        <w:rPr>
          <w:rFonts w:ascii="Times New Roman" w:eastAsiaTheme="minorEastAsia" w:hAnsi="Times New Roman" w:cs="Times New Roman"/>
          <w:sz w:val="28"/>
          <w:szCs w:val="28"/>
          <w:lang w:eastAsia="ru-RU"/>
        </w:rPr>
        <w:t xml:space="preserve"> ЖК РФ собственникам помещений (как жилых, так и нежилых) в многоквартирном доме </w:t>
      </w:r>
      <w:r w:rsidRPr="00B20016">
        <w:rPr>
          <w:rFonts w:ascii="Times New Roman" w:eastAsiaTheme="minorEastAsia" w:hAnsi="Times New Roman" w:cs="Times New Roman"/>
          <w:sz w:val="28"/>
          <w:szCs w:val="28"/>
          <w:lang w:eastAsia="ru-RU"/>
        </w:rPr>
        <w:lastRenderedPageBreak/>
        <w:t>принадлежит общее имущество в таком доме на праве общей долевой собственности независимо от фактов создания товарищества собственников недвижимости и членства в нем.</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41. В соответствии с </w:t>
      </w:r>
      <w:hyperlink r:id="rId1140">
        <w:r w:rsidRPr="00B20016">
          <w:rPr>
            <w:rFonts w:ascii="Times New Roman" w:eastAsiaTheme="minorEastAsia" w:hAnsi="Times New Roman" w:cs="Times New Roman"/>
            <w:color w:val="0000FF"/>
            <w:sz w:val="28"/>
            <w:szCs w:val="28"/>
            <w:lang w:eastAsia="ru-RU"/>
          </w:rPr>
          <w:t>пунктом 1 статьи 6</w:t>
        </w:r>
      </w:hyperlink>
      <w:r w:rsidRPr="00B20016">
        <w:rPr>
          <w:rFonts w:ascii="Times New Roman" w:eastAsiaTheme="minorEastAsia" w:hAnsi="Times New Roman" w:cs="Times New Roman"/>
          <w:sz w:val="28"/>
          <w:szCs w:val="28"/>
          <w:lang w:eastAsia="ru-RU"/>
        </w:rPr>
        <w:t xml:space="preserve"> ГК РФ к отношениям собственников помещений, расположенных в нежилом здании, возникающим по поводу общего имущества в таком здании, подлежат применению нормы законодательства, регулирующие сходные отношения, в частности </w:t>
      </w:r>
      <w:hyperlink r:id="rId1141">
        <w:r w:rsidRPr="00B20016">
          <w:rPr>
            <w:rFonts w:ascii="Times New Roman" w:eastAsiaTheme="minorEastAsia" w:hAnsi="Times New Roman" w:cs="Times New Roman"/>
            <w:color w:val="0000FF"/>
            <w:sz w:val="28"/>
            <w:szCs w:val="28"/>
            <w:lang w:eastAsia="ru-RU"/>
          </w:rPr>
          <w:t>статьи 249</w:t>
        </w:r>
      </w:hyperlink>
      <w:r w:rsidRPr="00B20016">
        <w:rPr>
          <w:rFonts w:ascii="Times New Roman" w:eastAsiaTheme="minorEastAsia" w:hAnsi="Times New Roman" w:cs="Times New Roman"/>
          <w:sz w:val="28"/>
          <w:szCs w:val="28"/>
          <w:lang w:eastAsia="ru-RU"/>
        </w:rPr>
        <w:t xml:space="preserve">, </w:t>
      </w:r>
      <w:hyperlink r:id="rId1142">
        <w:r w:rsidRPr="00B20016">
          <w:rPr>
            <w:rFonts w:ascii="Times New Roman" w:eastAsiaTheme="minorEastAsia" w:hAnsi="Times New Roman" w:cs="Times New Roman"/>
            <w:color w:val="0000FF"/>
            <w:sz w:val="28"/>
            <w:szCs w:val="28"/>
            <w:lang w:eastAsia="ru-RU"/>
          </w:rPr>
          <w:t>289</w:t>
        </w:r>
      </w:hyperlink>
      <w:r w:rsidRPr="00B20016">
        <w:rPr>
          <w:rFonts w:ascii="Times New Roman" w:eastAsiaTheme="minorEastAsia" w:hAnsi="Times New Roman" w:cs="Times New Roman"/>
          <w:sz w:val="28"/>
          <w:szCs w:val="28"/>
          <w:lang w:eastAsia="ru-RU"/>
        </w:rPr>
        <w:t xml:space="preserve"> и </w:t>
      </w:r>
      <w:hyperlink r:id="rId1143">
        <w:r w:rsidRPr="00B20016">
          <w:rPr>
            <w:rFonts w:ascii="Times New Roman" w:eastAsiaTheme="minorEastAsia" w:hAnsi="Times New Roman" w:cs="Times New Roman"/>
            <w:color w:val="0000FF"/>
            <w:sz w:val="28"/>
            <w:szCs w:val="28"/>
            <w:lang w:eastAsia="ru-RU"/>
          </w:rPr>
          <w:t>290</w:t>
        </w:r>
      </w:hyperlink>
      <w:r w:rsidRPr="00B20016">
        <w:rPr>
          <w:rFonts w:ascii="Times New Roman" w:eastAsiaTheme="minorEastAsia" w:hAnsi="Times New Roman" w:cs="Times New Roman"/>
          <w:sz w:val="28"/>
          <w:szCs w:val="28"/>
          <w:lang w:eastAsia="ru-RU"/>
        </w:rPr>
        <w:t xml:space="preserve"> ГК РФ и </w:t>
      </w:r>
      <w:hyperlink r:id="rId1144">
        <w:r w:rsidRPr="00B20016">
          <w:rPr>
            <w:rFonts w:ascii="Times New Roman" w:eastAsiaTheme="minorEastAsia" w:hAnsi="Times New Roman" w:cs="Times New Roman"/>
            <w:color w:val="0000FF"/>
            <w:sz w:val="28"/>
            <w:szCs w:val="28"/>
            <w:lang w:eastAsia="ru-RU"/>
          </w:rPr>
          <w:t>44</w:t>
        </w:r>
      </w:hyperlink>
      <w:r w:rsidRPr="00B20016">
        <w:rPr>
          <w:rFonts w:ascii="Times New Roman" w:eastAsiaTheme="minorEastAsia" w:hAnsi="Times New Roman" w:cs="Times New Roman"/>
          <w:sz w:val="28"/>
          <w:szCs w:val="28"/>
          <w:lang w:eastAsia="ru-RU"/>
        </w:rPr>
        <w:t xml:space="preserve"> - </w:t>
      </w:r>
      <w:hyperlink r:id="rId1145">
        <w:r w:rsidRPr="00B20016">
          <w:rPr>
            <w:rFonts w:ascii="Times New Roman" w:eastAsiaTheme="minorEastAsia" w:hAnsi="Times New Roman" w:cs="Times New Roman"/>
            <w:color w:val="0000FF"/>
            <w:sz w:val="28"/>
            <w:szCs w:val="28"/>
            <w:lang w:eastAsia="ru-RU"/>
          </w:rPr>
          <w:t>48</w:t>
        </w:r>
      </w:hyperlink>
      <w:r w:rsidRPr="00B20016">
        <w:rPr>
          <w:rFonts w:ascii="Times New Roman" w:eastAsiaTheme="minorEastAsia" w:hAnsi="Times New Roman" w:cs="Times New Roman"/>
          <w:sz w:val="28"/>
          <w:szCs w:val="28"/>
          <w:lang w:eastAsia="ru-RU"/>
        </w:rPr>
        <w:t xml:space="preserve"> ЖК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42. В силу </w:t>
      </w:r>
      <w:hyperlink r:id="rId1146">
        <w:r w:rsidRPr="00B20016">
          <w:rPr>
            <w:rFonts w:ascii="Times New Roman" w:eastAsiaTheme="minorEastAsia" w:hAnsi="Times New Roman" w:cs="Times New Roman"/>
            <w:color w:val="0000FF"/>
            <w:sz w:val="28"/>
            <w:szCs w:val="28"/>
            <w:lang w:eastAsia="ru-RU"/>
          </w:rPr>
          <w:t>пункта 1 статьи 147.1</w:t>
        </w:r>
      </w:hyperlink>
      <w:r w:rsidRPr="00B20016">
        <w:rPr>
          <w:rFonts w:ascii="Times New Roman" w:eastAsiaTheme="minorEastAsia" w:hAnsi="Times New Roman" w:cs="Times New Roman"/>
          <w:sz w:val="28"/>
          <w:szCs w:val="28"/>
          <w:lang w:eastAsia="ru-RU"/>
        </w:rPr>
        <w:t xml:space="preserve"> ГК РФ истребование документарных ценных бумаг от незаконного владельца осуществляется по правилам </w:t>
      </w:r>
      <w:hyperlink r:id="rId1147">
        <w:r w:rsidRPr="00B20016">
          <w:rPr>
            <w:rFonts w:ascii="Times New Roman" w:eastAsiaTheme="minorEastAsia" w:hAnsi="Times New Roman" w:cs="Times New Roman"/>
            <w:color w:val="0000FF"/>
            <w:sz w:val="28"/>
            <w:szCs w:val="28"/>
            <w:lang w:eastAsia="ru-RU"/>
          </w:rPr>
          <w:t>ГК РФ</w:t>
        </w:r>
      </w:hyperlink>
      <w:r w:rsidRPr="00B20016">
        <w:rPr>
          <w:rFonts w:ascii="Times New Roman" w:eastAsiaTheme="minorEastAsia" w:hAnsi="Times New Roman" w:cs="Times New Roman"/>
          <w:sz w:val="28"/>
          <w:szCs w:val="28"/>
          <w:lang w:eastAsia="ru-RU"/>
        </w:rPr>
        <w:t xml:space="preserve"> об истребовании вещи из чужого незаконного владения (</w:t>
      </w:r>
      <w:hyperlink r:id="rId1148">
        <w:r w:rsidRPr="00B20016">
          <w:rPr>
            <w:rFonts w:ascii="Times New Roman" w:eastAsiaTheme="minorEastAsia" w:hAnsi="Times New Roman" w:cs="Times New Roman"/>
            <w:color w:val="0000FF"/>
            <w:sz w:val="28"/>
            <w:szCs w:val="28"/>
            <w:lang w:eastAsia="ru-RU"/>
          </w:rPr>
          <w:t>статьи 301</w:t>
        </w:r>
      </w:hyperlink>
      <w:r w:rsidRPr="00B20016">
        <w:rPr>
          <w:rFonts w:ascii="Times New Roman" w:eastAsiaTheme="minorEastAsia" w:hAnsi="Times New Roman" w:cs="Times New Roman"/>
          <w:sz w:val="28"/>
          <w:szCs w:val="28"/>
          <w:lang w:eastAsia="ru-RU"/>
        </w:rPr>
        <w:t xml:space="preserve"> - </w:t>
      </w:r>
      <w:hyperlink r:id="rId1149">
        <w:r w:rsidRPr="00B20016">
          <w:rPr>
            <w:rFonts w:ascii="Times New Roman" w:eastAsiaTheme="minorEastAsia" w:hAnsi="Times New Roman" w:cs="Times New Roman"/>
            <w:color w:val="0000FF"/>
            <w:sz w:val="28"/>
            <w:szCs w:val="28"/>
            <w:lang w:eastAsia="ru-RU"/>
          </w:rPr>
          <w:t>303</w:t>
        </w:r>
      </w:hyperlink>
      <w:r w:rsidRPr="00B20016">
        <w:rPr>
          <w:rFonts w:ascii="Times New Roman" w:eastAsiaTheme="minorEastAsia" w:hAnsi="Times New Roman" w:cs="Times New Roman"/>
          <w:sz w:val="28"/>
          <w:szCs w:val="28"/>
          <w:lang w:eastAsia="ru-RU"/>
        </w:rPr>
        <w:t xml:space="preserve"> ГК РФ) с особенностями, предусмотренными названной </w:t>
      </w:r>
      <w:hyperlink r:id="rId1150">
        <w:r w:rsidRPr="00B20016">
          <w:rPr>
            <w:rFonts w:ascii="Times New Roman" w:eastAsiaTheme="minorEastAsia" w:hAnsi="Times New Roman" w:cs="Times New Roman"/>
            <w:color w:val="0000FF"/>
            <w:sz w:val="28"/>
            <w:szCs w:val="28"/>
            <w:lang w:eastAsia="ru-RU"/>
          </w:rPr>
          <w:t>статьей</w:t>
        </w:r>
      </w:hyperlink>
      <w:r w:rsidRPr="00B20016">
        <w:rPr>
          <w:rFonts w:ascii="Times New Roman" w:eastAsiaTheme="minorEastAsia" w:hAnsi="Times New Roman" w:cs="Times New Roman"/>
          <w:sz w:val="28"/>
          <w:szCs w:val="28"/>
          <w:lang w:eastAsia="ru-RU"/>
        </w:rPr>
        <w:t>.</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Не могут быть истребованы от добросовестного приобретателя предъявительские ценные бумаги независимо от того, какое право они удостоверяют, а также ордерные и именные ценные бумаги, удостоверяющие денежное требование, даже в том случае, когда они выбыли из владения правообладателя помимо его воли (</w:t>
      </w:r>
      <w:hyperlink r:id="rId1151">
        <w:r w:rsidRPr="00B20016">
          <w:rPr>
            <w:rFonts w:ascii="Times New Roman" w:eastAsiaTheme="minorEastAsia" w:hAnsi="Times New Roman" w:cs="Times New Roman"/>
            <w:color w:val="0000FF"/>
            <w:sz w:val="28"/>
            <w:szCs w:val="28"/>
            <w:lang w:eastAsia="ru-RU"/>
          </w:rPr>
          <w:t>пункт 3 статьи 147.1</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43. Под обнародованием изображения гражданина по аналогии с положениями </w:t>
      </w:r>
      <w:hyperlink r:id="rId1152">
        <w:r w:rsidRPr="00B20016">
          <w:rPr>
            <w:rFonts w:ascii="Times New Roman" w:eastAsiaTheme="minorEastAsia" w:hAnsi="Times New Roman" w:cs="Times New Roman"/>
            <w:color w:val="0000FF"/>
            <w:sz w:val="28"/>
            <w:szCs w:val="28"/>
            <w:lang w:eastAsia="ru-RU"/>
          </w:rPr>
          <w:t>статьи 1268</w:t>
        </w:r>
      </w:hyperlink>
      <w:r w:rsidRPr="00B20016">
        <w:rPr>
          <w:rFonts w:ascii="Times New Roman" w:eastAsiaTheme="minorEastAsia" w:hAnsi="Times New Roman" w:cs="Times New Roman"/>
          <w:sz w:val="28"/>
          <w:szCs w:val="28"/>
          <w:lang w:eastAsia="ru-RU"/>
        </w:rPr>
        <w:t xml:space="preserve"> ГК РФ необходимо понимать осуществление действия, которое впервые делает данное изображение доступным для всеобщего сведения путем его опубликования, публичного показа либо любым другим способом, включая размещение его в сети "Интернет".</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За исключением случаев, предусмотренных </w:t>
      </w:r>
      <w:hyperlink r:id="rId1153">
        <w:r w:rsidRPr="00B20016">
          <w:rPr>
            <w:rFonts w:ascii="Times New Roman" w:eastAsiaTheme="minorEastAsia" w:hAnsi="Times New Roman" w:cs="Times New Roman"/>
            <w:color w:val="0000FF"/>
            <w:sz w:val="28"/>
            <w:szCs w:val="28"/>
            <w:lang w:eastAsia="ru-RU"/>
          </w:rPr>
          <w:t>подпунктами 1</w:t>
        </w:r>
      </w:hyperlink>
      <w:r w:rsidRPr="00B20016">
        <w:rPr>
          <w:rFonts w:ascii="Times New Roman" w:eastAsiaTheme="minorEastAsia" w:hAnsi="Times New Roman" w:cs="Times New Roman"/>
          <w:sz w:val="28"/>
          <w:szCs w:val="28"/>
          <w:lang w:eastAsia="ru-RU"/>
        </w:rPr>
        <w:t xml:space="preserve"> - </w:t>
      </w:r>
      <w:hyperlink r:id="rId1154">
        <w:r w:rsidRPr="00B20016">
          <w:rPr>
            <w:rFonts w:ascii="Times New Roman" w:eastAsiaTheme="minorEastAsia" w:hAnsi="Times New Roman" w:cs="Times New Roman"/>
            <w:color w:val="0000FF"/>
            <w:sz w:val="28"/>
            <w:szCs w:val="28"/>
            <w:lang w:eastAsia="ru-RU"/>
          </w:rPr>
          <w:t>3 пункта 1 статьи 152.1</w:t>
        </w:r>
      </w:hyperlink>
      <w:r w:rsidRPr="00B20016">
        <w:rPr>
          <w:rFonts w:ascii="Times New Roman" w:eastAsiaTheme="minorEastAsia" w:hAnsi="Times New Roman" w:cs="Times New Roman"/>
          <w:sz w:val="28"/>
          <w:szCs w:val="28"/>
          <w:lang w:eastAsia="ru-RU"/>
        </w:rPr>
        <w:t xml:space="preserve"> ГК РФ, обнародование изображения гражданина, в том числе размещение его самим гражданином в сети "Интернет", и общедоступность такого изображения сами по себе не дают иным лицам права на свободное использование такого изображения без получения согласия изображенного лица.</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Вместе с тем, обстоятельства размещения гражданином своего изображения в сети "Интернет" могут свидетельствовать о выражении таким лицом согласия на дальнейшее использование данного изображения, например, если это предусмотрено условиями пользования сайтом, на котором гражданином размещено такое изображение.</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44. Без согласия гражданина обнародование и использование его изображения допустимо в силу </w:t>
      </w:r>
      <w:hyperlink r:id="rId1155">
        <w:r w:rsidRPr="00B20016">
          <w:rPr>
            <w:rFonts w:ascii="Times New Roman" w:eastAsiaTheme="minorEastAsia" w:hAnsi="Times New Roman" w:cs="Times New Roman"/>
            <w:color w:val="0000FF"/>
            <w:sz w:val="28"/>
            <w:szCs w:val="28"/>
            <w:lang w:eastAsia="ru-RU"/>
          </w:rPr>
          <w:t>подпункта 1 пункта 1 статьи 152.1</w:t>
        </w:r>
      </w:hyperlink>
      <w:r w:rsidRPr="00B20016">
        <w:rPr>
          <w:rFonts w:ascii="Times New Roman" w:eastAsiaTheme="minorEastAsia" w:hAnsi="Times New Roman" w:cs="Times New Roman"/>
          <w:sz w:val="28"/>
          <w:szCs w:val="28"/>
          <w:lang w:eastAsia="ru-RU"/>
        </w:rPr>
        <w:t xml:space="preserve"> ГК РФ, то есть когда имеет место публичный интерес, в частности если такой гражданин является публичной фигурой (занимает государственную или муниципальную должность, играет существенную роль в общественной жизни в сфере политики, экономики, искусства, спорта или любой иной области), а обнародование и использование изображения осуществляется в связи с </w:t>
      </w:r>
      <w:r w:rsidRPr="00B20016">
        <w:rPr>
          <w:rFonts w:ascii="Times New Roman" w:eastAsiaTheme="minorEastAsia" w:hAnsi="Times New Roman" w:cs="Times New Roman"/>
          <w:sz w:val="28"/>
          <w:szCs w:val="28"/>
          <w:lang w:eastAsia="ru-RU"/>
        </w:rPr>
        <w:lastRenderedPageBreak/>
        <w:t>политической или общественной дискуссией или интерес к данному лицу является общественно значимым.</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Вместе с тем согласие необходимо, если единственной целью обнародования и использования изображения лица является удовлетворение обывательского интереса к его частной жизни либо извлечение прибыли.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Не требуется согласия на обнародование и использование изображения гражданина, если оно необходимо в целях защиты правопорядка и государственной безопасности (например, в связи с розыском граждан, в том числе пропавших без вести либо являющихся участниками или очевидцами правонарушения).</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45. Согласно </w:t>
      </w:r>
      <w:hyperlink r:id="rId1156">
        <w:r w:rsidRPr="00B20016">
          <w:rPr>
            <w:rFonts w:ascii="Times New Roman" w:eastAsiaTheme="minorEastAsia" w:hAnsi="Times New Roman" w:cs="Times New Roman"/>
            <w:color w:val="0000FF"/>
            <w:sz w:val="28"/>
            <w:szCs w:val="28"/>
            <w:lang w:eastAsia="ru-RU"/>
          </w:rPr>
          <w:t>подпункту 2 пункта 1 статьи 152.1</w:t>
        </w:r>
      </w:hyperlink>
      <w:r w:rsidRPr="00B20016">
        <w:rPr>
          <w:rFonts w:ascii="Times New Roman" w:eastAsiaTheme="minorEastAsia" w:hAnsi="Times New Roman" w:cs="Times New Roman"/>
          <w:sz w:val="28"/>
          <w:szCs w:val="28"/>
          <w:lang w:eastAsia="ru-RU"/>
        </w:rPr>
        <w:t xml:space="preserve"> ГК РФ не требуется согласия гражданина для обнародования и дальнейшего использования изображения, полученного при съемке, которая проводится в местах, открытых для свободного посещения, в том числе открытых судебных заседаниях, или на публичных мероприятиях (собраниях, съездах, конференциях, концертах, представлениях, спортивных соревнованиях и подобных мероприятиях), за исключением случаев, когда такое изображение является основным объектом использования.</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В частности, изображение гражданина на фотографии, сделанной в публичном месте, не будет являться основным объектом использования, если в целом фотоснимок отображает информацию о проведенном публичном мероприятии, на котором он был сделан.</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По общему правилу, если изображенные на коллективном фотоснимке граждане очевидно выразили свое согласие на фотосъемку и при этом не запретили обнародование и использование фотоснимка, то один из этих граждан вправе обнародовать и использовать такое изображение без получения дополнительного согласия на это от иных изображенных на фотоснимке лиц, за исключением случаев, если такое изображение содержит информацию о частной жизни указанных лиц (</w:t>
      </w:r>
      <w:hyperlink r:id="rId1157">
        <w:r w:rsidRPr="00B20016">
          <w:rPr>
            <w:rFonts w:ascii="Times New Roman" w:eastAsiaTheme="minorEastAsia" w:hAnsi="Times New Roman" w:cs="Times New Roman"/>
            <w:color w:val="0000FF"/>
            <w:sz w:val="28"/>
            <w:szCs w:val="28"/>
            <w:lang w:eastAsia="ru-RU"/>
          </w:rPr>
          <w:t>пункт 1 статьи 152.2</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46. Согласие на обнародование и использование изображения гражданина представляет собой сделку (</w:t>
      </w:r>
      <w:hyperlink r:id="rId1158">
        <w:r w:rsidRPr="00B20016">
          <w:rPr>
            <w:rFonts w:ascii="Times New Roman" w:eastAsiaTheme="minorEastAsia" w:hAnsi="Times New Roman" w:cs="Times New Roman"/>
            <w:color w:val="0000FF"/>
            <w:sz w:val="28"/>
            <w:szCs w:val="28"/>
            <w:lang w:eastAsia="ru-RU"/>
          </w:rPr>
          <w:t>статья 153</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Форма согласия определяется общими правилами </w:t>
      </w:r>
      <w:hyperlink r:id="rId1159">
        <w:r w:rsidRPr="00B20016">
          <w:rPr>
            <w:rFonts w:ascii="Times New Roman" w:eastAsiaTheme="minorEastAsia" w:hAnsi="Times New Roman" w:cs="Times New Roman"/>
            <w:color w:val="0000FF"/>
            <w:sz w:val="28"/>
            <w:szCs w:val="28"/>
            <w:lang w:eastAsia="ru-RU"/>
          </w:rPr>
          <w:t>ГК РФ</w:t>
        </w:r>
      </w:hyperlink>
      <w:r w:rsidRPr="00B20016">
        <w:rPr>
          <w:rFonts w:ascii="Times New Roman" w:eastAsiaTheme="minorEastAsia" w:hAnsi="Times New Roman" w:cs="Times New Roman"/>
          <w:sz w:val="28"/>
          <w:szCs w:val="28"/>
          <w:lang w:eastAsia="ru-RU"/>
        </w:rPr>
        <w:t xml:space="preserve"> о форме сделки, которая может быть совершена в письменной или устной форме, а также путем совершения конклюдентных действий (</w:t>
      </w:r>
      <w:hyperlink r:id="rId1160">
        <w:r w:rsidRPr="00B20016">
          <w:rPr>
            <w:rFonts w:ascii="Times New Roman" w:eastAsiaTheme="minorEastAsia" w:hAnsi="Times New Roman" w:cs="Times New Roman"/>
            <w:color w:val="0000FF"/>
            <w:sz w:val="28"/>
            <w:szCs w:val="28"/>
            <w:lang w:eastAsia="ru-RU"/>
          </w:rPr>
          <w:t>статья 158</w:t>
        </w:r>
      </w:hyperlink>
      <w:r w:rsidRPr="00B20016">
        <w:rPr>
          <w:rFonts w:ascii="Times New Roman" w:eastAsiaTheme="minorEastAsia" w:hAnsi="Times New Roman" w:cs="Times New Roman"/>
          <w:sz w:val="28"/>
          <w:szCs w:val="28"/>
          <w:lang w:eastAsia="ru-RU"/>
        </w:rPr>
        <w:t xml:space="preserve"> ГК РФ), если иное не установлено законом (например, использование в агитационных материалах кандидата, избирательного объединения изображения физического лица допускается только с письменного согласия данного физического лица в соответствии с </w:t>
      </w:r>
      <w:hyperlink r:id="rId1161">
        <w:r w:rsidRPr="00B20016">
          <w:rPr>
            <w:rFonts w:ascii="Times New Roman" w:eastAsiaTheme="minorEastAsia" w:hAnsi="Times New Roman" w:cs="Times New Roman"/>
            <w:color w:val="0000FF"/>
            <w:sz w:val="28"/>
            <w:szCs w:val="28"/>
            <w:lang w:eastAsia="ru-RU"/>
          </w:rPr>
          <w:t>пунктом 9 статьи 48</w:t>
        </w:r>
      </w:hyperlink>
      <w:r w:rsidRPr="00B20016">
        <w:rPr>
          <w:rFonts w:ascii="Times New Roman" w:eastAsiaTheme="minorEastAsia" w:hAnsi="Times New Roman" w:cs="Times New Roman"/>
          <w:sz w:val="28"/>
          <w:szCs w:val="28"/>
          <w:lang w:eastAsia="ru-RU"/>
        </w:rPr>
        <w:t xml:space="preserve"> Федерального закона от 12 июня 2002 года N 67-ФЗ "Об основных гарантиях избирательных прав и права на участие в референдуме граждан Российской Федерации").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lastRenderedPageBreak/>
        <w:t xml:space="preserve">47. Предусмотренное </w:t>
      </w:r>
      <w:hyperlink r:id="rId1162">
        <w:r w:rsidRPr="00B20016">
          <w:rPr>
            <w:rFonts w:ascii="Times New Roman" w:eastAsiaTheme="minorEastAsia" w:hAnsi="Times New Roman" w:cs="Times New Roman"/>
            <w:color w:val="0000FF"/>
            <w:sz w:val="28"/>
            <w:szCs w:val="28"/>
            <w:lang w:eastAsia="ru-RU"/>
          </w:rPr>
          <w:t>статьей 152.1</w:t>
        </w:r>
      </w:hyperlink>
      <w:r w:rsidRPr="00B20016">
        <w:rPr>
          <w:rFonts w:ascii="Times New Roman" w:eastAsiaTheme="minorEastAsia" w:hAnsi="Times New Roman" w:cs="Times New Roman"/>
          <w:sz w:val="28"/>
          <w:szCs w:val="28"/>
          <w:lang w:eastAsia="ru-RU"/>
        </w:rPr>
        <w:t xml:space="preserve"> ГК РФ согласие гражданина может содержать ряд условий, определяющих порядок и пределы обнародования и использования его изображения, например, о сроке, на который оно дается, а также способе использования данного изображения.</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Если согласие на обнародование и использование изображения было дано в устной форме либо путем совершения конклюдентных действий, таким согласием охватывается использование изображения в том объеме и в тех целях, которые явствуют из обстановки, в которой оно совершалось.</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48. С учетом положений </w:t>
      </w:r>
      <w:hyperlink r:id="rId1163">
        <w:r w:rsidRPr="00B20016">
          <w:rPr>
            <w:rFonts w:ascii="Times New Roman" w:eastAsiaTheme="minorEastAsia" w:hAnsi="Times New Roman" w:cs="Times New Roman"/>
            <w:color w:val="0000FF"/>
            <w:sz w:val="28"/>
            <w:szCs w:val="28"/>
            <w:lang w:eastAsia="ru-RU"/>
          </w:rPr>
          <w:t>статьи 56</w:t>
        </w:r>
      </w:hyperlink>
      <w:r w:rsidRPr="00B20016">
        <w:rPr>
          <w:rFonts w:ascii="Times New Roman" w:eastAsiaTheme="minorEastAsia" w:hAnsi="Times New Roman" w:cs="Times New Roman"/>
          <w:sz w:val="28"/>
          <w:szCs w:val="28"/>
          <w:lang w:eastAsia="ru-RU"/>
        </w:rPr>
        <w:t xml:space="preserve"> ГПК РФ факт обнародования и использования изображения определенным лицом подлежит доказыванию лицом, запечатленным на таком изображении.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Обязанность доказывания правомерности обнародования и использования изображения гражданина возлагается на лицо, его осуществившее.</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49. Ранее данное согласие гражданина на использование его изображения может быть отозвано в любое время. При этом лицо, которое обладало правом на использование данного изображения, может потребовать возмещения причиненных ему таким отзывом убытков (</w:t>
      </w:r>
      <w:hyperlink r:id="rId1164">
        <w:r w:rsidRPr="00B20016">
          <w:rPr>
            <w:rFonts w:ascii="Times New Roman" w:eastAsiaTheme="minorEastAsia" w:hAnsi="Times New Roman" w:cs="Times New Roman"/>
            <w:color w:val="0000FF"/>
            <w:sz w:val="28"/>
            <w:szCs w:val="28"/>
            <w:lang w:eastAsia="ru-RU"/>
          </w:rPr>
          <w:t>статья 15</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В случае смерти гражданина, смерти или отсутствия всех перечисленных в </w:t>
      </w:r>
      <w:hyperlink r:id="rId1165">
        <w:r w:rsidRPr="00B20016">
          <w:rPr>
            <w:rFonts w:ascii="Times New Roman" w:eastAsiaTheme="minorEastAsia" w:hAnsi="Times New Roman" w:cs="Times New Roman"/>
            <w:color w:val="0000FF"/>
            <w:sz w:val="28"/>
            <w:szCs w:val="28"/>
            <w:lang w:eastAsia="ru-RU"/>
          </w:rPr>
          <w:t>пункте 1 статьи 152.1</w:t>
        </w:r>
      </w:hyperlink>
      <w:r w:rsidRPr="00B20016">
        <w:rPr>
          <w:rFonts w:ascii="Times New Roman" w:eastAsiaTheme="minorEastAsia" w:hAnsi="Times New Roman" w:cs="Times New Roman"/>
          <w:sz w:val="28"/>
          <w:szCs w:val="28"/>
          <w:lang w:eastAsia="ru-RU"/>
        </w:rPr>
        <w:t xml:space="preserve"> ГК РФ лиц (переживший супруг, дети, родители) какого-либо согласия для обнародования и использования изображения данного гражданина не требуется.</w:t>
      </w:r>
    </w:p>
    <w:p w:rsidR="00B20016" w:rsidRPr="00B20016" w:rsidRDefault="00B20016" w:rsidP="00B20016">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B20016" w:rsidRPr="00B20016" w:rsidRDefault="00B20016" w:rsidP="00B20016">
      <w:pPr>
        <w:jc w:val="center"/>
        <w:rPr>
          <w:rFonts w:ascii="Times New Roman" w:hAnsi="Times New Roman" w:cs="Times New Roman"/>
          <w:sz w:val="28"/>
          <w:szCs w:val="28"/>
        </w:rPr>
      </w:pPr>
      <w:r w:rsidRPr="00B20016">
        <w:rPr>
          <w:rFonts w:ascii="Times New Roman" w:hAnsi="Times New Roman" w:cs="Times New Roman"/>
          <w:sz w:val="28"/>
          <w:szCs w:val="28"/>
        </w:rPr>
        <w:t>Общие положения о сделках</w:t>
      </w:r>
    </w:p>
    <w:p w:rsidR="00B20016" w:rsidRPr="00B20016" w:rsidRDefault="00B20016" w:rsidP="00B20016">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B20016" w:rsidRPr="00B20016" w:rsidRDefault="00B20016" w:rsidP="00B20016">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50. По смыслу </w:t>
      </w:r>
      <w:hyperlink r:id="rId1166">
        <w:r w:rsidRPr="00B20016">
          <w:rPr>
            <w:rFonts w:ascii="Times New Roman" w:eastAsiaTheme="minorEastAsia" w:hAnsi="Times New Roman" w:cs="Times New Roman"/>
            <w:color w:val="0000FF"/>
            <w:sz w:val="28"/>
            <w:szCs w:val="28"/>
            <w:lang w:eastAsia="ru-RU"/>
          </w:rPr>
          <w:t>статьи 153</w:t>
        </w:r>
      </w:hyperlink>
      <w:r w:rsidRPr="00B20016">
        <w:rPr>
          <w:rFonts w:ascii="Times New Roman" w:eastAsiaTheme="minorEastAsia" w:hAnsi="Times New Roman" w:cs="Times New Roman"/>
          <w:sz w:val="28"/>
          <w:szCs w:val="28"/>
          <w:lang w:eastAsia="ru-RU"/>
        </w:rPr>
        <w:t xml:space="preserve"> ГК РФ при решении вопроса о правовой квалификации действий участника (участников) гражданского оборота в качестве сделки для целей применения правил о недействительности сделок следует учитывать, что сделкой является волеизъявление, направленное на установление, изменение или прекращение гражданских прав и обязанностей (например, гражданско-правовой договор, выдача доверенности, признание долга, заявление о зачете, односторонний отказ от исполнения обязательства, согласие физического или юридического лица на совершение сделки).</w:t>
      </w:r>
    </w:p>
    <w:p w:rsidR="00B20016" w:rsidRPr="00B20016" w:rsidRDefault="00B20016" w:rsidP="00B20016">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B20016" w:rsidRPr="00B20016" w:rsidRDefault="00B20016" w:rsidP="00B20016">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51. Согласно </w:t>
      </w:r>
      <w:hyperlink r:id="rId1167">
        <w:r w:rsidRPr="00B20016">
          <w:rPr>
            <w:rFonts w:ascii="Times New Roman" w:eastAsiaTheme="minorEastAsia" w:hAnsi="Times New Roman" w:cs="Times New Roman"/>
            <w:color w:val="0000FF"/>
            <w:sz w:val="28"/>
            <w:szCs w:val="28"/>
            <w:lang w:eastAsia="ru-RU"/>
          </w:rPr>
          <w:t>пункту 2 статьи 154</w:t>
        </w:r>
      </w:hyperlink>
      <w:r w:rsidRPr="00B20016">
        <w:rPr>
          <w:rFonts w:ascii="Times New Roman" w:eastAsiaTheme="minorEastAsia" w:hAnsi="Times New Roman" w:cs="Times New Roman"/>
          <w:sz w:val="28"/>
          <w:szCs w:val="28"/>
          <w:lang w:eastAsia="ru-RU"/>
        </w:rPr>
        <w:t xml:space="preserve"> ГК РФ односторонней считается сделка, для совершения которой в соответствии с законом, иными правовыми актами или соглашением сторон необходимо и достаточно выражения воли одной стороны. Если односторонняя сделка совершена, когда законом, иным правовым актом или соглашением сторон ее совершение не предусмотрено или не соблюдены требования к ее совершению, то по общему правилу такая сделка не влечет юридических последствий, на которые она была направлена.</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lastRenderedPageBreak/>
        <w:t xml:space="preserve">52. Последствия недобросовестных действий (бездействия) стороны сделки, способствовавших наступлению или ненаступлению условия, установлены </w:t>
      </w:r>
      <w:hyperlink r:id="rId1168">
        <w:r w:rsidRPr="00B20016">
          <w:rPr>
            <w:rFonts w:ascii="Times New Roman" w:eastAsiaTheme="minorEastAsia" w:hAnsi="Times New Roman" w:cs="Times New Roman"/>
            <w:color w:val="0000FF"/>
            <w:sz w:val="28"/>
            <w:szCs w:val="28"/>
            <w:lang w:eastAsia="ru-RU"/>
          </w:rPr>
          <w:t>пунктом 3 статьи 157</w:t>
        </w:r>
      </w:hyperlink>
      <w:r w:rsidRPr="00B20016">
        <w:rPr>
          <w:rFonts w:ascii="Times New Roman" w:eastAsiaTheme="minorEastAsia" w:hAnsi="Times New Roman" w:cs="Times New Roman"/>
          <w:sz w:val="28"/>
          <w:szCs w:val="28"/>
          <w:lang w:eastAsia="ru-RU"/>
        </w:rPr>
        <w:t xml:space="preserve"> ГК РФ. Если наступлению условия недобросовестно воспрепятствовала сторона, которой наступление условия невыгодно, то условие признается наступившим. Если наступлению условия недобросовестно содействовала сторона, которой наступление условия выгодно, то условие признается ненаступившим.</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По смыслу </w:t>
      </w:r>
      <w:hyperlink r:id="rId1169">
        <w:r w:rsidRPr="00B20016">
          <w:rPr>
            <w:rFonts w:ascii="Times New Roman" w:eastAsiaTheme="minorEastAsia" w:hAnsi="Times New Roman" w:cs="Times New Roman"/>
            <w:color w:val="0000FF"/>
            <w:sz w:val="28"/>
            <w:szCs w:val="28"/>
            <w:lang w:eastAsia="ru-RU"/>
          </w:rPr>
          <w:t>пункта 3 статьи 157</w:t>
        </w:r>
      </w:hyperlink>
      <w:r w:rsidRPr="00B20016">
        <w:rPr>
          <w:rFonts w:ascii="Times New Roman" w:eastAsiaTheme="minorEastAsia" w:hAnsi="Times New Roman" w:cs="Times New Roman"/>
          <w:sz w:val="28"/>
          <w:szCs w:val="28"/>
          <w:lang w:eastAsia="ru-RU"/>
        </w:rPr>
        <w:t xml:space="preserve"> ГК РФ не запрещено заключение сделки под отменительным или отлагательным условием, наступление которого зависит в том числе и от поведения стороны сделки (например, заключение договора поставки под отлагательным условием о предоставлении банковской гарантии, обеспечивающей исполнение обязательств покупателя по оплате товара; заключение договора аренды вновь построенного здания под отлагательным условием о регистрации на него права собственности арендодателя).</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53. Если иное прямо не следует из закона или иного правового акта, </w:t>
      </w:r>
      <w:hyperlink r:id="rId1170">
        <w:r w:rsidRPr="00B20016">
          <w:rPr>
            <w:rFonts w:ascii="Times New Roman" w:eastAsiaTheme="minorEastAsia" w:hAnsi="Times New Roman" w:cs="Times New Roman"/>
            <w:color w:val="0000FF"/>
            <w:sz w:val="28"/>
            <w:szCs w:val="28"/>
            <w:lang w:eastAsia="ru-RU"/>
          </w:rPr>
          <w:t>статья 157.1</w:t>
        </w:r>
      </w:hyperlink>
      <w:r w:rsidRPr="00B20016">
        <w:rPr>
          <w:rFonts w:ascii="Times New Roman" w:eastAsiaTheme="minorEastAsia" w:hAnsi="Times New Roman" w:cs="Times New Roman"/>
          <w:sz w:val="28"/>
          <w:szCs w:val="28"/>
          <w:lang w:eastAsia="ru-RU"/>
        </w:rPr>
        <w:t xml:space="preserve"> ГК РФ применяется к любому согласию третьего лица, органа юридического лица или государственного органа либо органа местного самоуправления на совершение гражданско-правовой сделки. При этом, например, правила о согласии на совершение сделок, предусмотренные Федеральным </w:t>
      </w:r>
      <w:hyperlink r:id="rId1171">
        <w:r w:rsidRPr="00B20016">
          <w:rPr>
            <w:rFonts w:ascii="Times New Roman" w:eastAsiaTheme="minorEastAsia" w:hAnsi="Times New Roman" w:cs="Times New Roman"/>
            <w:color w:val="0000FF"/>
            <w:sz w:val="28"/>
            <w:szCs w:val="28"/>
            <w:lang w:eastAsia="ru-RU"/>
          </w:rPr>
          <w:t>законом</w:t>
        </w:r>
      </w:hyperlink>
      <w:r w:rsidRPr="00B20016">
        <w:rPr>
          <w:rFonts w:ascii="Times New Roman" w:eastAsiaTheme="minorEastAsia" w:hAnsi="Times New Roman" w:cs="Times New Roman"/>
          <w:sz w:val="28"/>
          <w:szCs w:val="28"/>
          <w:lang w:eastAsia="ru-RU"/>
        </w:rPr>
        <w:t xml:space="preserve"> от 26 декабря 1995 года N 208-ФЗ "Об акционерных обществах" и Федеральным </w:t>
      </w:r>
      <w:hyperlink r:id="rId1172">
        <w:r w:rsidRPr="00B20016">
          <w:rPr>
            <w:rFonts w:ascii="Times New Roman" w:eastAsiaTheme="minorEastAsia" w:hAnsi="Times New Roman" w:cs="Times New Roman"/>
            <w:color w:val="0000FF"/>
            <w:sz w:val="28"/>
            <w:szCs w:val="28"/>
            <w:lang w:eastAsia="ru-RU"/>
          </w:rPr>
          <w:t>законом</w:t>
        </w:r>
      </w:hyperlink>
      <w:r w:rsidRPr="00B20016">
        <w:rPr>
          <w:rFonts w:ascii="Times New Roman" w:eastAsiaTheme="minorEastAsia" w:hAnsi="Times New Roman" w:cs="Times New Roman"/>
          <w:sz w:val="28"/>
          <w:szCs w:val="28"/>
          <w:lang w:eastAsia="ru-RU"/>
        </w:rPr>
        <w:t xml:space="preserve"> от 8 февраля 1998 года N 14-ФЗ "Об обществах с ограниченной ответственностью", являются специальными по отношению к общим положениям </w:t>
      </w:r>
      <w:hyperlink r:id="rId1173">
        <w:r w:rsidRPr="00B20016">
          <w:rPr>
            <w:rFonts w:ascii="Times New Roman" w:eastAsiaTheme="minorEastAsia" w:hAnsi="Times New Roman" w:cs="Times New Roman"/>
            <w:color w:val="0000FF"/>
            <w:sz w:val="28"/>
            <w:szCs w:val="28"/>
            <w:lang w:eastAsia="ru-RU"/>
          </w:rPr>
          <w:t>статьи 157.1</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54. В силу принципа осуществления гражданских прав своей волей и в своем интересе (</w:t>
      </w:r>
      <w:hyperlink r:id="rId1174">
        <w:r w:rsidRPr="00B20016">
          <w:rPr>
            <w:rFonts w:ascii="Times New Roman" w:eastAsiaTheme="minorEastAsia" w:hAnsi="Times New Roman" w:cs="Times New Roman"/>
            <w:color w:val="0000FF"/>
            <w:sz w:val="28"/>
            <w:szCs w:val="28"/>
            <w:lang w:eastAsia="ru-RU"/>
          </w:rPr>
          <w:t>пункт 2 статьи 1</w:t>
        </w:r>
      </w:hyperlink>
      <w:r w:rsidRPr="00B20016">
        <w:rPr>
          <w:rFonts w:ascii="Times New Roman" w:eastAsiaTheme="minorEastAsia" w:hAnsi="Times New Roman" w:cs="Times New Roman"/>
          <w:sz w:val="28"/>
          <w:szCs w:val="28"/>
          <w:lang w:eastAsia="ru-RU"/>
        </w:rPr>
        <w:t xml:space="preserve"> ГК РФ) третье лицо, орган юридического лица, а также государственный орган или орган местного самоуправления, если такой орган действует с целью защиты интересов соответствующего публично-правового образования в гражданских правоотношениях (</w:t>
      </w:r>
      <w:hyperlink r:id="rId1175">
        <w:r w:rsidRPr="00B20016">
          <w:rPr>
            <w:rFonts w:ascii="Times New Roman" w:eastAsiaTheme="minorEastAsia" w:hAnsi="Times New Roman" w:cs="Times New Roman"/>
            <w:color w:val="0000FF"/>
            <w:sz w:val="28"/>
            <w:szCs w:val="28"/>
            <w:lang w:eastAsia="ru-RU"/>
          </w:rPr>
          <w:t>пункт 1 статьи 124</w:t>
        </w:r>
      </w:hyperlink>
      <w:r w:rsidRPr="00B20016">
        <w:rPr>
          <w:rFonts w:ascii="Times New Roman" w:eastAsiaTheme="minorEastAsia" w:hAnsi="Times New Roman" w:cs="Times New Roman"/>
          <w:sz w:val="28"/>
          <w:szCs w:val="28"/>
          <w:lang w:eastAsia="ru-RU"/>
        </w:rPr>
        <w:t xml:space="preserve"> ГК РФ), не обязаны давать согласие на совершение сделки.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Молчание не считается согласием на совершение сделки, за исключением случаев, установленных законом (</w:t>
      </w:r>
      <w:hyperlink r:id="rId1176">
        <w:r w:rsidRPr="00B20016">
          <w:rPr>
            <w:rFonts w:ascii="Times New Roman" w:eastAsiaTheme="minorEastAsia" w:hAnsi="Times New Roman" w:cs="Times New Roman"/>
            <w:color w:val="0000FF"/>
            <w:sz w:val="28"/>
            <w:szCs w:val="28"/>
            <w:lang w:eastAsia="ru-RU"/>
          </w:rPr>
          <w:t>пункт 4 статьи 157.1</w:t>
        </w:r>
      </w:hyperlink>
      <w:r w:rsidRPr="00B20016">
        <w:rPr>
          <w:rFonts w:ascii="Times New Roman" w:eastAsiaTheme="minorEastAsia" w:hAnsi="Times New Roman" w:cs="Times New Roman"/>
          <w:sz w:val="28"/>
          <w:szCs w:val="28"/>
          <w:lang w:eastAsia="ru-RU"/>
        </w:rPr>
        <w:t xml:space="preserve"> ГК РФ). Если третье лицо или соответствующий орган, действующий от имени публично-правового образования как участника гражданских правоотношений, не ответили на запрос стороны сделки в разумный срок (</w:t>
      </w:r>
      <w:hyperlink r:id="rId1177">
        <w:r w:rsidRPr="00B20016">
          <w:rPr>
            <w:rFonts w:ascii="Times New Roman" w:eastAsiaTheme="minorEastAsia" w:hAnsi="Times New Roman" w:cs="Times New Roman"/>
            <w:color w:val="0000FF"/>
            <w:sz w:val="28"/>
            <w:szCs w:val="28"/>
            <w:lang w:eastAsia="ru-RU"/>
          </w:rPr>
          <w:t>пункт 2 статьи 157.1</w:t>
        </w:r>
      </w:hyperlink>
      <w:r w:rsidRPr="00B20016">
        <w:rPr>
          <w:rFonts w:ascii="Times New Roman" w:eastAsiaTheme="minorEastAsia" w:hAnsi="Times New Roman" w:cs="Times New Roman"/>
          <w:sz w:val="28"/>
          <w:szCs w:val="28"/>
          <w:lang w:eastAsia="ru-RU"/>
        </w:rPr>
        <w:t xml:space="preserve"> ГК РФ), считается, что в даче согласия отказано. Однако указанное обстоятельство не препятствует в дальнейшем выражению согласия на совершение сделки или ее последующему одобрению.</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Если необходимость получения согласия государственного органа или органа местного самоуправления вызвана осуществлением им публичной функции (например, </w:t>
      </w:r>
      <w:hyperlink r:id="rId1178">
        <w:r w:rsidRPr="00B20016">
          <w:rPr>
            <w:rFonts w:ascii="Times New Roman" w:eastAsiaTheme="minorEastAsia" w:hAnsi="Times New Roman" w:cs="Times New Roman"/>
            <w:color w:val="0000FF"/>
            <w:sz w:val="28"/>
            <w:szCs w:val="28"/>
            <w:lang w:eastAsia="ru-RU"/>
          </w:rPr>
          <w:t>пункт 4 статьи 292</w:t>
        </w:r>
      </w:hyperlink>
      <w:r w:rsidRPr="00B20016">
        <w:rPr>
          <w:rFonts w:ascii="Times New Roman" w:eastAsiaTheme="minorEastAsia" w:hAnsi="Times New Roman" w:cs="Times New Roman"/>
          <w:sz w:val="28"/>
          <w:szCs w:val="28"/>
          <w:lang w:eastAsia="ru-RU"/>
        </w:rPr>
        <w:t xml:space="preserve"> ГК РФ) и не затрагивает интересов </w:t>
      </w:r>
      <w:r w:rsidRPr="00B20016">
        <w:rPr>
          <w:rFonts w:ascii="Times New Roman" w:eastAsiaTheme="minorEastAsia" w:hAnsi="Times New Roman" w:cs="Times New Roman"/>
          <w:sz w:val="28"/>
          <w:szCs w:val="28"/>
          <w:lang w:eastAsia="ru-RU"/>
        </w:rPr>
        <w:lastRenderedPageBreak/>
        <w:t>соответствующего публично-правового образования как участника гражданских правоотношений, то соответствующий орган обязан дать ответ о своем согласии или несогласии. В случае нарушения этой обязанности заинтересованное лицо вправе требовать возмещения причиненных убытков (</w:t>
      </w:r>
      <w:hyperlink r:id="rId1179">
        <w:r w:rsidRPr="00B20016">
          <w:rPr>
            <w:rFonts w:ascii="Times New Roman" w:eastAsiaTheme="minorEastAsia" w:hAnsi="Times New Roman" w:cs="Times New Roman"/>
            <w:color w:val="0000FF"/>
            <w:sz w:val="28"/>
            <w:szCs w:val="28"/>
            <w:lang w:eastAsia="ru-RU"/>
          </w:rPr>
          <w:t>статьи 15</w:t>
        </w:r>
      </w:hyperlink>
      <w:r w:rsidRPr="00B20016">
        <w:rPr>
          <w:rFonts w:ascii="Times New Roman" w:eastAsiaTheme="minorEastAsia" w:hAnsi="Times New Roman" w:cs="Times New Roman"/>
          <w:sz w:val="28"/>
          <w:szCs w:val="28"/>
          <w:lang w:eastAsia="ru-RU"/>
        </w:rPr>
        <w:t xml:space="preserve">, </w:t>
      </w:r>
      <w:hyperlink r:id="rId1180">
        <w:r w:rsidRPr="00B20016">
          <w:rPr>
            <w:rFonts w:ascii="Times New Roman" w:eastAsiaTheme="minorEastAsia" w:hAnsi="Times New Roman" w:cs="Times New Roman"/>
            <w:color w:val="0000FF"/>
            <w:sz w:val="28"/>
            <w:szCs w:val="28"/>
            <w:lang w:eastAsia="ru-RU"/>
          </w:rPr>
          <w:t>1069</w:t>
        </w:r>
      </w:hyperlink>
      <w:r w:rsidRPr="00B20016">
        <w:rPr>
          <w:rFonts w:ascii="Times New Roman" w:eastAsiaTheme="minorEastAsia" w:hAnsi="Times New Roman" w:cs="Times New Roman"/>
          <w:sz w:val="28"/>
          <w:szCs w:val="28"/>
          <w:lang w:eastAsia="ru-RU"/>
        </w:rPr>
        <w:t xml:space="preserve"> ГК РФ). Решение такого органа может быть оспорено в судебном порядке как в связи с нарушением процедуры его принятия, так и по мотивам несогласия с основаниями принятого решения.</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55. </w:t>
      </w:r>
      <w:hyperlink r:id="rId1181">
        <w:r w:rsidRPr="00B20016">
          <w:rPr>
            <w:rFonts w:ascii="Times New Roman" w:eastAsiaTheme="minorEastAsia" w:hAnsi="Times New Roman" w:cs="Times New Roman"/>
            <w:color w:val="0000FF"/>
            <w:sz w:val="28"/>
            <w:szCs w:val="28"/>
            <w:lang w:eastAsia="ru-RU"/>
          </w:rPr>
          <w:t>Согласие</w:t>
        </w:r>
      </w:hyperlink>
      <w:r w:rsidRPr="00B20016">
        <w:rPr>
          <w:rFonts w:ascii="Times New Roman" w:eastAsiaTheme="minorEastAsia" w:hAnsi="Times New Roman" w:cs="Times New Roman"/>
          <w:sz w:val="28"/>
          <w:szCs w:val="28"/>
          <w:lang w:eastAsia="ru-RU"/>
        </w:rPr>
        <w:t xml:space="preserve"> третьего лица на совершение сделки может быть выражено любым способом, за исключением случаев, когда законом установлена конкретная форма согласия (например, </w:t>
      </w:r>
      <w:hyperlink r:id="rId1182">
        <w:r w:rsidRPr="00B20016">
          <w:rPr>
            <w:rFonts w:ascii="Times New Roman" w:eastAsiaTheme="minorEastAsia" w:hAnsi="Times New Roman" w:cs="Times New Roman"/>
            <w:color w:val="0000FF"/>
            <w:sz w:val="28"/>
            <w:szCs w:val="28"/>
            <w:lang w:eastAsia="ru-RU"/>
          </w:rPr>
          <w:t>пункт 3 статьи 35</w:t>
        </w:r>
      </w:hyperlink>
      <w:r w:rsidRPr="00B20016">
        <w:rPr>
          <w:rFonts w:ascii="Times New Roman" w:eastAsiaTheme="minorEastAsia" w:hAnsi="Times New Roman" w:cs="Times New Roman"/>
          <w:sz w:val="28"/>
          <w:szCs w:val="28"/>
          <w:lang w:eastAsia="ru-RU"/>
        </w:rPr>
        <w:t xml:space="preserve"> СК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Согласие органа публично-правового образования должно быть выражено в письменной форме (в виде ненормативного правового акта, письма и т.п.).</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При этом согласие третьего лица может быть адресовано любому из контрагентов сделки.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Согласно </w:t>
      </w:r>
      <w:hyperlink r:id="rId1183">
        <w:r w:rsidRPr="00B20016">
          <w:rPr>
            <w:rFonts w:ascii="Times New Roman" w:eastAsiaTheme="minorEastAsia" w:hAnsi="Times New Roman" w:cs="Times New Roman"/>
            <w:color w:val="0000FF"/>
            <w:sz w:val="28"/>
            <w:szCs w:val="28"/>
            <w:lang w:eastAsia="ru-RU"/>
          </w:rPr>
          <w:t>пункту 3 статьи 157.1</w:t>
        </w:r>
      </w:hyperlink>
      <w:r w:rsidRPr="00B20016">
        <w:rPr>
          <w:rFonts w:ascii="Times New Roman" w:eastAsiaTheme="minorEastAsia" w:hAnsi="Times New Roman" w:cs="Times New Roman"/>
          <w:sz w:val="28"/>
          <w:szCs w:val="28"/>
          <w:lang w:eastAsia="ru-RU"/>
        </w:rPr>
        <w:t xml:space="preserve"> ГК РФ согласие на совершение сделки может быть как предварительным, так и последующим (одобрение).</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56. Лицо, дающее предварительное согласие, вправе дополнительно указать условия, на которых оно согласно с тем, чтобы сделка была совершена. Несоблюдение сторонами сделки названных условий дает третьему лицу право на ее оспаривание на основании </w:t>
      </w:r>
      <w:hyperlink r:id="rId1184">
        <w:r w:rsidRPr="00B20016">
          <w:rPr>
            <w:rFonts w:ascii="Times New Roman" w:eastAsiaTheme="minorEastAsia" w:hAnsi="Times New Roman" w:cs="Times New Roman"/>
            <w:color w:val="0000FF"/>
            <w:sz w:val="28"/>
            <w:szCs w:val="28"/>
            <w:lang w:eastAsia="ru-RU"/>
          </w:rPr>
          <w:t>статьи 173.1</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Третье лицо вправе дать одно согласие на совершение нескольких сделок. При этом </w:t>
      </w:r>
      <w:hyperlink r:id="rId1185">
        <w:r w:rsidRPr="00B20016">
          <w:rPr>
            <w:rFonts w:ascii="Times New Roman" w:eastAsiaTheme="minorEastAsia" w:hAnsi="Times New Roman" w:cs="Times New Roman"/>
            <w:color w:val="0000FF"/>
            <w:sz w:val="28"/>
            <w:szCs w:val="28"/>
            <w:lang w:eastAsia="ru-RU"/>
          </w:rPr>
          <w:t>статья 157.1</w:t>
        </w:r>
      </w:hyperlink>
      <w:r w:rsidRPr="00B20016">
        <w:rPr>
          <w:rFonts w:ascii="Times New Roman" w:eastAsiaTheme="minorEastAsia" w:hAnsi="Times New Roman" w:cs="Times New Roman"/>
          <w:sz w:val="28"/>
          <w:szCs w:val="28"/>
          <w:lang w:eastAsia="ru-RU"/>
        </w:rPr>
        <w:t xml:space="preserve"> ГК РФ не предусматривает возможности выдачи общего согласия третьего лица на совершение любых сделок с конкретно неопределенным имуществом. Допустимость такого согласия может быть предусмотрена законом или вытекать из особенностей правоотношений сторон сделки и третьего лица, согласующего ее.</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57. Третье лицо, давшее предварительное согласие на совершение сделки, вправе отозвать его, уведомив стороны сделки до момента ее совершения и возместив им убытки, вызванные таким отзывом (</w:t>
      </w:r>
      <w:hyperlink r:id="rId1186">
        <w:r w:rsidRPr="00B20016">
          <w:rPr>
            <w:rFonts w:ascii="Times New Roman" w:eastAsiaTheme="minorEastAsia" w:hAnsi="Times New Roman" w:cs="Times New Roman"/>
            <w:color w:val="0000FF"/>
            <w:sz w:val="28"/>
            <w:szCs w:val="28"/>
            <w:lang w:eastAsia="ru-RU"/>
          </w:rPr>
          <w:t>статья 15</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Поскольку гражданским законодательством не установлены правила об отзыве согласия третьего лица на совершение сделки, в таком случае по аналогии закона подлежат применению положения об отзыве акцепта (</w:t>
      </w:r>
      <w:hyperlink r:id="rId1187">
        <w:r w:rsidRPr="00B20016">
          <w:rPr>
            <w:rFonts w:ascii="Times New Roman" w:eastAsiaTheme="minorEastAsia" w:hAnsi="Times New Roman" w:cs="Times New Roman"/>
            <w:color w:val="0000FF"/>
            <w:sz w:val="28"/>
            <w:szCs w:val="28"/>
            <w:lang w:eastAsia="ru-RU"/>
          </w:rPr>
          <w:t>пункт 1 статьи 6</w:t>
        </w:r>
      </w:hyperlink>
      <w:r w:rsidRPr="00B20016">
        <w:rPr>
          <w:rFonts w:ascii="Times New Roman" w:eastAsiaTheme="minorEastAsia" w:hAnsi="Times New Roman" w:cs="Times New Roman"/>
          <w:sz w:val="28"/>
          <w:szCs w:val="28"/>
          <w:lang w:eastAsia="ru-RU"/>
        </w:rPr>
        <w:t xml:space="preserve">, </w:t>
      </w:r>
      <w:hyperlink r:id="rId1188">
        <w:r w:rsidRPr="00B20016">
          <w:rPr>
            <w:rFonts w:ascii="Times New Roman" w:eastAsiaTheme="minorEastAsia" w:hAnsi="Times New Roman" w:cs="Times New Roman"/>
            <w:color w:val="0000FF"/>
            <w:sz w:val="28"/>
            <w:szCs w:val="28"/>
            <w:lang w:eastAsia="ru-RU"/>
          </w:rPr>
          <w:t>статья 439</w:t>
        </w:r>
      </w:hyperlink>
      <w:r w:rsidRPr="00B20016">
        <w:rPr>
          <w:rFonts w:ascii="Times New Roman" w:eastAsiaTheme="minorEastAsia" w:hAnsi="Times New Roman" w:cs="Times New Roman"/>
          <w:sz w:val="28"/>
          <w:szCs w:val="28"/>
          <w:lang w:eastAsia="ru-RU"/>
        </w:rPr>
        <w:t xml:space="preserve"> ГК РФ). Отзыв согласия, сообщение о котором поступило сторонам сделки после ее совершения, считается несостоявшимся. Отзыв предварительного согласия после совершения сделки, равно как и отзыв осуществленного последующего согласия (одобрение) не могут служить основанием для признания сделки недействительной.</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Согласие на совершение сделки может быть признано недействительным применительно к правилам </w:t>
      </w:r>
      <w:hyperlink r:id="rId1189">
        <w:r w:rsidRPr="00B20016">
          <w:rPr>
            <w:rFonts w:ascii="Times New Roman" w:eastAsiaTheme="minorEastAsia" w:hAnsi="Times New Roman" w:cs="Times New Roman"/>
            <w:color w:val="0000FF"/>
            <w:sz w:val="28"/>
            <w:szCs w:val="28"/>
            <w:lang w:eastAsia="ru-RU"/>
          </w:rPr>
          <w:t>главы 9</w:t>
        </w:r>
      </w:hyperlink>
      <w:r w:rsidRPr="00B20016">
        <w:rPr>
          <w:rFonts w:ascii="Times New Roman" w:eastAsiaTheme="minorEastAsia" w:hAnsi="Times New Roman" w:cs="Times New Roman"/>
          <w:sz w:val="28"/>
          <w:szCs w:val="28"/>
          <w:lang w:eastAsia="ru-RU"/>
        </w:rPr>
        <w:t xml:space="preserve"> ГК РФ. В частности, согласие, данное </w:t>
      </w:r>
      <w:r w:rsidRPr="00B20016">
        <w:rPr>
          <w:rFonts w:ascii="Times New Roman" w:eastAsiaTheme="minorEastAsia" w:hAnsi="Times New Roman" w:cs="Times New Roman"/>
          <w:sz w:val="28"/>
          <w:szCs w:val="28"/>
          <w:lang w:eastAsia="ru-RU"/>
        </w:rPr>
        <w:lastRenderedPageBreak/>
        <w:t xml:space="preserve">третьим лицом под влиянием существенного заблуждения, обмана, насилия, угрозы или неблагоприятных обстоятельств, может быть оспорено в соответствии со </w:t>
      </w:r>
      <w:hyperlink r:id="rId1190">
        <w:r w:rsidRPr="00B20016">
          <w:rPr>
            <w:rFonts w:ascii="Times New Roman" w:eastAsiaTheme="minorEastAsia" w:hAnsi="Times New Roman" w:cs="Times New Roman"/>
            <w:color w:val="0000FF"/>
            <w:sz w:val="28"/>
            <w:szCs w:val="28"/>
            <w:lang w:eastAsia="ru-RU"/>
          </w:rPr>
          <w:t>статьями 178</w:t>
        </w:r>
      </w:hyperlink>
      <w:r w:rsidRPr="00B20016">
        <w:rPr>
          <w:rFonts w:ascii="Times New Roman" w:eastAsiaTheme="minorEastAsia" w:hAnsi="Times New Roman" w:cs="Times New Roman"/>
          <w:sz w:val="28"/>
          <w:szCs w:val="28"/>
          <w:lang w:eastAsia="ru-RU"/>
        </w:rPr>
        <w:t xml:space="preserve"> и </w:t>
      </w:r>
      <w:hyperlink r:id="rId1191">
        <w:r w:rsidRPr="00B20016">
          <w:rPr>
            <w:rFonts w:ascii="Times New Roman" w:eastAsiaTheme="minorEastAsia" w:hAnsi="Times New Roman" w:cs="Times New Roman"/>
            <w:color w:val="0000FF"/>
            <w:sz w:val="28"/>
            <w:szCs w:val="28"/>
            <w:lang w:eastAsia="ru-RU"/>
          </w:rPr>
          <w:t>179</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При признании согласия на совершение сделки недействительным сделка может быть оспорена по мотиву отсутствия необходимого в силу закона согласия по правилам </w:t>
      </w:r>
      <w:hyperlink r:id="rId1192">
        <w:r w:rsidRPr="00B20016">
          <w:rPr>
            <w:rFonts w:ascii="Times New Roman" w:eastAsiaTheme="minorEastAsia" w:hAnsi="Times New Roman" w:cs="Times New Roman"/>
            <w:color w:val="0000FF"/>
            <w:sz w:val="28"/>
            <w:szCs w:val="28"/>
            <w:lang w:eastAsia="ru-RU"/>
          </w:rPr>
          <w:t>статьи 173.1</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58. Если одна из сторон полностью или частично исполнила сделку, требующую нотариального удостоверения, а другая сторона приняла исполнение и уклоняется от такого удостоверения, суд по требованию стороны, исполнившей сделку, вправе признать сделку действительной. Годичный срок исковой давности по указанному требованию исчисляется с момента, когда истец узнал или должен был узнать о том, что другая сторона уклоняется от нотариального удостоверения (</w:t>
      </w:r>
      <w:hyperlink r:id="rId1193">
        <w:r w:rsidRPr="00B20016">
          <w:rPr>
            <w:rFonts w:ascii="Times New Roman" w:eastAsiaTheme="minorEastAsia" w:hAnsi="Times New Roman" w:cs="Times New Roman"/>
            <w:color w:val="0000FF"/>
            <w:sz w:val="28"/>
            <w:szCs w:val="28"/>
            <w:lang w:eastAsia="ru-RU"/>
          </w:rPr>
          <w:t>пункт 4 статьи 165</w:t>
        </w:r>
      </w:hyperlink>
      <w:r w:rsidRPr="00B20016">
        <w:rPr>
          <w:rFonts w:ascii="Times New Roman" w:eastAsiaTheme="minorEastAsia" w:hAnsi="Times New Roman" w:cs="Times New Roman"/>
          <w:sz w:val="28"/>
          <w:szCs w:val="28"/>
          <w:lang w:eastAsia="ru-RU"/>
        </w:rPr>
        <w:t xml:space="preserve">, </w:t>
      </w:r>
      <w:hyperlink r:id="rId1194">
        <w:r w:rsidRPr="00B20016">
          <w:rPr>
            <w:rFonts w:ascii="Times New Roman" w:eastAsiaTheme="minorEastAsia" w:hAnsi="Times New Roman" w:cs="Times New Roman"/>
            <w:color w:val="0000FF"/>
            <w:sz w:val="28"/>
            <w:szCs w:val="28"/>
            <w:lang w:eastAsia="ru-RU"/>
          </w:rPr>
          <w:t>пункт 1 статьи 200</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59. Если сделка, требующая государственной регистрации, совершена в надлежащей форме, но одна из сторон уклоняется от ее регистрации, суд по требованию другой стороны вправе вынести решение о регистрации сделки. В этом случае сделка регистрируется в соответствии с решением суда. Годичный срок исковой давности по указанному требованию исчисляется с момента, когда истец узнал или должен был узнать о том, что другая сторона уклоняется от государственной регистрации (</w:t>
      </w:r>
      <w:hyperlink r:id="rId1195">
        <w:r w:rsidRPr="00B20016">
          <w:rPr>
            <w:rFonts w:ascii="Times New Roman" w:eastAsiaTheme="minorEastAsia" w:hAnsi="Times New Roman" w:cs="Times New Roman"/>
            <w:color w:val="0000FF"/>
            <w:sz w:val="28"/>
            <w:szCs w:val="28"/>
            <w:lang w:eastAsia="ru-RU"/>
          </w:rPr>
          <w:t>пункт 4 статьи 165</w:t>
        </w:r>
      </w:hyperlink>
      <w:r w:rsidRPr="00B20016">
        <w:rPr>
          <w:rFonts w:ascii="Times New Roman" w:eastAsiaTheme="minorEastAsia" w:hAnsi="Times New Roman" w:cs="Times New Roman"/>
          <w:sz w:val="28"/>
          <w:szCs w:val="28"/>
          <w:lang w:eastAsia="ru-RU"/>
        </w:rPr>
        <w:t xml:space="preserve">, </w:t>
      </w:r>
      <w:hyperlink r:id="rId1196">
        <w:r w:rsidRPr="00B20016">
          <w:rPr>
            <w:rFonts w:ascii="Times New Roman" w:eastAsiaTheme="minorEastAsia" w:hAnsi="Times New Roman" w:cs="Times New Roman"/>
            <w:color w:val="0000FF"/>
            <w:sz w:val="28"/>
            <w:szCs w:val="28"/>
            <w:lang w:eastAsia="ru-RU"/>
          </w:rPr>
          <w:t>пункт 1 статьи 200</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60. Согласно </w:t>
      </w:r>
      <w:hyperlink r:id="rId1197">
        <w:r w:rsidRPr="00B20016">
          <w:rPr>
            <w:rFonts w:ascii="Times New Roman" w:eastAsiaTheme="minorEastAsia" w:hAnsi="Times New Roman" w:cs="Times New Roman"/>
            <w:color w:val="0000FF"/>
            <w:sz w:val="28"/>
            <w:szCs w:val="28"/>
            <w:lang w:eastAsia="ru-RU"/>
          </w:rPr>
          <w:t>пункту 7 статьи 3</w:t>
        </w:r>
      </w:hyperlink>
      <w:r w:rsidRPr="00B20016">
        <w:rPr>
          <w:rFonts w:ascii="Times New Roman" w:eastAsiaTheme="minorEastAsia" w:hAnsi="Times New Roman" w:cs="Times New Roman"/>
          <w:sz w:val="28"/>
          <w:szCs w:val="28"/>
          <w:lang w:eastAsia="ru-RU"/>
        </w:rPr>
        <w:t xml:space="preserve"> Федерального закона от 7 мая 2013 года N 100-ФЗ "О внесении изменений в подразделы 4 и 5 раздела I части первой и статью 1153 части третьей Гражданского кодекса Российской Федерации" (далее - Закон N 100-ФЗ) срок исковой давности, установленный </w:t>
      </w:r>
      <w:hyperlink r:id="rId1198">
        <w:r w:rsidRPr="00B20016">
          <w:rPr>
            <w:rFonts w:ascii="Times New Roman" w:eastAsiaTheme="minorEastAsia" w:hAnsi="Times New Roman" w:cs="Times New Roman"/>
            <w:color w:val="0000FF"/>
            <w:sz w:val="28"/>
            <w:szCs w:val="28"/>
            <w:lang w:eastAsia="ru-RU"/>
          </w:rPr>
          <w:t>пунктом 4 статьи 165</w:t>
        </w:r>
      </w:hyperlink>
      <w:r w:rsidRPr="00B20016">
        <w:rPr>
          <w:rFonts w:ascii="Times New Roman" w:eastAsiaTheme="minorEastAsia" w:hAnsi="Times New Roman" w:cs="Times New Roman"/>
          <w:sz w:val="28"/>
          <w:szCs w:val="28"/>
          <w:lang w:eastAsia="ru-RU"/>
        </w:rPr>
        <w:t xml:space="preserve"> ГК РФ, применяется к требованиям, основания для которых возникли после дня вступления в силу этого </w:t>
      </w:r>
      <w:hyperlink r:id="rId1199">
        <w:r w:rsidRPr="00B20016">
          <w:rPr>
            <w:rFonts w:ascii="Times New Roman" w:eastAsiaTheme="minorEastAsia" w:hAnsi="Times New Roman" w:cs="Times New Roman"/>
            <w:color w:val="0000FF"/>
            <w:sz w:val="28"/>
            <w:szCs w:val="28"/>
            <w:lang w:eastAsia="ru-RU"/>
          </w:rPr>
          <w:t>Закона</w:t>
        </w:r>
      </w:hyperlink>
      <w:r w:rsidRPr="00B20016">
        <w:rPr>
          <w:rFonts w:ascii="Times New Roman" w:eastAsiaTheme="minorEastAsia" w:hAnsi="Times New Roman" w:cs="Times New Roman"/>
          <w:sz w:val="28"/>
          <w:szCs w:val="28"/>
          <w:lang w:eastAsia="ru-RU"/>
        </w:rPr>
        <w:t xml:space="preserve"> (1 сентября 2013 года). Поэтому положения </w:t>
      </w:r>
      <w:hyperlink r:id="rId1200">
        <w:r w:rsidRPr="00B20016">
          <w:rPr>
            <w:rFonts w:ascii="Times New Roman" w:eastAsiaTheme="minorEastAsia" w:hAnsi="Times New Roman" w:cs="Times New Roman"/>
            <w:color w:val="0000FF"/>
            <w:sz w:val="28"/>
            <w:szCs w:val="28"/>
            <w:lang w:eastAsia="ru-RU"/>
          </w:rPr>
          <w:t>пункта 4 статьи 165</w:t>
        </w:r>
      </w:hyperlink>
      <w:r w:rsidRPr="00B20016">
        <w:rPr>
          <w:rFonts w:ascii="Times New Roman" w:eastAsiaTheme="minorEastAsia" w:hAnsi="Times New Roman" w:cs="Times New Roman"/>
          <w:sz w:val="28"/>
          <w:szCs w:val="28"/>
          <w:lang w:eastAsia="ru-RU"/>
        </w:rPr>
        <w:t xml:space="preserve"> ГК РФ применяются к требованиям о признании действительной сделки, при совершении которой не была соблюдена необходимая нотариальная форма, и о государственной регистрации сделки, если принятие исполнения стороной сделки, нотариальное удостоверение которой не было осуществлено, или, соответственно, совершение сделки, не прошедшей государственную регистрацию, имели место после 1 сентября 2013 года.</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61. Сторона, фактически исполнявшая сделку до ее необходимой государственной регистрации, не вправе ссылаться на истечение срока исковой давности по требованию другой стороны о ее государственной регистрации (</w:t>
      </w:r>
      <w:hyperlink r:id="rId1201">
        <w:r w:rsidRPr="00B20016">
          <w:rPr>
            <w:rFonts w:ascii="Times New Roman" w:eastAsiaTheme="minorEastAsia" w:hAnsi="Times New Roman" w:cs="Times New Roman"/>
            <w:color w:val="0000FF"/>
            <w:sz w:val="28"/>
            <w:szCs w:val="28"/>
            <w:lang w:eastAsia="ru-RU"/>
          </w:rPr>
          <w:t>пункт 2 статьи 10</w:t>
        </w:r>
      </w:hyperlink>
      <w:r w:rsidRPr="00B20016">
        <w:rPr>
          <w:rFonts w:ascii="Times New Roman" w:eastAsiaTheme="minorEastAsia" w:hAnsi="Times New Roman" w:cs="Times New Roman"/>
          <w:sz w:val="28"/>
          <w:szCs w:val="28"/>
          <w:lang w:eastAsia="ru-RU"/>
        </w:rPr>
        <w:t xml:space="preserve">, </w:t>
      </w:r>
      <w:hyperlink r:id="rId1202">
        <w:r w:rsidRPr="00B20016">
          <w:rPr>
            <w:rFonts w:ascii="Times New Roman" w:eastAsiaTheme="minorEastAsia" w:hAnsi="Times New Roman" w:cs="Times New Roman"/>
            <w:color w:val="0000FF"/>
            <w:sz w:val="28"/>
            <w:szCs w:val="28"/>
            <w:lang w:eastAsia="ru-RU"/>
          </w:rPr>
          <w:t>пункт 3 статьи 433</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62. Сокращенный (годичный) срок исковой давности, установленный в </w:t>
      </w:r>
      <w:hyperlink r:id="rId1203">
        <w:r w:rsidRPr="00B20016">
          <w:rPr>
            <w:rFonts w:ascii="Times New Roman" w:eastAsiaTheme="minorEastAsia" w:hAnsi="Times New Roman" w:cs="Times New Roman"/>
            <w:color w:val="0000FF"/>
            <w:sz w:val="28"/>
            <w:szCs w:val="28"/>
            <w:lang w:eastAsia="ru-RU"/>
          </w:rPr>
          <w:t>пункте 4 статьи 165</w:t>
        </w:r>
      </w:hyperlink>
      <w:r w:rsidRPr="00B20016">
        <w:rPr>
          <w:rFonts w:ascii="Times New Roman" w:eastAsiaTheme="minorEastAsia" w:hAnsi="Times New Roman" w:cs="Times New Roman"/>
          <w:sz w:val="28"/>
          <w:szCs w:val="28"/>
          <w:lang w:eastAsia="ru-RU"/>
        </w:rPr>
        <w:t xml:space="preserve"> ГК РФ, не распространяется на требование одной стороны сделки </w:t>
      </w:r>
      <w:r w:rsidRPr="00B20016">
        <w:rPr>
          <w:rFonts w:ascii="Times New Roman" w:eastAsiaTheme="minorEastAsia" w:hAnsi="Times New Roman" w:cs="Times New Roman"/>
          <w:sz w:val="28"/>
          <w:szCs w:val="28"/>
          <w:lang w:eastAsia="ru-RU"/>
        </w:rPr>
        <w:lastRenderedPageBreak/>
        <w:t>к другой стороне о возмещении убытков, вызванных уклонением последней от нотариального удостоверения или государственной регистрации этой сделки (</w:t>
      </w:r>
      <w:hyperlink r:id="rId1204">
        <w:r w:rsidRPr="00B20016">
          <w:rPr>
            <w:rFonts w:ascii="Times New Roman" w:eastAsiaTheme="minorEastAsia" w:hAnsi="Times New Roman" w:cs="Times New Roman"/>
            <w:color w:val="0000FF"/>
            <w:sz w:val="28"/>
            <w:szCs w:val="28"/>
            <w:lang w:eastAsia="ru-RU"/>
          </w:rPr>
          <w:t>статья 15</w:t>
        </w:r>
      </w:hyperlink>
      <w:r w:rsidRPr="00B20016">
        <w:rPr>
          <w:rFonts w:ascii="Times New Roman" w:eastAsiaTheme="minorEastAsia" w:hAnsi="Times New Roman" w:cs="Times New Roman"/>
          <w:sz w:val="28"/>
          <w:szCs w:val="28"/>
          <w:lang w:eastAsia="ru-RU"/>
        </w:rPr>
        <w:t xml:space="preserve"> ГК РФ, </w:t>
      </w:r>
      <w:hyperlink r:id="rId1205">
        <w:r w:rsidRPr="00B20016">
          <w:rPr>
            <w:rFonts w:ascii="Times New Roman" w:eastAsiaTheme="minorEastAsia" w:hAnsi="Times New Roman" w:cs="Times New Roman"/>
            <w:color w:val="0000FF"/>
            <w:sz w:val="28"/>
            <w:szCs w:val="28"/>
            <w:lang w:eastAsia="ru-RU"/>
          </w:rPr>
          <w:t>пункт 3 статьи 165</w:t>
        </w:r>
      </w:hyperlink>
      <w:r w:rsidRPr="00B20016">
        <w:rPr>
          <w:rFonts w:ascii="Times New Roman" w:eastAsiaTheme="minorEastAsia" w:hAnsi="Times New Roman" w:cs="Times New Roman"/>
          <w:sz w:val="28"/>
          <w:szCs w:val="28"/>
          <w:lang w:eastAsia="ru-RU"/>
        </w:rPr>
        <w:t xml:space="preserve"> ГК РФ). К названному требованию подлежит применению общий срок исковой давности (</w:t>
      </w:r>
      <w:hyperlink r:id="rId1206">
        <w:r w:rsidRPr="00B20016">
          <w:rPr>
            <w:rFonts w:ascii="Times New Roman" w:eastAsiaTheme="minorEastAsia" w:hAnsi="Times New Roman" w:cs="Times New Roman"/>
            <w:color w:val="0000FF"/>
            <w:sz w:val="28"/>
            <w:szCs w:val="28"/>
            <w:lang w:eastAsia="ru-RU"/>
          </w:rPr>
          <w:t>статья 196</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bookmarkStart w:id="19" w:name="P183"/>
      <w:bookmarkEnd w:id="19"/>
      <w:r w:rsidRPr="00B20016">
        <w:rPr>
          <w:rFonts w:ascii="Times New Roman" w:eastAsiaTheme="minorEastAsia" w:hAnsi="Times New Roman" w:cs="Times New Roman"/>
          <w:sz w:val="28"/>
          <w:szCs w:val="28"/>
          <w:lang w:eastAsia="ru-RU"/>
        </w:rPr>
        <w:t xml:space="preserve">63. По смыслу </w:t>
      </w:r>
      <w:hyperlink r:id="rId1207">
        <w:r w:rsidRPr="00B20016">
          <w:rPr>
            <w:rFonts w:ascii="Times New Roman" w:eastAsiaTheme="minorEastAsia" w:hAnsi="Times New Roman" w:cs="Times New Roman"/>
            <w:color w:val="0000FF"/>
            <w:sz w:val="28"/>
            <w:szCs w:val="28"/>
            <w:lang w:eastAsia="ru-RU"/>
          </w:rPr>
          <w:t>пункта 1 статьи 165.1</w:t>
        </w:r>
      </w:hyperlink>
      <w:r w:rsidRPr="00B20016">
        <w:rPr>
          <w:rFonts w:ascii="Times New Roman" w:eastAsiaTheme="minorEastAsia" w:hAnsi="Times New Roman" w:cs="Times New Roman"/>
          <w:sz w:val="28"/>
          <w:szCs w:val="28"/>
          <w:lang w:eastAsia="ru-RU"/>
        </w:rPr>
        <w:t xml:space="preserve"> ГК РФ юридически значимое сообщение, адресованное гражданину, должно быть направлено по адресу его регистрации по месту жительства или пребывания либо по адресу, который гражданин указал сам (например, в тексте договора), либо его представителю (</w:t>
      </w:r>
      <w:hyperlink r:id="rId1208">
        <w:r w:rsidRPr="00B20016">
          <w:rPr>
            <w:rFonts w:ascii="Times New Roman" w:eastAsiaTheme="minorEastAsia" w:hAnsi="Times New Roman" w:cs="Times New Roman"/>
            <w:color w:val="0000FF"/>
            <w:sz w:val="28"/>
            <w:szCs w:val="28"/>
            <w:lang w:eastAsia="ru-RU"/>
          </w:rPr>
          <w:t>пункт 1 статьи 165.1</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bookmarkStart w:id="20" w:name="P184"/>
      <w:bookmarkEnd w:id="20"/>
      <w:r w:rsidRPr="00B20016">
        <w:rPr>
          <w:rFonts w:ascii="Times New Roman" w:eastAsiaTheme="minorEastAsia" w:hAnsi="Times New Roman" w:cs="Times New Roman"/>
          <w:sz w:val="28"/>
          <w:szCs w:val="28"/>
          <w:lang w:eastAsia="ru-RU"/>
        </w:rPr>
        <w:t xml:space="preserve">С учетом положения </w:t>
      </w:r>
      <w:hyperlink r:id="rId1209">
        <w:r w:rsidRPr="00B20016">
          <w:rPr>
            <w:rFonts w:ascii="Times New Roman" w:eastAsiaTheme="minorEastAsia" w:hAnsi="Times New Roman" w:cs="Times New Roman"/>
            <w:color w:val="0000FF"/>
            <w:sz w:val="28"/>
            <w:szCs w:val="28"/>
            <w:lang w:eastAsia="ru-RU"/>
          </w:rPr>
          <w:t>пункта 2 статьи 165.1</w:t>
        </w:r>
      </w:hyperlink>
      <w:r w:rsidRPr="00B20016">
        <w:rPr>
          <w:rFonts w:ascii="Times New Roman" w:eastAsiaTheme="minorEastAsia" w:hAnsi="Times New Roman" w:cs="Times New Roman"/>
          <w:sz w:val="28"/>
          <w:szCs w:val="28"/>
          <w:lang w:eastAsia="ru-RU"/>
        </w:rPr>
        <w:t xml:space="preserve"> ГК РФ юридически значимое сообщение, адресованное гражданину, осуществляющему предпринимательскую деятельность в качестве индивидуального предпринимателя (далее - индивидуальный предприниматель), или юридическому лицу, направляется по адресу, указанному соответственно в едином государственном реестре индивидуальных предпринимателей или в едином государственном реестре юридических лиц либо по адресу, указанному самим индивидуальным предпринимателем или юридическим лицом.</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При этом необходимо учитывать, что гражданин, индивидуальный предприниматель или юридическое лицо несут риск последствий неполучения юридически значимых сообщений, доставленных по адресам, перечисленным в </w:t>
      </w:r>
      <w:hyperlink w:anchor="P183">
        <w:r w:rsidRPr="00B20016">
          <w:rPr>
            <w:rFonts w:ascii="Times New Roman" w:eastAsiaTheme="minorEastAsia" w:hAnsi="Times New Roman" w:cs="Times New Roman"/>
            <w:color w:val="0000FF"/>
            <w:sz w:val="28"/>
            <w:szCs w:val="28"/>
            <w:lang w:eastAsia="ru-RU"/>
          </w:rPr>
          <w:t>абзацах первом</w:t>
        </w:r>
      </w:hyperlink>
      <w:r w:rsidRPr="00B20016">
        <w:rPr>
          <w:rFonts w:ascii="Times New Roman" w:eastAsiaTheme="minorEastAsia" w:hAnsi="Times New Roman" w:cs="Times New Roman"/>
          <w:sz w:val="28"/>
          <w:szCs w:val="28"/>
          <w:lang w:eastAsia="ru-RU"/>
        </w:rPr>
        <w:t xml:space="preserve"> и </w:t>
      </w:r>
      <w:hyperlink w:anchor="P184">
        <w:r w:rsidRPr="00B20016">
          <w:rPr>
            <w:rFonts w:ascii="Times New Roman" w:eastAsiaTheme="minorEastAsia" w:hAnsi="Times New Roman" w:cs="Times New Roman"/>
            <w:color w:val="0000FF"/>
            <w:sz w:val="28"/>
            <w:szCs w:val="28"/>
            <w:lang w:eastAsia="ru-RU"/>
          </w:rPr>
          <w:t>втором</w:t>
        </w:r>
      </w:hyperlink>
      <w:r w:rsidRPr="00B20016">
        <w:rPr>
          <w:rFonts w:ascii="Times New Roman" w:eastAsiaTheme="minorEastAsia" w:hAnsi="Times New Roman" w:cs="Times New Roman"/>
          <w:sz w:val="28"/>
          <w:szCs w:val="28"/>
          <w:lang w:eastAsia="ru-RU"/>
        </w:rPr>
        <w:t xml:space="preserve"> настоящего пункта, а также риск отсутствия по указанным адресам своего представителя. Гражданин, сообщивший кредиторам, а также другим лицам сведения об ином месте своего жительства, несет риск вызванных этим последствий (</w:t>
      </w:r>
      <w:hyperlink r:id="rId1210">
        <w:r w:rsidRPr="00B20016">
          <w:rPr>
            <w:rFonts w:ascii="Times New Roman" w:eastAsiaTheme="minorEastAsia" w:hAnsi="Times New Roman" w:cs="Times New Roman"/>
            <w:color w:val="0000FF"/>
            <w:sz w:val="28"/>
            <w:szCs w:val="28"/>
            <w:lang w:eastAsia="ru-RU"/>
          </w:rPr>
          <w:t>пункт 1 статьи 20</w:t>
        </w:r>
      </w:hyperlink>
      <w:r w:rsidRPr="00B20016">
        <w:rPr>
          <w:rFonts w:ascii="Times New Roman" w:eastAsiaTheme="minorEastAsia" w:hAnsi="Times New Roman" w:cs="Times New Roman"/>
          <w:sz w:val="28"/>
          <w:szCs w:val="28"/>
          <w:lang w:eastAsia="ru-RU"/>
        </w:rPr>
        <w:t xml:space="preserve"> ГК РФ). Сообщения, доставленные по названным адресам, считаются полученными, даже если соответствующее лицо фактически не проживает (не находится) по указанному адресу.</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Если лицу, направляющему сообщение, известен адрес фактического места жительства гражданина, сообщение может быть направлено по такому адресу.</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При наличии у иностранного юридического лица представителя на территории Российской Федерации сообщения, доставленные по адресу такого представителя, считаются полученными иностранным юридическим лицом (</w:t>
      </w:r>
      <w:hyperlink r:id="rId1211">
        <w:r w:rsidRPr="00B20016">
          <w:rPr>
            <w:rFonts w:ascii="Times New Roman" w:eastAsiaTheme="minorEastAsia" w:hAnsi="Times New Roman" w:cs="Times New Roman"/>
            <w:color w:val="0000FF"/>
            <w:sz w:val="28"/>
            <w:szCs w:val="28"/>
            <w:lang w:eastAsia="ru-RU"/>
          </w:rPr>
          <w:t>пункт 3 статьи 54</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Адресат юридически значимого сообщения, своевременно получивший и установивший его содержание, не вправе ссылаться на то, что сообщение было направлено по неверному адресу или в ненадлежащей форме (</w:t>
      </w:r>
      <w:hyperlink r:id="rId1212">
        <w:r w:rsidRPr="00B20016">
          <w:rPr>
            <w:rFonts w:ascii="Times New Roman" w:eastAsiaTheme="minorEastAsia" w:hAnsi="Times New Roman" w:cs="Times New Roman"/>
            <w:color w:val="0000FF"/>
            <w:sz w:val="28"/>
            <w:szCs w:val="28"/>
            <w:lang w:eastAsia="ru-RU"/>
          </w:rPr>
          <w:t>статья 10</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64. Правила </w:t>
      </w:r>
      <w:hyperlink r:id="rId1213">
        <w:r w:rsidRPr="00B20016">
          <w:rPr>
            <w:rFonts w:ascii="Times New Roman" w:eastAsiaTheme="minorEastAsia" w:hAnsi="Times New Roman" w:cs="Times New Roman"/>
            <w:color w:val="0000FF"/>
            <w:sz w:val="28"/>
            <w:szCs w:val="28"/>
            <w:lang w:eastAsia="ru-RU"/>
          </w:rPr>
          <w:t>статьи 165.1</w:t>
        </w:r>
      </w:hyperlink>
      <w:r w:rsidRPr="00B20016">
        <w:rPr>
          <w:rFonts w:ascii="Times New Roman" w:eastAsiaTheme="minorEastAsia" w:hAnsi="Times New Roman" w:cs="Times New Roman"/>
          <w:sz w:val="28"/>
          <w:szCs w:val="28"/>
          <w:lang w:eastAsia="ru-RU"/>
        </w:rPr>
        <w:t xml:space="preserve"> ГК РФ о юридически значимых сообщениях применяются, если иное не предусмотрено законом или условиями сделки </w:t>
      </w:r>
      <w:r w:rsidRPr="00B20016">
        <w:rPr>
          <w:rFonts w:ascii="Times New Roman" w:eastAsiaTheme="minorEastAsia" w:hAnsi="Times New Roman" w:cs="Times New Roman"/>
          <w:sz w:val="28"/>
          <w:szCs w:val="28"/>
          <w:lang w:eastAsia="ru-RU"/>
        </w:rPr>
        <w:lastRenderedPageBreak/>
        <w:t>либо не следует из обычая или из практики, установившейся во взаимоотношениях сторон (</w:t>
      </w:r>
      <w:hyperlink r:id="rId1214">
        <w:r w:rsidRPr="00B20016">
          <w:rPr>
            <w:rFonts w:ascii="Times New Roman" w:eastAsiaTheme="minorEastAsia" w:hAnsi="Times New Roman" w:cs="Times New Roman"/>
            <w:color w:val="0000FF"/>
            <w:sz w:val="28"/>
            <w:szCs w:val="28"/>
            <w:lang w:eastAsia="ru-RU"/>
          </w:rPr>
          <w:t>пункт 2 статьи 165.1</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Договором может быть установлено, что юридически значимые сообщения, связанные с возникновением, изменением или прекращением обязательств, основанных на этом договоре, направляются одной стороной другой стороне этого договора исключительно по указанному в нем адресу (адресам) или исключительно предусмотренным договором способом. В таком случае направление сообщения по иному адресу или иным способом не может считаться надлежащим, если лицо, направившее сообщение не знало и не должно было знать о том, что адрес, указанный в договоре является недостоверным.</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65. Если иное не установлено законом или договором и не следует из обычая или практики, установившейся во взаимоотношениях сторон, юридически значимое сообщение может быть направлено, в том числе посредством электронной почты, факсимильной и другой связи, осуществляться в иной форме, соответствующей характеру сообщения и отношений, информация о которых содержится в таком сообщении, когда можно достоверно установить, от кого исходило сообщение и кому оно адресовано (например, в форме размещения на сайте хозяйственного общества в сети "Интернет" информации для участников этого общества, в форме размещения на специальном стенде информации об общем собрании собственников помещений в многоквартирном доме и т.п.).</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66. В юридически значимом сообщении может содержаться информация о сделке (например, односторонний отказ от исполнения обязательства) и иная информация, имеющая правовое значение (например, уведомление должника о переходе права (</w:t>
      </w:r>
      <w:hyperlink r:id="rId1215">
        <w:r w:rsidRPr="00B20016">
          <w:rPr>
            <w:rFonts w:ascii="Times New Roman" w:eastAsiaTheme="minorEastAsia" w:hAnsi="Times New Roman" w:cs="Times New Roman"/>
            <w:color w:val="0000FF"/>
            <w:sz w:val="28"/>
            <w:szCs w:val="28"/>
            <w:lang w:eastAsia="ru-RU"/>
          </w:rPr>
          <w:t>статья 385</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67. Бремя доказывания факта направления (осуществления) сообщения и его доставки адресату лежит на лице, направившем сообщение.</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Юридически значимое сообщение считается доставленным и в тех случаях, если оно поступило лицу, которому оно направлено, но по обстоятельствам, зависящим от него, не было ему вручено или адресат не ознакомился с ним (</w:t>
      </w:r>
      <w:hyperlink r:id="rId1216">
        <w:r w:rsidRPr="00B20016">
          <w:rPr>
            <w:rFonts w:ascii="Times New Roman" w:eastAsiaTheme="minorEastAsia" w:hAnsi="Times New Roman" w:cs="Times New Roman"/>
            <w:color w:val="0000FF"/>
            <w:sz w:val="28"/>
            <w:szCs w:val="28"/>
            <w:lang w:eastAsia="ru-RU"/>
          </w:rPr>
          <w:t>пункт 1 статьи 165.1</w:t>
        </w:r>
      </w:hyperlink>
      <w:r w:rsidRPr="00B20016">
        <w:rPr>
          <w:rFonts w:ascii="Times New Roman" w:eastAsiaTheme="minorEastAsia" w:hAnsi="Times New Roman" w:cs="Times New Roman"/>
          <w:sz w:val="28"/>
          <w:szCs w:val="28"/>
          <w:lang w:eastAsia="ru-RU"/>
        </w:rPr>
        <w:t xml:space="preserve"> ГК РФ). Например, сообщение считается доставленным, если адресат уклонился от получения корреспонденции в отделении связи, в связи с чем она была возвращена по истечении срока хранения.</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Риск неполучения поступившей корреспонденции несет адресат. Если в юридически значимом сообщении содержится информация об односторонней сделке, то при невручении сообщения по обстоятельствам, зависящим от адресата, считается, что содержание сообщения было им воспринято, и сделка повлекла соответствующие последствия (например, договор считается расторгнутым вследствие одностороннего отказа от его исполнения).</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lastRenderedPageBreak/>
        <w:t xml:space="preserve">68. </w:t>
      </w:r>
      <w:hyperlink r:id="rId1217">
        <w:r w:rsidRPr="00B20016">
          <w:rPr>
            <w:rFonts w:ascii="Times New Roman" w:eastAsiaTheme="minorEastAsia" w:hAnsi="Times New Roman" w:cs="Times New Roman"/>
            <w:color w:val="0000FF"/>
            <w:sz w:val="28"/>
            <w:szCs w:val="28"/>
            <w:lang w:eastAsia="ru-RU"/>
          </w:rPr>
          <w:t>Статья 165.1</w:t>
        </w:r>
      </w:hyperlink>
      <w:r w:rsidRPr="00B20016">
        <w:rPr>
          <w:rFonts w:ascii="Times New Roman" w:eastAsiaTheme="minorEastAsia" w:hAnsi="Times New Roman" w:cs="Times New Roman"/>
          <w:sz w:val="28"/>
          <w:szCs w:val="28"/>
          <w:lang w:eastAsia="ru-RU"/>
        </w:rPr>
        <w:t xml:space="preserve"> ГК РФ подлежит применению также к судебным извещениям и вызовам, если гражданским процессуальным или арбитражным процессуальным законодательством не предусмотрено иное.</w:t>
      </w:r>
    </w:p>
    <w:p w:rsidR="00B20016" w:rsidRPr="00B20016" w:rsidRDefault="00B20016" w:rsidP="00B20016">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B20016" w:rsidRPr="00B20016" w:rsidRDefault="00B20016" w:rsidP="00B20016">
      <w:pPr>
        <w:jc w:val="center"/>
        <w:rPr>
          <w:rFonts w:ascii="Times New Roman" w:hAnsi="Times New Roman" w:cs="Times New Roman"/>
          <w:sz w:val="28"/>
          <w:szCs w:val="28"/>
        </w:rPr>
      </w:pPr>
      <w:r w:rsidRPr="00B20016">
        <w:rPr>
          <w:rFonts w:ascii="Times New Roman" w:hAnsi="Times New Roman" w:cs="Times New Roman"/>
          <w:sz w:val="28"/>
          <w:szCs w:val="28"/>
        </w:rPr>
        <w:t>Недействительность сделок</w:t>
      </w:r>
    </w:p>
    <w:p w:rsidR="00B20016" w:rsidRPr="00B20016" w:rsidRDefault="00B20016" w:rsidP="00B20016">
      <w:pPr>
        <w:widowControl w:val="0"/>
        <w:autoSpaceDE w:val="0"/>
        <w:autoSpaceDN w:val="0"/>
        <w:spacing w:before="28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69. Положения </w:t>
      </w:r>
      <w:hyperlink r:id="rId1218">
        <w:r w:rsidRPr="00B20016">
          <w:rPr>
            <w:rFonts w:ascii="Times New Roman" w:eastAsiaTheme="minorEastAsia" w:hAnsi="Times New Roman" w:cs="Times New Roman"/>
            <w:color w:val="0000FF"/>
            <w:sz w:val="28"/>
            <w:szCs w:val="28"/>
            <w:lang w:eastAsia="ru-RU"/>
          </w:rPr>
          <w:t>ГК РФ</w:t>
        </w:r>
      </w:hyperlink>
      <w:r w:rsidRPr="00B20016">
        <w:rPr>
          <w:rFonts w:ascii="Times New Roman" w:eastAsiaTheme="minorEastAsia" w:hAnsi="Times New Roman" w:cs="Times New Roman"/>
          <w:sz w:val="28"/>
          <w:szCs w:val="28"/>
          <w:lang w:eastAsia="ru-RU"/>
        </w:rPr>
        <w:t xml:space="preserve"> об основаниях и последствиях недействительности сделок в редакции </w:t>
      </w:r>
      <w:hyperlink r:id="rId1219">
        <w:r w:rsidRPr="00B20016">
          <w:rPr>
            <w:rFonts w:ascii="Times New Roman" w:eastAsiaTheme="minorEastAsia" w:hAnsi="Times New Roman" w:cs="Times New Roman"/>
            <w:color w:val="0000FF"/>
            <w:sz w:val="28"/>
            <w:szCs w:val="28"/>
            <w:lang w:eastAsia="ru-RU"/>
          </w:rPr>
          <w:t>Закона</w:t>
        </w:r>
      </w:hyperlink>
      <w:r w:rsidRPr="00B20016">
        <w:rPr>
          <w:rFonts w:ascii="Times New Roman" w:eastAsiaTheme="minorEastAsia" w:hAnsi="Times New Roman" w:cs="Times New Roman"/>
          <w:sz w:val="28"/>
          <w:szCs w:val="28"/>
          <w:lang w:eastAsia="ru-RU"/>
        </w:rPr>
        <w:t xml:space="preserve"> N 100-ФЗ применяются к сделкам, совершенным после дня вступления его в силу, то есть после 1 сентября 2013 года (</w:t>
      </w:r>
      <w:hyperlink r:id="rId1220">
        <w:r w:rsidRPr="00B20016">
          <w:rPr>
            <w:rFonts w:ascii="Times New Roman" w:eastAsiaTheme="minorEastAsia" w:hAnsi="Times New Roman" w:cs="Times New Roman"/>
            <w:color w:val="0000FF"/>
            <w:sz w:val="28"/>
            <w:szCs w:val="28"/>
            <w:lang w:eastAsia="ru-RU"/>
          </w:rPr>
          <w:t>пункт 6 статьи 3</w:t>
        </w:r>
      </w:hyperlink>
      <w:r w:rsidRPr="00B20016">
        <w:rPr>
          <w:rFonts w:ascii="Times New Roman" w:eastAsiaTheme="minorEastAsia" w:hAnsi="Times New Roman" w:cs="Times New Roman"/>
          <w:sz w:val="28"/>
          <w:szCs w:val="28"/>
          <w:lang w:eastAsia="ru-RU"/>
        </w:rPr>
        <w:t xml:space="preserve"> Закона N 100-ФЗ). Для целей применения этого положения под совершением двусторонней сделки (договора) понимается момент получения одной стороной акцепта от другой стороны (</w:t>
      </w:r>
      <w:hyperlink r:id="rId1221">
        <w:r w:rsidRPr="00B20016">
          <w:rPr>
            <w:rFonts w:ascii="Times New Roman" w:eastAsiaTheme="minorEastAsia" w:hAnsi="Times New Roman" w:cs="Times New Roman"/>
            <w:color w:val="0000FF"/>
            <w:sz w:val="28"/>
            <w:szCs w:val="28"/>
            <w:lang w:eastAsia="ru-RU"/>
          </w:rPr>
          <w:t>пункт 1 статьи 432</w:t>
        </w:r>
      </w:hyperlink>
      <w:r w:rsidRPr="00B20016">
        <w:rPr>
          <w:rFonts w:ascii="Times New Roman" w:eastAsiaTheme="minorEastAsia" w:hAnsi="Times New Roman" w:cs="Times New Roman"/>
          <w:sz w:val="28"/>
          <w:szCs w:val="28"/>
          <w:lang w:eastAsia="ru-RU"/>
        </w:rPr>
        <w:t xml:space="preserve">, </w:t>
      </w:r>
      <w:hyperlink r:id="rId1222">
        <w:r w:rsidRPr="00B20016">
          <w:rPr>
            <w:rFonts w:ascii="Times New Roman" w:eastAsiaTheme="minorEastAsia" w:hAnsi="Times New Roman" w:cs="Times New Roman"/>
            <w:color w:val="0000FF"/>
            <w:sz w:val="28"/>
            <w:szCs w:val="28"/>
            <w:lang w:eastAsia="ru-RU"/>
          </w:rPr>
          <w:t>пункт 1 статьи 433</w:t>
        </w:r>
      </w:hyperlink>
      <w:r w:rsidRPr="00B20016">
        <w:rPr>
          <w:rFonts w:ascii="Times New Roman" w:eastAsiaTheme="minorEastAsia" w:hAnsi="Times New Roman" w:cs="Times New Roman"/>
          <w:sz w:val="28"/>
          <w:szCs w:val="28"/>
          <w:lang w:eastAsia="ru-RU"/>
        </w:rPr>
        <w:t xml:space="preserve"> ГК РФ). При этом согласно </w:t>
      </w:r>
      <w:hyperlink r:id="rId1223">
        <w:r w:rsidRPr="00B20016">
          <w:rPr>
            <w:rFonts w:ascii="Times New Roman" w:eastAsiaTheme="minorEastAsia" w:hAnsi="Times New Roman" w:cs="Times New Roman"/>
            <w:color w:val="0000FF"/>
            <w:sz w:val="28"/>
            <w:szCs w:val="28"/>
            <w:lang w:eastAsia="ru-RU"/>
          </w:rPr>
          <w:t>пункту 9 статьи 3</w:t>
        </w:r>
      </w:hyperlink>
      <w:r w:rsidRPr="00B20016">
        <w:rPr>
          <w:rFonts w:ascii="Times New Roman" w:eastAsiaTheme="minorEastAsia" w:hAnsi="Times New Roman" w:cs="Times New Roman"/>
          <w:sz w:val="28"/>
          <w:szCs w:val="28"/>
          <w:lang w:eastAsia="ru-RU"/>
        </w:rPr>
        <w:t xml:space="preserve"> Закона N 100-ФЗ сроки исковой давности и правила их исчисления, в том числе установленные </w:t>
      </w:r>
      <w:hyperlink r:id="rId1224">
        <w:r w:rsidRPr="00B20016">
          <w:rPr>
            <w:rFonts w:ascii="Times New Roman" w:eastAsiaTheme="minorEastAsia" w:hAnsi="Times New Roman" w:cs="Times New Roman"/>
            <w:color w:val="0000FF"/>
            <w:sz w:val="28"/>
            <w:szCs w:val="28"/>
            <w:lang w:eastAsia="ru-RU"/>
          </w:rPr>
          <w:t>статьей 181</w:t>
        </w:r>
      </w:hyperlink>
      <w:r w:rsidRPr="00B20016">
        <w:rPr>
          <w:rFonts w:ascii="Times New Roman" w:eastAsiaTheme="minorEastAsia" w:hAnsi="Times New Roman" w:cs="Times New Roman"/>
          <w:sz w:val="28"/>
          <w:szCs w:val="28"/>
          <w:lang w:eastAsia="ru-RU"/>
        </w:rPr>
        <w:t xml:space="preserve"> ГК РФ, применяются к требованиям, сроки предъявления которых были предусмотрены ранее действовавшим законодательством и не истекли до 1 сентября 2013 года.</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70. Сделанное в любой форме заявление о недействительности (ничтожности, оспоримости) сделки и о применении последствий недействительности сделки (требование, предъявленное в суд, возражение ответчика против иска и т.п.) не имеет правового значения, если ссылающееся на недействительность лицо действует недобросовестно, в частности если его поведение после заключения сделки давало основание другим лицам полагаться на действительность сделки (</w:t>
      </w:r>
      <w:hyperlink r:id="rId1225">
        <w:r w:rsidRPr="00B20016">
          <w:rPr>
            <w:rFonts w:ascii="Times New Roman" w:eastAsiaTheme="minorEastAsia" w:hAnsi="Times New Roman" w:cs="Times New Roman"/>
            <w:color w:val="0000FF"/>
            <w:sz w:val="28"/>
            <w:szCs w:val="28"/>
            <w:lang w:eastAsia="ru-RU"/>
          </w:rPr>
          <w:t>пункт 5 статьи 166</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71. Согласно </w:t>
      </w:r>
      <w:hyperlink r:id="rId1226">
        <w:r w:rsidRPr="00B20016">
          <w:rPr>
            <w:rFonts w:ascii="Times New Roman" w:eastAsiaTheme="minorEastAsia" w:hAnsi="Times New Roman" w:cs="Times New Roman"/>
            <w:color w:val="0000FF"/>
            <w:sz w:val="28"/>
            <w:szCs w:val="28"/>
            <w:lang w:eastAsia="ru-RU"/>
          </w:rPr>
          <w:t>пункту 1 статьи 166</w:t>
        </w:r>
      </w:hyperlink>
      <w:r w:rsidRPr="00B20016">
        <w:rPr>
          <w:rFonts w:ascii="Times New Roman" w:eastAsiaTheme="minorEastAsia" w:hAnsi="Times New Roman" w:cs="Times New Roman"/>
          <w:sz w:val="28"/>
          <w:szCs w:val="28"/>
          <w:lang w:eastAsia="ru-RU"/>
        </w:rPr>
        <w:t xml:space="preserve"> ГК РФ сделка недействительна по основаниям, установленным законом, в силу признания ее таковой судом (оспоримая сделка) либо независимо от такого признания (ничтожная сделка).</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Оспоримая сделка может быть признана недействительной, если она нарушает права или охраняемые законом интересы лица, оспаривающего сделку, в том числе повлекла неблагоприятные для него последствия (</w:t>
      </w:r>
      <w:hyperlink r:id="rId1227">
        <w:r w:rsidRPr="00B20016">
          <w:rPr>
            <w:rFonts w:ascii="Times New Roman" w:eastAsiaTheme="minorEastAsia" w:hAnsi="Times New Roman" w:cs="Times New Roman"/>
            <w:color w:val="0000FF"/>
            <w:sz w:val="28"/>
            <w:szCs w:val="28"/>
            <w:lang w:eastAsia="ru-RU"/>
          </w:rPr>
          <w:t>абзац второй пункта 2 статьи 166</w:t>
        </w:r>
      </w:hyperlink>
      <w:r w:rsidRPr="00B20016">
        <w:rPr>
          <w:rFonts w:ascii="Times New Roman" w:eastAsiaTheme="minorEastAsia" w:hAnsi="Times New Roman" w:cs="Times New Roman"/>
          <w:sz w:val="28"/>
          <w:szCs w:val="28"/>
          <w:lang w:eastAsia="ru-RU"/>
        </w:rPr>
        <w:t xml:space="preserve"> ГК РФ). При этом не требуется доказывания наступления указанных последствий в случаях оспаривания сделки по основаниям, указанным в </w:t>
      </w:r>
      <w:hyperlink r:id="rId1228">
        <w:r w:rsidRPr="00B20016">
          <w:rPr>
            <w:rFonts w:ascii="Times New Roman" w:eastAsiaTheme="minorEastAsia" w:hAnsi="Times New Roman" w:cs="Times New Roman"/>
            <w:color w:val="0000FF"/>
            <w:sz w:val="28"/>
            <w:szCs w:val="28"/>
            <w:lang w:eastAsia="ru-RU"/>
          </w:rPr>
          <w:t>статье 173.1</w:t>
        </w:r>
      </w:hyperlink>
      <w:r w:rsidRPr="00B20016">
        <w:rPr>
          <w:rFonts w:ascii="Times New Roman" w:eastAsiaTheme="minorEastAsia" w:hAnsi="Times New Roman" w:cs="Times New Roman"/>
          <w:sz w:val="28"/>
          <w:szCs w:val="28"/>
          <w:lang w:eastAsia="ru-RU"/>
        </w:rPr>
        <w:t xml:space="preserve">, </w:t>
      </w:r>
      <w:hyperlink r:id="rId1229">
        <w:r w:rsidRPr="00B20016">
          <w:rPr>
            <w:rFonts w:ascii="Times New Roman" w:eastAsiaTheme="minorEastAsia" w:hAnsi="Times New Roman" w:cs="Times New Roman"/>
            <w:color w:val="0000FF"/>
            <w:sz w:val="28"/>
            <w:szCs w:val="28"/>
            <w:lang w:eastAsia="ru-RU"/>
          </w:rPr>
          <w:t>пункте 1 статьи 174</w:t>
        </w:r>
      </w:hyperlink>
      <w:r w:rsidRPr="00B20016">
        <w:rPr>
          <w:rFonts w:ascii="Times New Roman" w:eastAsiaTheme="minorEastAsia" w:hAnsi="Times New Roman" w:cs="Times New Roman"/>
          <w:sz w:val="28"/>
          <w:szCs w:val="28"/>
          <w:lang w:eastAsia="ru-RU"/>
        </w:rPr>
        <w:t xml:space="preserve"> ГК РФ, когда нарушение прав и охраняемых законом интересов лица заключается соответственно в отсутствии согласия, предусмотренного законом, или нарушении ограничения полномочий представителя или лица, действующего от имени юридического лица без доверенности.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Отказ в иске на том основании, что требование истца основано на оспоримой сделке, возможен только при одновременном удовлетворении встречного иска ответчика о признании такой сделки недействительной или наличии вступившего в законную силу решения суда по другому делу, которым такая сделка признана недействительной.</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lastRenderedPageBreak/>
        <w:t>Возражение ответчика о том, что требование истца основано на ничтожной сделке, оценивается судом по существу независимо от истечения срока исковой давности для признания этой сделки недействительной.</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72. Сторона сделки, из поведения которой явствует воля сохранить силу оспоримой сделки, не вправе оспаривать эту сделку по основанию, о котором эта сторона знала или должна была знать, когда проявляла волю на сохранение сделки (</w:t>
      </w:r>
      <w:hyperlink r:id="rId1230">
        <w:r w:rsidRPr="00B20016">
          <w:rPr>
            <w:rFonts w:ascii="Times New Roman" w:eastAsiaTheme="minorEastAsia" w:hAnsi="Times New Roman" w:cs="Times New Roman"/>
            <w:color w:val="0000FF"/>
            <w:sz w:val="28"/>
            <w:szCs w:val="28"/>
            <w:lang w:eastAsia="ru-RU"/>
          </w:rPr>
          <w:t>пункт 2 статьи 166</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73. Сделка, нарушающая требования закона или иного правового акта, по общему правилу является оспоримой (</w:t>
      </w:r>
      <w:hyperlink r:id="rId1231">
        <w:r w:rsidRPr="00B20016">
          <w:rPr>
            <w:rFonts w:ascii="Times New Roman" w:eastAsiaTheme="minorEastAsia" w:hAnsi="Times New Roman" w:cs="Times New Roman"/>
            <w:color w:val="0000FF"/>
            <w:sz w:val="28"/>
            <w:szCs w:val="28"/>
            <w:lang w:eastAsia="ru-RU"/>
          </w:rPr>
          <w:t>пункт 1 статьи 168</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В силу прямого указания закона к ничтожным сделкам, в частности, относятся: соглашение об устранении или ограничении ответственности лица, указанного в </w:t>
      </w:r>
      <w:hyperlink r:id="rId1232">
        <w:r w:rsidRPr="00B20016">
          <w:rPr>
            <w:rFonts w:ascii="Times New Roman" w:eastAsiaTheme="minorEastAsia" w:hAnsi="Times New Roman" w:cs="Times New Roman"/>
            <w:color w:val="0000FF"/>
            <w:sz w:val="28"/>
            <w:szCs w:val="28"/>
            <w:lang w:eastAsia="ru-RU"/>
          </w:rPr>
          <w:t>пункте 3 статьи 53.1</w:t>
        </w:r>
      </w:hyperlink>
      <w:r w:rsidRPr="00B20016">
        <w:rPr>
          <w:rFonts w:ascii="Times New Roman" w:eastAsiaTheme="minorEastAsia" w:hAnsi="Times New Roman" w:cs="Times New Roman"/>
          <w:sz w:val="28"/>
          <w:szCs w:val="28"/>
          <w:lang w:eastAsia="ru-RU"/>
        </w:rPr>
        <w:t xml:space="preserve"> ГК РФ (</w:t>
      </w:r>
      <w:hyperlink r:id="rId1233">
        <w:r w:rsidRPr="00B20016">
          <w:rPr>
            <w:rFonts w:ascii="Times New Roman" w:eastAsiaTheme="minorEastAsia" w:hAnsi="Times New Roman" w:cs="Times New Roman"/>
            <w:color w:val="0000FF"/>
            <w:sz w:val="28"/>
            <w:szCs w:val="28"/>
            <w:lang w:eastAsia="ru-RU"/>
          </w:rPr>
          <w:t>пункт 5 статьи 53.1</w:t>
        </w:r>
      </w:hyperlink>
      <w:r w:rsidRPr="00B20016">
        <w:rPr>
          <w:rFonts w:ascii="Times New Roman" w:eastAsiaTheme="minorEastAsia" w:hAnsi="Times New Roman" w:cs="Times New Roman"/>
          <w:sz w:val="28"/>
          <w:szCs w:val="28"/>
          <w:lang w:eastAsia="ru-RU"/>
        </w:rPr>
        <w:t xml:space="preserve"> ГК РФ); соглашение участников товарищества об ограничении или устранении ответственности, предусмотренной в </w:t>
      </w:r>
      <w:hyperlink r:id="rId1234">
        <w:r w:rsidRPr="00B20016">
          <w:rPr>
            <w:rFonts w:ascii="Times New Roman" w:eastAsiaTheme="minorEastAsia" w:hAnsi="Times New Roman" w:cs="Times New Roman"/>
            <w:color w:val="0000FF"/>
            <w:sz w:val="28"/>
            <w:szCs w:val="28"/>
            <w:lang w:eastAsia="ru-RU"/>
          </w:rPr>
          <w:t>статье 75</w:t>
        </w:r>
      </w:hyperlink>
      <w:r w:rsidRPr="00B20016">
        <w:rPr>
          <w:rFonts w:ascii="Times New Roman" w:eastAsiaTheme="minorEastAsia" w:hAnsi="Times New Roman" w:cs="Times New Roman"/>
          <w:sz w:val="28"/>
          <w:szCs w:val="28"/>
          <w:lang w:eastAsia="ru-RU"/>
        </w:rPr>
        <w:t xml:space="preserve"> ГК РФ (</w:t>
      </w:r>
      <w:hyperlink r:id="rId1235">
        <w:r w:rsidRPr="00B20016">
          <w:rPr>
            <w:rFonts w:ascii="Times New Roman" w:eastAsiaTheme="minorEastAsia" w:hAnsi="Times New Roman" w:cs="Times New Roman"/>
            <w:color w:val="0000FF"/>
            <w:sz w:val="28"/>
            <w:szCs w:val="28"/>
            <w:lang w:eastAsia="ru-RU"/>
          </w:rPr>
          <w:t>пункт 3 статьи 75</w:t>
        </w:r>
      </w:hyperlink>
      <w:r w:rsidRPr="00B20016">
        <w:rPr>
          <w:rFonts w:ascii="Times New Roman" w:eastAsiaTheme="minorEastAsia" w:hAnsi="Times New Roman" w:cs="Times New Roman"/>
          <w:sz w:val="28"/>
          <w:szCs w:val="28"/>
          <w:lang w:eastAsia="ru-RU"/>
        </w:rPr>
        <w:t xml:space="preserve"> ГК РФ); сделка, совершенная с целью, заведомо противной основам правопорядка или нравственности (</w:t>
      </w:r>
      <w:hyperlink r:id="rId1236">
        <w:r w:rsidRPr="00B20016">
          <w:rPr>
            <w:rFonts w:ascii="Times New Roman" w:eastAsiaTheme="minorEastAsia" w:hAnsi="Times New Roman" w:cs="Times New Roman"/>
            <w:color w:val="0000FF"/>
            <w:sz w:val="28"/>
            <w:szCs w:val="28"/>
            <w:lang w:eastAsia="ru-RU"/>
          </w:rPr>
          <w:t>статья 169</w:t>
        </w:r>
      </w:hyperlink>
      <w:r w:rsidRPr="00B20016">
        <w:rPr>
          <w:rFonts w:ascii="Times New Roman" w:eastAsiaTheme="minorEastAsia" w:hAnsi="Times New Roman" w:cs="Times New Roman"/>
          <w:sz w:val="28"/>
          <w:szCs w:val="28"/>
          <w:lang w:eastAsia="ru-RU"/>
        </w:rPr>
        <w:t xml:space="preserve"> ГК РФ); мнимая или притворная сделка (</w:t>
      </w:r>
      <w:hyperlink r:id="rId1237">
        <w:r w:rsidRPr="00B20016">
          <w:rPr>
            <w:rFonts w:ascii="Times New Roman" w:eastAsiaTheme="minorEastAsia" w:hAnsi="Times New Roman" w:cs="Times New Roman"/>
            <w:color w:val="0000FF"/>
            <w:sz w:val="28"/>
            <w:szCs w:val="28"/>
            <w:lang w:eastAsia="ru-RU"/>
          </w:rPr>
          <w:t>статья 170</w:t>
        </w:r>
      </w:hyperlink>
      <w:r w:rsidRPr="00B20016">
        <w:rPr>
          <w:rFonts w:ascii="Times New Roman" w:eastAsiaTheme="minorEastAsia" w:hAnsi="Times New Roman" w:cs="Times New Roman"/>
          <w:sz w:val="28"/>
          <w:szCs w:val="28"/>
          <w:lang w:eastAsia="ru-RU"/>
        </w:rPr>
        <w:t xml:space="preserve"> ГК РФ); сделка, совершенная гражданином, признанным недееспособным вследствие психического расстройства (</w:t>
      </w:r>
      <w:hyperlink r:id="rId1238">
        <w:r w:rsidRPr="00B20016">
          <w:rPr>
            <w:rFonts w:ascii="Times New Roman" w:eastAsiaTheme="minorEastAsia" w:hAnsi="Times New Roman" w:cs="Times New Roman"/>
            <w:color w:val="0000FF"/>
            <w:sz w:val="28"/>
            <w:szCs w:val="28"/>
            <w:lang w:eastAsia="ru-RU"/>
          </w:rPr>
          <w:t>пункт 1 статьи 171</w:t>
        </w:r>
      </w:hyperlink>
      <w:r w:rsidRPr="00B20016">
        <w:rPr>
          <w:rFonts w:ascii="Times New Roman" w:eastAsiaTheme="minorEastAsia" w:hAnsi="Times New Roman" w:cs="Times New Roman"/>
          <w:sz w:val="28"/>
          <w:szCs w:val="28"/>
          <w:lang w:eastAsia="ru-RU"/>
        </w:rPr>
        <w:t xml:space="preserve"> ГК РФ); соглашение о переводе должником своего долга на другое лицо при отсутствии согласия кредитора (</w:t>
      </w:r>
      <w:hyperlink r:id="rId1239">
        <w:r w:rsidRPr="00B20016">
          <w:rPr>
            <w:rFonts w:ascii="Times New Roman" w:eastAsiaTheme="minorEastAsia" w:hAnsi="Times New Roman" w:cs="Times New Roman"/>
            <w:color w:val="0000FF"/>
            <w:sz w:val="28"/>
            <w:szCs w:val="28"/>
            <w:lang w:eastAsia="ru-RU"/>
          </w:rPr>
          <w:t>пункт 2 статьи 391</w:t>
        </w:r>
      </w:hyperlink>
      <w:r w:rsidRPr="00B20016">
        <w:rPr>
          <w:rFonts w:ascii="Times New Roman" w:eastAsiaTheme="minorEastAsia" w:hAnsi="Times New Roman" w:cs="Times New Roman"/>
          <w:sz w:val="28"/>
          <w:szCs w:val="28"/>
          <w:lang w:eastAsia="ru-RU"/>
        </w:rPr>
        <w:t xml:space="preserve"> ГК РФ); заключенное заранее соглашение об устранении или ограничении ответственности за умышленное нарушение обязательства (</w:t>
      </w:r>
      <w:hyperlink r:id="rId1240">
        <w:r w:rsidRPr="00B20016">
          <w:rPr>
            <w:rFonts w:ascii="Times New Roman" w:eastAsiaTheme="minorEastAsia" w:hAnsi="Times New Roman" w:cs="Times New Roman"/>
            <w:color w:val="0000FF"/>
            <w:sz w:val="28"/>
            <w:szCs w:val="28"/>
            <w:lang w:eastAsia="ru-RU"/>
          </w:rPr>
          <w:t>пункт 4 статьи 401</w:t>
        </w:r>
      </w:hyperlink>
      <w:r w:rsidRPr="00B20016">
        <w:rPr>
          <w:rFonts w:ascii="Times New Roman" w:eastAsiaTheme="minorEastAsia" w:hAnsi="Times New Roman" w:cs="Times New Roman"/>
          <w:sz w:val="28"/>
          <w:szCs w:val="28"/>
          <w:lang w:eastAsia="ru-RU"/>
        </w:rPr>
        <w:t xml:space="preserve"> ГК РФ); договор, предусматривающий передачу дара одаряемому после смерти дарителя (</w:t>
      </w:r>
      <w:hyperlink r:id="rId1241">
        <w:r w:rsidRPr="00B20016">
          <w:rPr>
            <w:rFonts w:ascii="Times New Roman" w:eastAsiaTheme="minorEastAsia" w:hAnsi="Times New Roman" w:cs="Times New Roman"/>
            <w:color w:val="0000FF"/>
            <w:sz w:val="28"/>
            <w:szCs w:val="28"/>
            <w:lang w:eastAsia="ru-RU"/>
          </w:rPr>
          <w:t>пункт 3 статьи 572</w:t>
        </w:r>
      </w:hyperlink>
      <w:r w:rsidRPr="00B20016">
        <w:rPr>
          <w:rFonts w:ascii="Times New Roman" w:eastAsiaTheme="minorEastAsia" w:hAnsi="Times New Roman" w:cs="Times New Roman"/>
          <w:sz w:val="28"/>
          <w:szCs w:val="28"/>
          <w:lang w:eastAsia="ru-RU"/>
        </w:rPr>
        <w:t xml:space="preserve"> ГК РФ); договор, устанавливающий пожизненную ренту в пользу гражданина, который умер к моменту его заключения (</w:t>
      </w:r>
      <w:hyperlink r:id="rId1242">
        <w:r w:rsidRPr="00B20016">
          <w:rPr>
            <w:rFonts w:ascii="Times New Roman" w:eastAsiaTheme="minorEastAsia" w:hAnsi="Times New Roman" w:cs="Times New Roman"/>
            <w:color w:val="0000FF"/>
            <w:sz w:val="28"/>
            <w:szCs w:val="28"/>
            <w:lang w:eastAsia="ru-RU"/>
          </w:rPr>
          <w:t>пункт 3 статьи 596</w:t>
        </w:r>
      </w:hyperlink>
      <w:r w:rsidRPr="00B20016">
        <w:rPr>
          <w:rFonts w:ascii="Times New Roman" w:eastAsiaTheme="minorEastAsia" w:hAnsi="Times New Roman" w:cs="Times New Roman"/>
          <w:sz w:val="28"/>
          <w:szCs w:val="28"/>
          <w:lang w:eastAsia="ru-RU"/>
        </w:rPr>
        <w:t xml:space="preserve"> ГК РФ); кредитный договор или договор банковского вклада, заключенный с нарушением требования о его письменной форме (</w:t>
      </w:r>
      <w:hyperlink r:id="rId1243">
        <w:r w:rsidRPr="00B20016">
          <w:rPr>
            <w:rFonts w:ascii="Times New Roman" w:eastAsiaTheme="minorEastAsia" w:hAnsi="Times New Roman" w:cs="Times New Roman"/>
            <w:color w:val="0000FF"/>
            <w:sz w:val="28"/>
            <w:szCs w:val="28"/>
            <w:lang w:eastAsia="ru-RU"/>
          </w:rPr>
          <w:t>статья 820</w:t>
        </w:r>
      </w:hyperlink>
      <w:r w:rsidRPr="00B20016">
        <w:rPr>
          <w:rFonts w:ascii="Times New Roman" w:eastAsiaTheme="minorEastAsia" w:hAnsi="Times New Roman" w:cs="Times New Roman"/>
          <w:sz w:val="28"/>
          <w:szCs w:val="28"/>
          <w:lang w:eastAsia="ru-RU"/>
        </w:rPr>
        <w:t xml:space="preserve"> ГК РФ, </w:t>
      </w:r>
      <w:hyperlink r:id="rId1244">
        <w:r w:rsidRPr="00B20016">
          <w:rPr>
            <w:rFonts w:ascii="Times New Roman" w:eastAsiaTheme="minorEastAsia" w:hAnsi="Times New Roman" w:cs="Times New Roman"/>
            <w:color w:val="0000FF"/>
            <w:sz w:val="28"/>
            <w:szCs w:val="28"/>
            <w:lang w:eastAsia="ru-RU"/>
          </w:rPr>
          <w:t>пункт 2 статьи 836</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В силу </w:t>
      </w:r>
      <w:hyperlink r:id="rId1245">
        <w:r w:rsidRPr="00B20016">
          <w:rPr>
            <w:rFonts w:ascii="Times New Roman" w:eastAsiaTheme="minorEastAsia" w:hAnsi="Times New Roman" w:cs="Times New Roman"/>
            <w:color w:val="0000FF"/>
            <w:sz w:val="28"/>
            <w:szCs w:val="28"/>
            <w:lang w:eastAsia="ru-RU"/>
          </w:rPr>
          <w:t>пункта 5 статьи 426</w:t>
        </w:r>
      </w:hyperlink>
      <w:r w:rsidRPr="00B20016">
        <w:rPr>
          <w:rFonts w:ascii="Times New Roman" w:eastAsiaTheme="minorEastAsia" w:hAnsi="Times New Roman" w:cs="Times New Roman"/>
          <w:sz w:val="28"/>
          <w:szCs w:val="28"/>
          <w:lang w:eastAsia="ru-RU"/>
        </w:rPr>
        <w:t xml:space="preserve"> ГК РФ условия публичного договора, не соответствующие требованиям, установленным </w:t>
      </w:r>
      <w:hyperlink r:id="rId1246">
        <w:r w:rsidRPr="00B20016">
          <w:rPr>
            <w:rFonts w:ascii="Times New Roman" w:eastAsiaTheme="minorEastAsia" w:hAnsi="Times New Roman" w:cs="Times New Roman"/>
            <w:color w:val="0000FF"/>
            <w:sz w:val="28"/>
            <w:szCs w:val="28"/>
            <w:lang w:eastAsia="ru-RU"/>
          </w:rPr>
          <w:t>пунктами 2</w:t>
        </w:r>
      </w:hyperlink>
      <w:r w:rsidRPr="00B20016">
        <w:rPr>
          <w:rFonts w:ascii="Times New Roman" w:eastAsiaTheme="minorEastAsia" w:hAnsi="Times New Roman" w:cs="Times New Roman"/>
          <w:sz w:val="28"/>
          <w:szCs w:val="28"/>
          <w:lang w:eastAsia="ru-RU"/>
        </w:rPr>
        <w:t xml:space="preserve"> и </w:t>
      </w:r>
      <w:hyperlink r:id="rId1247">
        <w:r w:rsidRPr="00B20016">
          <w:rPr>
            <w:rFonts w:ascii="Times New Roman" w:eastAsiaTheme="minorEastAsia" w:hAnsi="Times New Roman" w:cs="Times New Roman"/>
            <w:color w:val="0000FF"/>
            <w:sz w:val="28"/>
            <w:szCs w:val="28"/>
            <w:lang w:eastAsia="ru-RU"/>
          </w:rPr>
          <w:t>4</w:t>
        </w:r>
      </w:hyperlink>
      <w:r w:rsidRPr="00B20016">
        <w:rPr>
          <w:rFonts w:ascii="Times New Roman" w:eastAsiaTheme="minorEastAsia" w:hAnsi="Times New Roman" w:cs="Times New Roman"/>
          <w:sz w:val="28"/>
          <w:szCs w:val="28"/>
          <w:lang w:eastAsia="ru-RU"/>
        </w:rPr>
        <w:t xml:space="preserve"> этой статьи, являются ничтожными.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74. Также ничтожной является сделка, нарушающая требования закона или иного правового акта и при этом посягающая на публичные интересы либо права и охраняемые законом интересы третьих лиц. Вне зависимости от указанных обстоятельств законом может быть установлено, что такая сделка оспорима, а не ничтожна, или к ней должны применяться другие последствия нарушения, не связанные с недействительностью сделки (</w:t>
      </w:r>
      <w:hyperlink r:id="rId1248">
        <w:r w:rsidRPr="00B20016">
          <w:rPr>
            <w:rFonts w:ascii="Times New Roman" w:eastAsiaTheme="minorEastAsia" w:hAnsi="Times New Roman" w:cs="Times New Roman"/>
            <w:color w:val="0000FF"/>
            <w:sz w:val="28"/>
            <w:szCs w:val="28"/>
            <w:lang w:eastAsia="ru-RU"/>
          </w:rPr>
          <w:t>пункт 2 статьи 168</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Договор, условия которого противоречат существу законодательного регулирования соответствующего вида обязательства, может быть квалифицирован как ничтожный полностью или в соответствующей части, </w:t>
      </w:r>
      <w:r w:rsidRPr="00B20016">
        <w:rPr>
          <w:rFonts w:ascii="Times New Roman" w:eastAsiaTheme="minorEastAsia" w:hAnsi="Times New Roman" w:cs="Times New Roman"/>
          <w:sz w:val="28"/>
          <w:szCs w:val="28"/>
          <w:lang w:eastAsia="ru-RU"/>
        </w:rPr>
        <w:lastRenderedPageBreak/>
        <w:t>даже если в законе не содержится прямого указания на его ничтожность. Например, ничтожно условие договора доверительного управления имуществом, устанавливающее, что по истечении срока договора переданное имущество переходит в собственность доверительного управляющего.</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75. Применительно к </w:t>
      </w:r>
      <w:hyperlink r:id="rId1249">
        <w:r w:rsidRPr="00B20016">
          <w:rPr>
            <w:rFonts w:ascii="Times New Roman" w:eastAsiaTheme="minorEastAsia" w:hAnsi="Times New Roman" w:cs="Times New Roman"/>
            <w:color w:val="0000FF"/>
            <w:sz w:val="28"/>
            <w:szCs w:val="28"/>
            <w:lang w:eastAsia="ru-RU"/>
          </w:rPr>
          <w:t>статьям 166</w:t>
        </w:r>
      </w:hyperlink>
      <w:r w:rsidRPr="00B20016">
        <w:rPr>
          <w:rFonts w:ascii="Times New Roman" w:eastAsiaTheme="minorEastAsia" w:hAnsi="Times New Roman" w:cs="Times New Roman"/>
          <w:sz w:val="28"/>
          <w:szCs w:val="28"/>
          <w:lang w:eastAsia="ru-RU"/>
        </w:rPr>
        <w:t xml:space="preserve"> и </w:t>
      </w:r>
      <w:hyperlink r:id="rId1250">
        <w:r w:rsidRPr="00B20016">
          <w:rPr>
            <w:rFonts w:ascii="Times New Roman" w:eastAsiaTheme="minorEastAsia" w:hAnsi="Times New Roman" w:cs="Times New Roman"/>
            <w:color w:val="0000FF"/>
            <w:sz w:val="28"/>
            <w:szCs w:val="28"/>
            <w:lang w:eastAsia="ru-RU"/>
          </w:rPr>
          <w:t>168</w:t>
        </w:r>
      </w:hyperlink>
      <w:r w:rsidRPr="00B20016">
        <w:rPr>
          <w:rFonts w:ascii="Times New Roman" w:eastAsiaTheme="minorEastAsia" w:hAnsi="Times New Roman" w:cs="Times New Roman"/>
          <w:sz w:val="28"/>
          <w:szCs w:val="28"/>
          <w:lang w:eastAsia="ru-RU"/>
        </w:rPr>
        <w:t xml:space="preserve"> ГК РФ под публичными интересами, в частности, следует понимать интересы неопределенного круга лиц, обеспечение безопасности жизни и здоровья граждан, а также обороны и безопасности государства, охраны окружающей природной среды. Сделка, при совершении которой был нарушен явно выраженный запрет, установленный законом, является ничтожной как посягающая на публичные интересы, например, сделки о залоге или уступке требований, неразрывно связанных с личностью кредитора (</w:t>
      </w:r>
      <w:hyperlink r:id="rId1251">
        <w:r w:rsidRPr="00B20016">
          <w:rPr>
            <w:rFonts w:ascii="Times New Roman" w:eastAsiaTheme="minorEastAsia" w:hAnsi="Times New Roman" w:cs="Times New Roman"/>
            <w:color w:val="0000FF"/>
            <w:sz w:val="28"/>
            <w:szCs w:val="28"/>
            <w:lang w:eastAsia="ru-RU"/>
          </w:rPr>
          <w:t>пункт 1 статьи 336</w:t>
        </w:r>
      </w:hyperlink>
      <w:r w:rsidRPr="00B20016">
        <w:rPr>
          <w:rFonts w:ascii="Times New Roman" w:eastAsiaTheme="minorEastAsia" w:hAnsi="Times New Roman" w:cs="Times New Roman"/>
          <w:sz w:val="28"/>
          <w:szCs w:val="28"/>
          <w:lang w:eastAsia="ru-RU"/>
        </w:rPr>
        <w:t xml:space="preserve">, </w:t>
      </w:r>
      <w:hyperlink r:id="rId1252">
        <w:r w:rsidRPr="00B20016">
          <w:rPr>
            <w:rFonts w:ascii="Times New Roman" w:eastAsiaTheme="minorEastAsia" w:hAnsi="Times New Roman" w:cs="Times New Roman"/>
            <w:color w:val="0000FF"/>
            <w:sz w:val="28"/>
            <w:szCs w:val="28"/>
            <w:lang w:eastAsia="ru-RU"/>
          </w:rPr>
          <w:t>статья 383</w:t>
        </w:r>
      </w:hyperlink>
      <w:r w:rsidRPr="00B20016">
        <w:rPr>
          <w:rFonts w:ascii="Times New Roman" w:eastAsiaTheme="minorEastAsia" w:hAnsi="Times New Roman" w:cs="Times New Roman"/>
          <w:sz w:val="28"/>
          <w:szCs w:val="28"/>
          <w:lang w:eastAsia="ru-RU"/>
        </w:rPr>
        <w:t xml:space="preserve"> ГК РФ), сделки о страховании противоправных интересов (</w:t>
      </w:r>
      <w:hyperlink r:id="rId1253">
        <w:r w:rsidRPr="00B20016">
          <w:rPr>
            <w:rFonts w:ascii="Times New Roman" w:eastAsiaTheme="minorEastAsia" w:hAnsi="Times New Roman" w:cs="Times New Roman"/>
            <w:color w:val="0000FF"/>
            <w:sz w:val="28"/>
            <w:szCs w:val="28"/>
            <w:lang w:eastAsia="ru-RU"/>
          </w:rPr>
          <w:t>статья 928</w:t>
        </w:r>
      </w:hyperlink>
      <w:r w:rsidRPr="00B20016">
        <w:rPr>
          <w:rFonts w:ascii="Times New Roman" w:eastAsiaTheme="minorEastAsia" w:hAnsi="Times New Roman" w:cs="Times New Roman"/>
          <w:sz w:val="28"/>
          <w:szCs w:val="28"/>
          <w:lang w:eastAsia="ru-RU"/>
        </w:rPr>
        <w:t xml:space="preserve"> ГК РФ). Само по себе несоответствие сделки законодательству или нарушение ею прав публично-правового образования не свидетельствует о том, что имеет место нарушение публичных интересов.</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76. Ничтожными являются условия сделки, заключенной с потребителем, не соответствующие актам, содержащим нормы гражданского права, обязательные для сторон при заключении и исполнении публичных договоров (</w:t>
      </w:r>
      <w:hyperlink r:id="rId1254">
        <w:r w:rsidRPr="00B20016">
          <w:rPr>
            <w:rFonts w:ascii="Times New Roman" w:eastAsiaTheme="minorEastAsia" w:hAnsi="Times New Roman" w:cs="Times New Roman"/>
            <w:color w:val="0000FF"/>
            <w:sz w:val="28"/>
            <w:szCs w:val="28"/>
            <w:lang w:eastAsia="ru-RU"/>
          </w:rPr>
          <w:t>статья 3</w:t>
        </w:r>
      </w:hyperlink>
      <w:r w:rsidRPr="00B20016">
        <w:rPr>
          <w:rFonts w:ascii="Times New Roman" w:eastAsiaTheme="minorEastAsia" w:hAnsi="Times New Roman" w:cs="Times New Roman"/>
          <w:sz w:val="28"/>
          <w:szCs w:val="28"/>
          <w:lang w:eastAsia="ru-RU"/>
        </w:rPr>
        <w:t xml:space="preserve">, </w:t>
      </w:r>
      <w:hyperlink r:id="rId1255">
        <w:r w:rsidRPr="00B20016">
          <w:rPr>
            <w:rFonts w:ascii="Times New Roman" w:eastAsiaTheme="minorEastAsia" w:hAnsi="Times New Roman" w:cs="Times New Roman"/>
            <w:color w:val="0000FF"/>
            <w:sz w:val="28"/>
            <w:szCs w:val="28"/>
            <w:lang w:eastAsia="ru-RU"/>
          </w:rPr>
          <w:t>пункты 4</w:t>
        </w:r>
      </w:hyperlink>
      <w:r w:rsidRPr="00B20016">
        <w:rPr>
          <w:rFonts w:ascii="Times New Roman" w:eastAsiaTheme="minorEastAsia" w:hAnsi="Times New Roman" w:cs="Times New Roman"/>
          <w:sz w:val="28"/>
          <w:szCs w:val="28"/>
          <w:lang w:eastAsia="ru-RU"/>
        </w:rPr>
        <w:t xml:space="preserve"> и </w:t>
      </w:r>
      <w:hyperlink r:id="rId1256">
        <w:r w:rsidRPr="00B20016">
          <w:rPr>
            <w:rFonts w:ascii="Times New Roman" w:eastAsiaTheme="minorEastAsia" w:hAnsi="Times New Roman" w:cs="Times New Roman"/>
            <w:color w:val="0000FF"/>
            <w:sz w:val="28"/>
            <w:szCs w:val="28"/>
            <w:lang w:eastAsia="ru-RU"/>
          </w:rPr>
          <w:t>5 статьи 426</w:t>
        </w:r>
      </w:hyperlink>
      <w:r w:rsidRPr="00B20016">
        <w:rPr>
          <w:rFonts w:ascii="Times New Roman" w:eastAsiaTheme="minorEastAsia" w:hAnsi="Times New Roman" w:cs="Times New Roman"/>
          <w:sz w:val="28"/>
          <w:szCs w:val="28"/>
          <w:lang w:eastAsia="ru-RU"/>
        </w:rPr>
        <w:t xml:space="preserve"> ГК РФ), а также условия сделки, при совершении которой был нарушен явно выраженный законодательный запрет ограничения прав потребителей (например, </w:t>
      </w:r>
      <w:hyperlink r:id="rId1257">
        <w:r w:rsidRPr="00B20016">
          <w:rPr>
            <w:rFonts w:ascii="Times New Roman" w:eastAsiaTheme="minorEastAsia" w:hAnsi="Times New Roman" w:cs="Times New Roman"/>
            <w:color w:val="0000FF"/>
            <w:sz w:val="28"/>
            <w:szCs w:val="28"/>
            <w:lang w:eastAsia="ru-RU"/>
          </w:rPr>
          <w:t>пункт 2 статьи 16</w:t>
        </w:r>
      </w:hyperlink>
      <w:r w:rsidRPr="00B20016">
        <w:rPr>
          <w:rFonts w:ascii="Times New Roman" w:eastAsiaTheme="minorEastAsia" w:hAnsi="Times New Roman" w:cs="Times New Roman"/>
          <w:sz w:val="28"/>
          <w:szCs w:val="28"/>
          <w:lang w:eastAsia="ru-RU"/>
        </w:rPr>
        <w:t xml:space="preserve"> Закона Российской Федерации от 7 февраля 1992 года N 2300-I "О защите прав потребителей", </w:t>
      </w:r>
      <w:hyperlink r:id="rId1258">
        <w:r w:rsidRPr="00B20016">
          <w:rPr>
            <w:rFonts w:ascii="Times New Roman" w:eastAsiaTheme="minorEastAsia" w:hAnsi="Times New Roman" w:cs="Times New Roman"/>
            <w:color w:val="0000FF"/>
            <w:sz w:val="28"/>
            <w:szCs w:val="28"/>
            <w:lang w:eastAsia="ru-RU"/>
          </w:rPr>
          <w:t>статья 29</w:t>
        </w:r>
      </w:hyperlink>
      <w:r w:rsidRPr="00B20016">
        <w:rPr>
          <w:rFonts w:ascii="Times New Roman" w:eastAsiaTheme="minorEastAsia" w:hAnsi="Times New Roman" w:cs="Times New Roman"/>
          <w:sz w:val="28"/>
          <w:szCs w:val="28"/>
          <w:lang w:eastAsia="ru-RU"/>
        </w:rPr>
        <w:t xml:space="preserve"> Федерального закона от 2 декабря 1990 года N 395-I "О банках и банковской деятельности").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77. Факты уклонения гражданина или юридического лица от уплаты налогов, нарушения им положений налогового законодательства не подлежат доказыванию, исследованию и оценке судом в гражданско-правовом споре о признании сделки недействительной, так как данные обстоятельства не входят в предмет доказывания по такому спору, а подлежат установлению при рассмотрении налогового спора с учетом норм налогового законодательства.</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Оценка налоговых последствий финансово-хозяйственных операций, совершенных во исполнение сделок, производится налоговыми органами в порядке, предусмотренном налоговым законодательством.</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При установлении в ходе налоговой проверки факта занижения налоговой базы вследствие неправильной юридической квалификации налогоплательщиком совершенных сделок и оценки налоговых последствий их исполнения налоговый орган, руководствуясь </w:t>
      </w:r>
      <w:hyperlink r:id="rId1259">
        <w:r w:rsidRPr="00B20016">
          <w:rPr>
            <w:rFonts w:ascii="Times New Roman" w:eastAsiaTheme="minorEastAsia" w:hAnsi="Times New Roman" w:cs="Times New Roman"/>
            <w:color w:val="0000FF"/>
            <w:sz w:val="28"/>
            <w:szCs w:val="28"/>
            <w:lang w:eastAsia="ru-RU"/>
          </w:rPr>
          <w:t>подпунктом 3 пункта 2 статьи 45</w:t>
        </w:r>
      </w:hyperlink>
      <w:r w:rsidRPr="00B20016">
        <w:rPr>
          <w:rFonts w:ascii="Times New Roman" w:eastAsiaTheme="minorEastAsia" w:hAnsi="Times New Roman" w:cs="Times New Roman"/>
          <w:sz w:val="28"/>
          <w:szCs w:val="28"/>
          <w:lang w:eastAsia="ru-RU"/>
        </w:rPr>
        <w:t xml:space="preserve"> Налогового кодекса Российской Федерации, вправе самостоятельно осуществить изменение юридической квалификации сделок, статуса и характера деятельности налогоплательщика и обратиться в суд с требованием </w:t>
      </w:r>
      <w:r w:rsidRPr="00B20016">
        <w:rPr>
          <w:rFonts w:ascii="Times New Roman" w:eastAsiaTheme="minorEastAsia" w:hAnsi="Times New Roman" w:cs="Times New Roman"/>
          <w:sz w:val="28"/>
          <w:szCs w:val="28"/>
          <w:lang w:eastAsia="ru-RU"/>
        </w:rPr>
        <w:lastRenderedPageBreak/>
        <w:t>о взыскании доначисленных налогов.</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Если суд на основании оценки доказательств, представленных налоговым органом и налогоплательщиком, придет к выводу о том, что налогоплательщик для целей налогообложения не учел операции либо учел операции не в соответствии с их действительным экономическим смыслом, суд определяет объем прав и обязанностей налогоплательщика, исходя из подлинного экономического содержания данной операции или совокупности операций в их взаимосвязи.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78. Согласно </w:t>
      </w:r>
      <w:hyperlink r:id="rId1260">
        <w:r w:rsidRPr="00B20016">
          <w:rPr>
            <w:rFonts w:ascii="Times New Roman" w:eastAsiaTheme="minorEastAsia" w:hAnsi="Times New Roman" w:cs="Times New Roman"/>
            <w:color w:val="0000FF"/>
            <w:sz w:val="28"/>
            <w:szCs w:val="28"/>
            <w:lang w:eastAsia="ru-RU"/>
          </w:rPr>
          <w:t>абзацу первому пункта 3 статьи 166</w:t>
        </w:r>
      </w:hyperlink>
      <w:r w:rsidRPr="00B20016">
        <w:rPr>
          <w:rFonts w:ascii="Times New Roman" w:eastAsiaTheme="minorEastAsia" w:hAnsi="Times New Roman" w:cs="Times New Roman"/>
          <w:sz w:val="28"/>
          <w:szCs w:val="28"/>
          <w:lang w:eastAsia="ru-RU"/>
        </w:rPr>
        <w:t xml:space="preserve"> ГК РФ требование о применении последствий недействительности ничтожной сделки вправе предъявить сторона сделки, а в предусмотренных законом случаях также иное лицо.</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Исходя из системного толкования </w:t>
      </w:r>
      <w:hyperlink r:id="rId1261">
        <w:r w:rsidRPr="00B20016">
          <w:rPr>
            <w:rFonts w:ascii="Times New Roman" w:eastAsiaTheme="minorEastAsia" w:hAnsi="Times New Roman" w:cs="Times New Roman"/>
            <w:color w:val="0000FF"/>
            <w:sz w:val="28"/>
            <w:szCs w:val="28"/>
            <w:lang w:eastAsia="ru-RU"/>
          </w:rPr>
          <w:t>пункта 1 статьи 1</w:t>
        </w:r>
      </w:hyperlink>
      <w:r w:rsidRPr="00B20016">
        <w:rPr>
          <w:rFonts w:ascii="Times New Roman" w:eastAsiaTheme="minorEastAsia" w:hAnsi="Times New Roman" w:cs="Times New Roman"/>
          <w:sz w:val="28"/>
          <w:szCs w:val="28"/>
          <w:lang w:eastAsia="ru-RU"/>
        </w:rPr>
        <w:t xml:space="preserve">, </w:t>
      </w:r>
      <w:hyperlink r:id="rId1262">
        <w:r w:rsidRPr="00B20016">
          <w:rPr>
            <w:rFonts w:ascii="Times New Roman" w:eastAsiaTheme="minorEastAsia" w:hAnsi="Times New Roman" w:cs="Times New Roman"/>
            <w:color w:val="0000FF"/>
            <w:sz w:val="28"/>
            <w:szCs w:val="28"/>
            <w:lang w:eastAsia="ru-RU"/>
          </w:rPr>
          <w:t>пункта 3 статьи 166</w:t>
        </w:r>
      </w:hyperlink>
      <w:r w:rsidRPr="00B20016">
        <w:rPr>
          <w:rFonts w:ascii="Times New Roman" w:eastAsiaTheme="minorEastAsia" w:hAnsi="Times New Roman" w:cs="Times New Roman"/>
          <w:sz w:val="28"/>
          <w:szCs w:val="28"/>
          <w:lang w:eastAsia="ru-RU"/>
        </w:rPr>
        <w:t xml:space="preserve"> и </w:t>
      </w:r>
      <w:hyperlink r:id="rId1263">
        <w:r w:rsidRPr="00B20016">
          <w:rPr>
            <w:rFonts w:ascii="Times New Roman" w:eastAsiaTheme="minorEastAsia" w:hAnsi="Times New Roman" w:cs="Times New Roman"/>
            <w:color w:val="0000FF"/>
            <w:sz w:val="28"/>
            <w:szCs w:val="28"/>
            <w:lang w:eastAsia="ru-RU"/>
          </w:rPr>
          <w:t>пункта 2 статьи 168</w:t>
        </w:r>
      </w:hyperlink>
      <w:r w:rsidRPr="00B20016">
        <w:rPr>
          <w:rFonts w:ascii="Times New Roman" w:eastAsiaTheme="minorEastAsia" w:hAnsi="Times New Roman" w:cs="Times New Roman"/>
          <w:sz w:val="28"/>
          <w:szCs w:val="28"/>
          <w:lang w:eastAsia="ru-RU"/>
        </w:rPr>
        <w:t xml:space="preserve"> ГК РФ иск лица, не являющегося стороной ничтожной сделки, о применении последствий ее недействительности может также быть удовлетворен, если гражданским законодательством не установлен иной способ защиты права этого лица и его защита возможна лишь путем применения последствий недействительности ничтожной сделки.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В исковом заявлении такого лица должно быть указано право (законный интерес), защита которого будет обеспечена в результате возврата каждой из сторон всего полученного по сделке. Отсутствие этого указания в исковом заявлении является основанием для оставления его без движения (</w:t>
      </w:r>
      <w:hyperlink r:id="rId1264">
        <w:r w:rsidRPr="00B20016">
          <w:rPr>
            <w:rFonts w:ascii="Times New Roman" w:eastAsiaTheme="minorEastAsia" w:hAnsi="Times New Roman" w:cs="Times New Roman"/>
            <w:color w:val="0000FF"/>
            <w:sz w:val="28"/>
            <w:szCs w:val="28"/>
            <w:lang w:eastAsia="ru-RU"/>
          </w:rPr>
          <w:t>статья 136</w:t>
        </w:r>
      </w:hyperlink>
      <w:r w:rsidRPr="00B20016">
        <w:rPr>
          <w:rFonts w:ascii="Times New Roman" w:eastAsiaTheme="minorEastAsia" w:hAnsi="Times New Roman" w:cs="Times New Roman"/>
          <w:sz w:val="28"/>
          <w:szCs w:val="28"/>
          <w:lang w:eastAsia="ru-RU"/>
        </w:rPr>
        <w:t xml:space="preserve"> ГПК РФ, </w:t>
      </w:r>
      <w:hyperlink r:id="rId1265">
        <w:r w:rsidRPr="00B20016">
          <w:rPr>
            <w:rFonts w:ascii="Times New Roman" w:eastAsiaTheme="minorEastAsia" w:hAnsi="Times New Roman" w:cs="Times New Roman"/>
            <w:color w:val="0000FF"/>
            <w:sz w:val="28"/>
            <w:szCs w:val="28"/>
            <w:lang w:eastAsia="ru-RU"/>
          </w:rPr>
          <w:t>статья 128</w:t>
        </w:r>
      </w:hyperlink>
      <w:r w:rsidRPr="00B20016">
        <w:rPr>
          <w:rFonts w:ascii="Times New Roman" w:eastAsiaTheme="minorEastAsia" w:hAnsi="Times New Roman" w:cs="Times New Roman"/>
          <w:sz w:val="28"/>
          <w:szCs w:val="28"/>
          <w:lang w:eastAsia="ru-RU"/>
        </w:rPr>
        <w:t xml:space="preserve"> АПК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79. Суд вправе применить последствия недействительности ничтожной сделки (реституцию) по своей инициативе, если это необходимо для защиты публичных интересов, а также в иных предусмотренных законом случаях (</w:t>
      </w:r>
      <w:hyperlink r:id="rId1266">
        <w:r w:rsidRPr="00B20016">
          <w:rPr>
            <w:rFonts w:ascii="Times New Roman" w:eastAsiaTheme="minorEastAsia" w:hAnsi="Times New Roman" w:cs="Times New Roman"/>
            <w:color w:val="0000FF"/>
            <w:sz w:val="28"/>
            <w:szCs w:val="28"/>
            <w:lang w:eastAsia="ru-RU"/>
          </w:rPr>
          <w:t>пункт 4 статьи 166</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По смыслу </w:t>
      </w:r>
      <w:hyperlink r:id="rId1267">
        <w:r w:rsidRPr="00B20016">
          <w:rPr>
            <w:rFonts w:ascii="Times New Roman" w:eastAsiaTheme="minorEastAsia" w:hAnsi="Times New Roman" w:cs="Times New Roman"/>
            <w:color w:val="0000FF"/>
            <w:sz w:val="28"/>
            <w:szCs w:val="28"/>
            <w:lang w:eastAsia="ru-RU"/>
          </w:rPr>
          <w:t>статей 56</w:t>
        </w:r>
      </w:hyperlink>
      <w:r w:rsidRPr="00B20016">
        <w:rPr>
          <w:rFonts w:ascii="Times New Roman" w:eastAsiaTheme="minorEastAsia" w:hAnsi="Times New Roman" w:cs="Times New Roman"/>
          <w:sz w:val="28"/>
          <w:szCs w:val="28"/>
          <w:lang w:eastAsia="ru-RU"/>
        </w:rPr>
        <w:t xml:space="preserve"> ГПК РФ, </w:t>
      </w:r>
      <w:hyperlink r:id="rId1268">
        <w:r w:rsidRPr="00B20016">
          <w:rPr>
            <w:rFonts w:ascii="Times New Roman" w:eastAsiaTheme="minorEastAsia" w:hAnsi="Times New Roman" w:cs="Times New Roman"/>
            <w:color w:val="0000FF"/>
            <w:sz w:val="28"/>
            <w:szCs w:val="28"/>
            <w:lang w:eastAsia="ru-RU"/>
          </w:rPr>
          <w:t>65</w:t>
        </w:r>
      </w:hyperlink>
      <w:r w:rsidRPr="00B20016">
        <w:rPr>
          <w:rFonts w:ascii="Times New Roman" w:eastAsiaTheme="minorEastAsia" w:hAnsi="Times New Roman" w:cs="Times New Roman"/>
          <w:sz w:val="28"/>
          <w:szCs w:val="28"/>
          <w:lang w:eastAsia="ru-RU"/>
        </w:rPr>
        <w:t xml:space="preserve"> АПК РФ при решении вопроса о применении по своей инициативе последствий недействительности ничтожной сделки суду следует вынести указанный вопрос на обсуждение сторон.</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В мотивировочной части решения должно быть указано, какие публичные интересы подлежат защите, либо содержаться ссылка на специальную норму закона, позволяющую применить названные последствия по инициативе суда.</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80. По смыслу </w:t>
      </w:r>
      <w:hyperlink r:id="rId1269">
        <w:r w:rsidRPr="00B20016">
          <w:rPr>
            <w:rFonts w:ascii="Times New Roman" w:eastAsiaTheme="minorEastAsia" w:hAnsi="Times New Roman" w:cs="Times New Roman"/>
            <w:color w:val="0000FF"/>
            <w:sz w:val="28"/>
            <w:szCs w:val="28"/>
            <w:lang w:eastAsia="ru-RU"/>
          </w:rPr>
          <w:t>пункта 2 статьи 167</w:t>
        </w:r>
      </w:hyperlink>
      <w:r w:rsidRPr="00B20016">
        <w:rPr>
          <w:rFonts w:ascii="Times New Roman" w:eastAsiaTheme="minorEastAsia" w:hAnsi="Times New Roman" w:cs="Times New Roman"/>
          <w:sz w:val="28"/>
          <w:szCs w:val="28"/>
          <w:lang w:eastAsia="ru-RU"/>
        </w:rPr>
        <w:t xml:space="preserve"> ГК РФ взаимные предоставления по недействительной сделке, которая была исполнена обеими сторонами, считаются равными, пока не доказано иное. При удовлетворении требования одной стороны недействительной сделки о возврате полученного другой стороной суд одновременно рассматривает вопрос о взыскании в пользу последней всего, что получила первая сторона, если иные последствия </w:t>
      </w:r>
      <w:r w:rsidRPr="00B20016">
        <w:rPr>
          <w:rFonts w:ascii="Times New Roman" w:eastAsiaTheme="minorEastAsia" w:hAnsi="Times New Roman" w:cs="Times New Roman"/>
          <w:sz w:val="28"/>
          <w:szCs w:val="28"/>
          <w:lang w:eastAsia="ru-RU"/>
        </w:rPr>
        <w:lastRenderedPageBreak/>
        <w:t>недействительности не предусмотрены законом.</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81. При рассмотрении требования лица, передавшего индивидуально-определенную вещь по недействительной сделке, к лицу, которому эта вещь была передана, о ее возврате истец не обязан доказывать свое право собственности на спорное имущество. Индивидуально-определенная вещь подлежит возврату, если она сохранилась у получившей ее стороны.</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82. В случае недействительности договора, по которому полученное одной из сторон выражалось во временном возмездном пользовании индивидуально-определенной вещью, эта сторона возмещает стоимость такого пользования другой стороне, если оно не было оплачено ранее (</w:t>
      </w:r>
      <w:hyperlink r:id="rId1270">
        <w:r w:rsidRPr="00B20016">
          <w:rPr>
            <w:rFonts w:ascii="Times New Roman" w:eastAsiaTheme="minorEastAsia" w:hAnsi="Times New Roman" w:cs="Times New Roman"/>
            <w:color w:val="0000FF"/>
            <w:sz w:val="28"/>
            <w:szCs w:val="28"/>
            <w:lang w:eastAsia="ru-RU"/>
          </w:rPr>
          <w:t>пункт 2 статьи 167</w:t>
        </w:r>
      </w:hyperlink>
      <w:r w:rsidRPr="00B20016">
        <w:rPr>
          <w:rFonts w:ascii="Times New Roman" w:eastAsiaTheme="minorEastAsia" w:hAnsi="Times New Roman" w:cs="Times New Roman"/>
          <w:sz w:val="28"/>
          <w:szCs w:val="28"/>
          <w:lang w:eastAsia="ru-RU"/>
        </w:rPr>
        <w:t xml:space="preserve"> ГК РФ). Переданная в пользование по такому договору вещь также подлежит возврату. Учитывая особый характер временного пользования индивидульно-определенной вещью, срок исковой давности по иску о ее возврате независимо от момента признания сделки недействительной начинается не ранее отказа соответствующей стороны сделки от ее добровольного возврата (</w:t>
      </w:r>
      <w:hyperlink r:id="rId1271">
        <w:r w:rsidRPr="00B20016">
          <w:rPr>
            <w:rFonts w:ascii="Times New Roman" w:eastAsiaTheme="minorEastAsia" w:hAnsi="Times New Roman" w:cs="Times New Roman"/>
            <w:color w:val="0000FF"/>
            <w:sz w:val="28"/>
            <w:szCs w:val="28"/>
            <w:lang w:eastAsia="ru-RU"/>
          </w:rPr>
          <w:t>абзац второй пункта 2 статьи 200</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83. При рассмотрении требования покупателя к продавцу о возврате уплаченной цены и возмещении убытков, причиненных в результате изъятия товара у покупателя третьим лицом по основанию, возникшему до исполнения договора купли-продажи, </w:t>
      </w:r>
      <w:hyperlink r:id="rId1272">
        <w:r w:rsidRPr="00B20016">
          <w:rPr>
            <w:rFonts w:ascii="Times New Roman" w:eastAsiaTheme="minorEastAsia" w:hAnsi="Times New Roman" w:cs="Times New Roman"/>
            <w:color w:val="0000FF"/>
            <w:sz w:val="28"/>
            <w:szCs w:val="28"/>
            <w:lang w:eastAsia="ru-RU"/>
          </w:rPr>
          <w:t>статья 167</w:t>
        </w:r>
      </w:hyperlink>
      <w:r w:rsidRPr="00B20016">
        <w:rPr>
          <w:rFonts w:ascii="Times New Roman" w:eastAsiaTheme="minorEastAsia" w:hAnsi="Times New Roman" w:cs="Times New Roman"/>
          <w:sz w:val="28"/>
          <w:szCs w:val="28"/>
          <w:lang w:eastAsia="ru-RU"/>
        </w:rPr>
        <w:t xml:space="preserve"> ГК РФ не подлежит применению. Такое требование покупателя рассматривается по правилам </w:t>
      </w:r>
      <w:hyperlink r:id="rId1273">
        <w:r w:rsidRPr="00B20016">
          <w:rPr>
            <w:rFonts w:ascii="Times New Roman" w:eastAsiaTheme="minorEastAsia" w:hAnsi="Times New Roman" w:cs="Times New Roman"/>
            <w:color w:val="0000FF"/>
            <w:sz w:val="28"/>
            <w:szCs w:val="28"/>
            <w:lang w:eastAsia="ru-RU"/>
          </w:rPr>
          <w:t>статей 460</w:t>
        </w:r>
      </w:hyperlink>
      <w:r w:rsidRPr="00B20016">
        <w:rPr>
          <w:rFonts w:ascii="Times New Roman" w:eastAsiaTheme="minorEastAsia" w:hAnsi="Times New Roman" w:cs="Times New Roman"/>
          <w:sz w:val="28"/>
          <w:szCs w:val="28"/>
          <w:lang w:eastAsia="ru-RU"/>
        </w:rPr>
        <w:t xml:space="preserve"> - </w:t>
      </w:r>
      <w:hyperlink r:id="rId1274">
        <w:r w:rsidRPr="00B20016">
          <w:rPr>
            <w:rFonts w:ascii="Times New Roman" w:eastAsiaTheme="minorEastAsia" w:hAnsi="Times New Roman" w:cs="Times New Roman"/>
            <w:color w:val="0000FF"/>
            <w:sz w:val="28"/>
            <w:szCs w:val="28"/>
            <w:lang w:eastAsia="ru-RU"/>
          </w:rPr>
          <w:t>462</w:t>
        </w:r>
      </w:hyperlink>
      <w:r w:rsidRPr="00B20016">
        <w:rPr>
          <w:rFonts w:ascii="Times New Roman" w:eastAsiaTheme="minorEastAsia" w:hAnsi="Times New Roman" w:cs="Times New Roman"/>
          <w:sz w:val="28"/>
          <w:szCs w:val="28"/>
          <w:lang w:eastAsia="ru-RU"/>
        </w:rPr>
        <w:t xml:space="preserve"> ГК РФ. По смыслу </w:t>
      </w:r>
      <w:hyperlink r:id="rId1275">
        <w:r w:rsidRPr="00B20016">
          <w:rPr>
            <w:rFonts w:ascii="Times New Roman" w:eastAsiaTheme="minorEastAsia" w:hAnsi="Times New Roman" w:cs="Times New Roman"/>
            <w:color w:val="0000FF"/>
            <w:sz w:val="28"/>
            <w:szCs w:val="28"/>
            <w:lang w:eastAsia="ru-RU"/>
          </w:rPr>
          <w:t>пункта 1 статьи 461</w:t>
        </w:r>
      </w:hyperlink>
      <w:r w:rsidRPr="00B20016">
        <w:rPr>
          <w:rFonts w:ascii="Times New Roman" w:eastAsiaTheme="minorEastAsia" w:hAnsi="Times New Roman" w:cs="Times New Roman"/>
          <w:sz w:val="28"/>
          <w:szCs w:val="28"/>
          <w:lang w:eastAsia="ru-RU"/>
        </w:rPr>
        <w:t xml:space="preserve"> ГК РФ исковая давность по этому требованию исчисляется с момента вступления в законную силу решения суда по иску третьего лица об изъятии товара у покупателя.</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84. Согласно </w:t>
      </w:r>
      <w:hyperlink r:id="rId1276">
        <w:r w:rsidRPr="00B20016">
          <w:rPr>
            <w:rFonts w:ascii="Times New Roman" w:eastAsiaTheme="minorEastAsia" w:hAnsi="Times New Roman" w:cs="Times New Roman"/>
            <w:color w:val="0000FF"/>
            <w:sz w:val="28"/>
            <w:szCs w:val="28"/>
            <w:lang w:eastAsia="ru-RU"/>
          </w:rPr>
          <w:t>абзацу второму пункта 3 статьи 166</w:t>
        </w:r>
      </w:hyperlink>
      <w:r w:rsidRPr="00B20016">
        <w:rPr>
          <w:rFonts w:ascii="Times New Roman" w:eastAsiaTheme="minorEastAsia" w:hAnsi="Times New Roman" w:cs="Times New Roman"/>
          <w:sz w:val="28"/>
          <w:szCs w:val="28"/>
          <w:lang w:eastAsia="ru-RU"/>
        </w:rPr>
        <w:t xml:space="preserve"> ГК РФ допустимо предъявление исков о признании недействительной ничтожной сделки без заявления требования о применении последствий ее недействительности, если истец имеет законный интерес в признании такой сделки недействительной. В случае удовлетворения иска в решении суда о признании сделки недействительной должно быть указано, что сделка является ничтожной.</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В связи с тем, что ничтожная сделка не порождает юридических последствий, она может быть признана недействительной лишь с момента ее совершения.</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85. Согласно </w:t>
      </w:r>
      <w:hyperlink r:id="rId1277">
        <w:r w:rsidRPr="00B20016">
          <w:rPr>
            <w:rFonts w:ascii="Times New Roman" w:eastAsiaTheme="minorEastAsia" w:hAnsi="Times New Roman" w:cs="Times New Roman"/>
            <w:color w:val="0000FF"/>
            <w:sz w:val="28"/>
            <w:szCs w:val="28"/>
            <w:lang w:eastAsia="ru-RU"/>
          </w:rPr>
          <w:t>статье 169</w:t>
        </w:r>
      </w:hyperlink>
      <w:r w:rsidRPr="00B20016">
        <w:rPr>
          <w:rFonts w:ascii="Times New Roman" w:eastAsiaTheme="minorEastAsia" w:hAnsi="Times New Roman" w:cs="Times New Roman"/>
          <w:sz w:val="28"/>
          <w:szCs w:val="28"/>
          <w:lang w:eastAsia="ru-RU"/>
        </w:rPr>
        <w:t xml:space="preserve"> ГК РФ сделка, совершенная с целью, заведомо противной основам правопорядка или нравственности, ничтожна.</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В качестве сделок, совершенных с указанной целью, могут быть квалифицированы сделки, которые нарушают основополагающие начала российского правопорядка, принципы общественной, политической и экономической организации общества, его нравственные устои. К названным сделкам могут быть отнесены, в частности, сделки, направленные на производство и отчуждение объектов, ограниченных в гражданском обороте </w:t>
      </w:r>
      <w:r w:rsidRPr="00B20016">
        <w:rPr>
          <w:rFonts w:ascii="Times New Roman" w:eastAsiaTheme="minorEastAsia" w:hAnsi="Times New Roman" w:cs="Times New Roman"/>
          <w:sz w:val="28"/>
          <w:szCs w:val="28"/>
          <w:lang w:eastAsia="ru-RU"/>
        </w:rPr>
        <w:lastRenderedPageBreak/>
        <w:t>(соответствующие виды оружия, боеприпасов, наркотических средств, другой продукции, обладающей свойствами, опасными для жизни и здоровья граждан, и т.п.); сделки, направленные на изготовление, распространение литературы и иной продукции, пропагандирующей войну, национальную, расовую или религиозную вражду; сделки, направленные на изготовление или сбыт поддельных документов и ценных бумаг; сделки, нарушающие основы отношений между родителями и детьми.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Нарушение стороной сделки закона или иного правового акта, в частности уклонение от уплаты налога, само по себе не означает, что сделка совершена с целью, заведомо противной основам правопорядка или нравственности.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Для применения </w:t>
      </w:r>
      <w:hyperlink r:id="rId1278">
        <w:r w:rsidRPr="00B20016">
          <w:rPr>
            <w:rFonts w:ascii="Times New Roman" w:eastAsiaTheme="minorEastAsia" w:hAnsi="Times New Roman" w:cs="Times New Roman"/>
            <w:color w:val="0000FF"/>
            <w:sz w:val="28"/>
            <w:szCs w:val="28"/>
            <w:lang w:eastAsia="ru-RU"/>
          </w:rPr>
          <w:t>статьи 169</w:t>
        </w:r>
      </w:hyperlink>
      <w:r w:rsidRPr="00B20016">
        <w:rPr>
          <w:rFonts w:ascii="Times New Roman" w:eastAsiaTheme="minorEastAsia" w:hAnsi="Times New Roman" w:cs="Times New Roman"/>
          <w:sz w:val="28"/>
          <w:szCs w:val="28"/>
          <w:lang w:eastAsia="ru-RU"/>
        </w:rPr>
        <w:t xml:space="preserve"> ГК РФ необходимо установить, что цель сделки, а также права и обязанности, которые стороны стремились установить при ее совершении, либо желаемое изменение или прекращение существующих прав и обязанностей заведомо противоречили основам правопорядка или нравственности, и хотя бы одна из сторон сделки действовала умышленно.</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Сделка, совершенная с целью, заведомо противной основам правопорядка или нравственности, влечет общие последствия, установленные </w:t>
      </w:r>
      <w:hyperlink r:id="rId1279">
        <w:r w:rsidRPr="00B20016">
          <w:rPr>
            <w:rFonts w:ascii="Times New Roman" w:eastAsiaTheme="minorEastAsia" w:hAnsi="Times New Roman" w:cs="Times New Roman"/>
            <w:color w:val="0000FF"/>
            <w:sz w:val="28"/>
            <w:szCs w:val="28"/>
            <w:lang w:eastAsia="ru-RU"/>
          </w:rPr>
          <w:t>статьей 167</w:t>
        </w:r>
      </w:hyperlink>
      <w:r w:rsidRPr="00B20016">
        <w:rPr>
          <w:rFonts w:ascii="Times New Roman" w:eastAsiaTheme="minorEastAsia" w:hAnsi="Times New Roman" w:cs="Times New Roman"/>
          <w:sz w:val="28"/>
          <w:szCs w:val="28"/>
          <w:lang w:eastAsia="ru-RU"/>
        </w:rPr>
        <w:t xml:space="preserve"> ГК РФ (двусторонняя реституция). В случаях, предусмотренных законом, суд может взыскать в доход Российской Федерации все полученное по такой сделке сторонами, действовавшими умышленно, или применить иные последствия, установленные законом.</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86. Мнимая сделка, то есть сделка, совершенная лишь для вида, без намерения создать соответствующие ей правовые последствия, ничтожна (</w:t>
      </w:r>
      <w:hyperlink r:id="rId1280">
        <w:r w:rsidRPr="00B20016">
          <w:rPr>
            <w:rFonts w:ascii="Times New Roman" w:eastAsiaTheme="minorEastAsia" w:hAnsi="Times New Roman" w:cs="Times New Roman"/>
            <w:color w:val="0000FF"/>
            <w:sz w:val="28"/>
            <w:szCs w:val="28"/>
            <w:lang w:eastAsia="ru-RU"/>
          </w:rPr>
          <w:t>пункт 1 статьи 170</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Следует учитывать, что стороны такой сделки могут также осуществить для вида ее формальное исполнение. Например, во избежание обращения взыскания на движимое имущество должника заключить договоры купли-продажи или доверительного управления и составить акты о передаче данного имущества, при этом сохранив контроль соответственно продавца или учредителя управления за ним.</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Равным образом осуществление сторонами мнимой сделки для вида государственной регистрации перехода права собственности на недвижимое имущество не препятствует квалификации такой сделки как ничтожной на основании </w:t>
      </w:r>
      <w:hyperlink r:id="rId1281">
        <w:r w:rsidRPr="00B20016">
          <w:rPr>
            <w:rFonts w:ascii="Times New Roman" w:eastAsiaTheme="minorEastAsia" w:hAnsi="Times New Roman" w:cs="Times New Roman"/>
            <w:color w:val="0000FF"/>
            <w:sz w:val="28"/>
            <w:szCs w:val="28"/>
            <w:lang w:eastAsia="ru-RU"/>
          </w:rPr>
          <w:t>пункта 1 статьи 170</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87. Согласно </w:t>
      </w:r>
      <w:hyperlink r:id="rId1282">
        <w:r w:rsidRPr="00B20016">
          <w:rPr>
            <w:rFonts w:ascii="Times New Roman" w:eastAsiaTheme="minorEastAsia" w:hAnsi="Times New Roman" w:cs="Times New Roman"/>
            <w:color w:val="0000FF"/>
            <w:sz w:val="28"/>
            <w:szCs w:val="28"/>
            <w:lang w:eastAsia="ru-RU"/>
          </w:rPr>
          <w:t>пункту 2 статьи 170</w:t>
        </w:r>
      </w:hyperlink>
      <w:r w:rsidRPr="00B20016">
        <w:rPr>
          <w:rFonts w:ascii="Times New Roman" w:eastAsiaTheme="minorEastAsia" w:hAnsi="Times New Roman" w:cs="Times New Roman"/>
          <w:sz w:val="28"/>
          <w:szCs w:val="28"/>
          <w:lang w:eastAsia="ru-RU"/>
        </w:rPr>
        <w:t xml:space="preserve"> ГК РФ притворная сделка, то есть сделка, которая совершена с целью прикрыть другую сделку, в том числе сделку на иных условиях, с иным субъектным составом, ничтожна. В связи с притворностью недействительной может быть признана лишь та сделка, которая направлена на достижение других правовых последствий и прикрывает иную волю всех участников сделки. Намерения одного участника </w:t>
      </w:r>
      <w:r w:rsidRPr="00B20016">
        <w:rPr>
          <w:rFonts w:ascii="Times New Roman" w:eastAsiaTheme="minorEastAsia" w:hAnsi="Times New Roman" w:cs="Times New Roman"/>
          <w:sz w:val="28"/>
          <w:szCs w:val="28"/>
          <w:lang w:eastAsia="ru-RU"/>
        </w:rPr>
        <w:lastRenderedPageBreak/>
        <w:t>совершить притворную сделку для применения указанной нормы недостаточно.</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К сделке, которую стороны действительно имели в виду (прикрываемая сделка), с учетом ее существа и содержания применяются относящиеся к ней правила (</w:t>
      </w:r>
      <w:hyperlink r:id="rId1283">
        <w:r w:rsidRPr="00B20016">
          <w:rPr>
            <w:rFonts w:ascii="Times New Roman" w:eastAsiaTheme="minorEastAsia" w:hAnsi="Times New Roman" w:cs="Times New Roman"/>
            <w:color w:val="0000FF"/>
            <w:sz w:val="28"/>
            <w:szCs w:val="28"/>
            <w:lang w:eastAsia="ru-RU"/>
          </w:rPr>
          <w:t>пункт 2 статьи 170</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Притворной сделкой считается также та, которая совершена на иных условиях. Например, при установлении того факта, что стороны с целью прикрыть сделку на крупную сумму совершили сделку на меньшую сумму, суд признает заключенную между сторонами сделку как совершенную на крупную сумму, то есть применяет относящиеся к прикрываемой сделке правила.</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Прикрываемая сделка может быть также признана недействительной по основаниям, установленным </w:t>
      </w:r>
      <w:hyperlink r:id="rId1284">
        <w:r w:rsidRPr="00B20016">
          <w:rPr>
            <w:rFonts w:ascii="Times New Roman" w:eastAsiaTheme="minorEastAsia" w:hAnsi="Times New Roman" w:cs="Times New Roman"/>
            <w:color w:val="0000FF"/>
            <w:sz w:val="28"/>
            <w:szCs w:val="28"/>
            <w:lang w:eastAsia="ru-RU"/>
          </w:rPr>
          <w:t>ГК РФ</w:t>
        </w:r>
      </w:hyperlink>
      <w:r w:rsidRPr="00B20016">
        <w:rPr>
          <w:rFonts w:ascii="Times New Roman" w:eastAsiaTheme="minorEastAsia" w:hAnsi="Times New Roman" w:cs="Times New Roman"/>
          <w:sz w:val="28"/>
          <w:szCs w:val="28"/>
          <w:lang w:eastAsia="ru-RU"/>
        </w:rPr>
        <w:t xml:space="preserve"> или специальными законами.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88. Применяя правила о притворных сделках, следует учитывать, что для прикрытия сделки может быть совершена не только одна, но и несколько сделок. В таком случае прикрывающие сделки являются ничтожными, а к сделке, которую стороны действительно имели в виду, с учетом ее существа и содержания применяются относящиеся к ней правила (</w:t>
      </w:r>
      <w:hyperlink r:id="rId1285">
        <w:r w:rsidRPr="00B20016">
          <w:rPr>
            <w:rFonts w:ascii="Times New Roman" w:eastAsiaTheme="minorEastAsia" w:hAnsi="Times New Roman" w:cs="Times New Roman"/>
            <w:color w:val="0000FF"/>
            <w:sz w:val="28"/>
            <w:szCs w:val="28"/>
            <w:lang w:eastAsia="ru-RU"/>
          </w:rPr>
          <w:t>пункт 2 статьи 170</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Например, если судом будет установлено, что участник общества с ограниченной ответственностью заключил договор дарения части принадлежащей ему доли в уставном капитале общества третьему лицу с целью дальнейшей продажи оставшейся части доли в обход правил о преимущественном праве других участников на покупку доли, договор дарения и последующая купля-продажа части доли могут быть квалифицированы как единый договор купли-продажи, совершенный с нарушением названных правил. Соответственно, иной участник общества вправе потребовать в судебном порядке перевода на него прав и обязанностей покупателя (</w:t>
      </w:r>
      <w:hyperlink r:id="rId1286">
        <w:r w:rsidRPr="00B20016">
          <w:rPr>
            <w:rFonts w:ascii="Times New Roman" w:eastAsiaTheme="minorEastAsia" w:hAnsi="Times New Roman" w:cs="Times New Roman"/>
            <w:color w:val="0000FF"/>
            <w:sz w:val="28"/>
            <w:szCs w:val="28"/>
            <w:lang w:eastAsia="ru-RU"/>
          </w:rPr>
          <w:t>пункт 2 статьи 93</w:t>
        </w:r>
      </w:hyperlink>
      <w:r w:rsidRPr="00B20016">
        <w:rPr>
          <w:rFonts w:ascii="Times New Roman" w:eastAsiaTheme="minorEastAsia" w:hAnsi="Times New Roman" w:cs="Times New Roman"/>
          <w:sz w:val="28"/>
          <w:szCs w:val="28"/>
          <w:lang w:eastAsia="ru-RU"/>
        </w:rPr>
        <w:t xml:space="preserve"> ГК РФ, </w:t>
      </w:r>
      <w:hyperlink r:id="rId1287">
        <w:r w:rsidRPr="00B20016">
          <w:rPr>
            <w:rFonts w:ascii="Times New Roman" w:eastAsiaTheme="minorEastAsia" w:hAnsi="Times New Roman" w:cs="Times New Roman"/>
            <w:color w:val="0000FF"/>
            <w:sz w:val="28"/>
            <w:szCs w:val="28"/>
            <w:lang w:eastAsia="ru-RU"/>
          </w:rPr>
          <w:t>пункт 18 статьи 21</w:t>
        </w:r>
      </w:hyperlink>
      <w:r w:rsidRPr="00B20016">
        <w:rPr>
          <w:rFonts w:ascii="Times New Roman" w:eastAsiaTheme="minorEastAsia" w:hAnsi="Times New Roman" w:cs="Times New Roman"/>
          <w:sz w:val="28"/>
          <w:szCs w:val="28"/>
          <w:lang w:eastAsia="ru-RU"/>
        </w:rPr>
        <w:t xml:space="preserve"> Федерального закона от 8 февраля 1998 года N 14-ФЗ "Об обществах с ограниченной ответственностью").</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89. Если законом прямо не установлено иное, совершение сделки лицом, не имеющим лицензии на занятие соответствующей деятельностью, не влечет ее недействительности. В таком случае другая сторона сделки вправе отказаться от договора и потребовать возмещения причиненных убытков (</w:t>
      </w:r>
      <w:hyperlink r:id="rId1288">
        <w:r w:rsidRPr="00B20016">
          <w:rPr>
            <w:rFonts w:ascii="Times New Roman" w:eastAsiaTheme="minorEastAsia" w:hAnsi="Times New Roman" w:cs="Times New Roman"/>
            <w:color w:val="0000FF"/>
            <w:sz w:val="28"/>
            <w:szCs w:val="28"/>
            <w:lang w:eastAsia="ru-RU"/>
          </w:rPr>
          <w:t>статья 15</w:t>
        </w:r>
      </w:hyperlink>
      <w:r w:rsidRPr="00B20016">
        <w:rPr>
          <w:rFonts w:ascii="Times New Roman" w:eastAsiaTheme="minorEastAsia" w:hAnsi="Times New Roman" w:cs="Times New Roman"/>
          <w:sz w:val="28"/>
          <w:szCs w:val="28"/>
          <w:lang w:eastAsia="ru-RU"/>
        </w:rPr>
        <w:t xml:space="preserve">, </w:t>
      </w:r>
      <w:hyperlink r:id="rId1289">
        <w:r w:rsidRPr="00B20016">
          <w:rPr>
            <w:rFonts w:ascii="Times New Roman" w:eastAsiaTheme="minorEastAsia" w:hAnsi="Times New Roman" w:cs="Times New Roman"/>
            <w:color w:val="0000FF"/>
            <w:sz w:val="28"/>
            <w:szCs w:val="28"/>
            <w:lang w:eastAsia="ru-RU"/>
          </w:rPr>
          <w:t>пункт 3 статьи 450.1</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90. Сделка может быть признана недействительной по основанию, предусмотренному </w:t>
      </w:r>
      <w:hyperlink r:id="rId1290">
        <w:r w:rsidRPr="00B20016">
          <w:rPr>
            <w:rFonts w:ascii="Times New Roman" w:eastAsiaTheme="minorEastAsia" w:hAnsi="Times New Roman" w:cs="Times New Roman"/>
            <w:color w:val="0000FF"/>
            <w:sz w:val="28"/>
            <w:szCs w:val="28"/>
            <w:lang w:eastAsia="ru-RU"/>
          </w:rPr>
          <w:t>пунктом 1 статьи 173.1</w:t>
        </w:r>
      </w:hyperlink>
      <w:r w:rsidRPr="00B20016">
        <w:rPr>
          <w:rFonts w:ascii="Times New Roman" w:eastAsiaTheme="minorEastAsia" w:hAnsi="Times New Roman" w:cs="Times New Roman"/>
          <w:sz w:val="28"/>
          <w:szCs w:val="28"/>
          <w:lang w:eastAsia="ru-RU"/>
        </w:rPr>
        <w:t xml:space="preserve"> ГК РФ, только тогда, когда получение согласия третьего лица, органа юридического лица или государственного органа либо органа местного самоуправления (далее в этом пункте - третье лицо) на ее совершение необходимо в силу указания закона </w:t>
      </w:r>
      <w:r w:rsidRPr="00B20016">
        <w:rPr>
          <w:rFonts w:ascii="Times New Roman" w:eastAsiaTheme="minorEastAsia" w:hAnsi="Times New Roman" w:cs="Times New Roman"/>
          <w:sz w:val="28"/>
          <w:szCs w:val="28"/>
          <w:lang w:eastAsia="ru-RU"/>
        </w:rPr>
        <w:lastRenderedPageBreak/>
        <w:t>(</w:t>
      </w:r>
      <w:hyperlink r:id="rId1291">
        <w:r w:rsidRPr="00B20016">
          <w:rPr>
            <w:rFonts w:ascii="Times New Roman" w:eastAsiaTheme="minorEastAsia" w:hAnsi="Times New Roman" w:cs="Times New Roman"/>
            <w:color w:val="0000FF"/>
            <w:sz w:val="28"/>
            <w:szCs w:val="28"/>
            <w:lang w:eastAsia="ru-RU"/>
          </w:rPr>
          <w:t>пункт 2 статьи 3</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Не может быть признана недействительной по этому основанию сделка, получение согласия на которую необходимо в силу предписания нормативного правового акта, не являющегося законом. По общему правилу последствием заключения такой сделки без необходимого согласия является возмещение соответствующему третьему лицу причиненных убытков (</w:t>
      </w:r>
      <w:hyperlink r:id="rId1292">
        <w:r w:rsidRPr="00B20016">
          <w:rPr>
            <w:rFonts w:ascii="Times New Roman" w:eastAsiaTheme="minorEastAsia" w:hAnsi="Times New Roman" w:cs="Times New Roman"/>
            <w:color w:val="0000FF"/>
            <w:sz w:val="28"/>
            <w:szCs w:val="28"/>
            <w:lang w:eastAsia="ru-RU"/>
          </w:rPr>
          <w:t>статья 15</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91. В случае нарушения предусмотренного законом преимущественного права покупки какого-либо имущества </w:t>
      </w:r>
      <w:hyperlink r:id="rId1293">
        <w:r w:rsidRPr="00B20016">
          <w:rPr>
            <w:rFonts w:ascii="Times New Roman" w:eastAsiaTheme="minorEastAsia" w:hAnsi="Times New Roman" w:cs="Times New Roman"/>
            <w:color w:val="0000FF"/>
            <w:sz w:val="28"/>
            <w:szCs w:val="28"/>
            <w:lang w:eastAsia="ru-RU"/>
          </w:rPr>
          <w:t>статья 173.1</w:t>
        </w:r>
      </w:hyperlink>
      <w:r w:rsidRPr="00B20016">
        <w:rPr>
          <w:rFonts w:ascii="Times New Roman" w:eastAsiaTheme="minorEastAsia" w:hAnsi="Times New Roman" w:cs="Times New Roman"/>
          <w:sz w:val="28"/>
          <w:szCs w:val="28"/>
          <w:lang w:eastAsia="ru-RU"/>
        </w:rPr>
        <w:t xml:space="preserve"> ГК РФ не подлежит применению.</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Последствием такого нарушения является предоставление обладателю преимущественного права в установленном законом порядке требовать перевода на него прав и обязанностей покупателя (</w:t>
      </w:r>
      <w:hyperlink r:id="rId1294">
        <w:r w:rsidRPr="00B20016">
          <w:rPr>
            <w:rFonts w:ascii="Times New Roman" w:eastAsiaTheme="minorEastAsia" w:hAnsi="Times New Roman" w:cs="Times New Roman"/>
            <w:color w:val="0000FF"/>
            <w:sz w:val="28"/>
            <w:szCs w:val="28"/>
            <w:lang w:eastAsia="ru-RU"/>
          </w:rPr>
          <w:t>пункт 3 статьи 250</w:t>
        </w:r>
      </w:hyperlink>
      <w:r w:rsidRPr="00B20016">
        <w:rPr>
          <w:rFonts w:ascii="Times New Roman" w:eastAsiaTheme="minorEastAsia" w:hAnsi="Times New Roman" w:cs="Times New Roman"/>
          <w:sz w:val="28"/>
          <w:szCs w:val="28"/>
          <w:lang w:eastAsia="ru-RU"/>
        </w:rPr>
        <w:t xml:space="preserve"> ГК РФ, </w:t>
      </w:r>
      <w:hyperlink r:id="rId1295">
        <w:r w:rsidRPr="00B20016">
          <w:rPr>
            <w:rFonts w:ascii="Times New Roman" w:eastAsiaTheme="minorEastAsia" w:hAnsi="Times New Roman" w:cs="Times New Roman"/>
            <w:color w:val="0000FF"/>
            <w:sz w:val="28"/>
            <w:szCs w:val="28"/>
            <w:lang w:eastAsia="ru-RU"/>
          </w:rPr>
          <w:t>пункт 18 статьи 21</w:t>
        </w:r>
      </w:hyperlink>
      <w:r w:rsidRPr="00B20016">
        <w:rPr>
          <w:rFonts w:ascii="Times New Roman" w:eastAsiaTheme="minorEastAsia" w:hAnsi="Times New Roman" w:cs="Times New Roman"/>
          <w:sz w:val="28"/>
          <w:szCs w:val="28"/>
          <w:lang w:eastAsia="ru-RU"/>
        </w:rPr>
        <w:t xml:space="preserve"> Федерального закона от 8 февраля 1998 года N 14-ФЗ "Об обществах с ограниченной ответственностью" и т.д.).</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92. </w:t>
      </w:r>
      <w:hyperlink r:id="rId1296">
        <w:r w:rsidRPr="00B20016">
          <w:rPr>
            <w:rFonts w:ascii="Times New Roman" w:eastAsiaTheme="minorEastAsia" w:hAnsi="Times New Roman" w:cs="Times New Roman"/>
            <w:color w:val="0000FF"/>
            <w:sz w:val="28"/>
            <w:szCs w:val="28"/>
            <w:lang w:eastAsia="ru-RU"/>
          </w:rPr>
          <w:t>Пунктом 1 статьи 174</w:t>
        </w:r>
      </w:hyperlink>
      <w:r w:rsidRPr="00B20016">
        <w:rPr>
          <w:rFonts w:ascii="Times New Roman" w:eastAsiaTheme="minorEastAsia" w:hAnsi="Times New Roman" w:cs="Times New Roman"/>
          <w:sz w:val="28"/>
          <w:szCs w:val="28"/>
          <w:lang w:eastAsia="ru-RU"/>
        </w:rPr>
        <w:t xml:space="preserve"> ГК РФ установлены два условия для признания сделки недействительной: сделка совершена с нарушением ограничений, установленных учредительным документом (иными корпоративными документами) или договором с представителем, и противоположная сторона сделки знала или должна была знать об этом. При этом не требуется устанавливать, нарушает ли сделка права и законные интересы истца каким-либо иным образом.</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При рассмотрении споров о признании сделки недействительной по названному основанию следует руководствоваться разъяснениями, содержащимися в </w:t>
      </w:r>
      <w:hyperlink w:anchor="P77">
        <w:r w:rsidRPr="00B20016">
          <w:rPr>
            <w:rFonts w:ascii="Times New Roman" w:eastAsiaTheme="minorEastAsia" w:hAnsi="Times New Roman" w:cs="Times New Roman"/>
            <w:color w:val="0000FF"/>
            <w:sz w:val="28"/>
            <w:szCs w:val="28"/>
            <w:lang w:eastAsia="ru-RU"/>
          </w:rPr>
          <w:t>пункте 22</w:t>
        </w:r>
      </w:hyperlink>
      <w:r w:rsidRPr="00B20016">
        <w:rPr>
          <w:rFonts w:ascii="Times New Roman" w:eastAsiaTheme="minorEastAsia" w:hAnsi="Times New Roman" w:cs="Times New Roman"/>
          <w:sz w:val="28"/>
          <w:szCs w:val="28"/>
          <w:lang w:eastAsia="ru-RU"/>
        </w:rPr>
        <w:t xml:space="preserve"> настоящего Постановления.</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93. </w:t>
      </w:r>
      <w:hyperlink r:id="rId1297">
        <w:r w:rsidRPr="00B20016">
          <w:rPr>
            <w:rFonts w:ascii="Times New Roman" w:eastAsiaTheme="minorEastAsia" w:hAnsi="Times New Roman" w:cs="Times New Roman"/>
            <w:color w:val="0000FF"/>
            <w:sz w:val="28"/>
            <w:szCs w:val="28"/>
            <w:lang w:eastAsia="ru-RU"/>
          </w:rPr>
          <w:t>Пунктом 2 статьи 174</w:t>
        </w:r>
      </w:hyperlink>
      <w:r w:rsidRPr="00B20016">
        <w:rPr>
          <w:rFonts w:ascii="Times New Roman" w:eastAsiaTheme="minorEastAsia" w:hAnsi="Times New Roman" w:cs="Times New Roman"/>
          <w:sz w:val="28"/>
          <w:szCs w:val="28"/>
          <w:lang w:eastAsia="ru-RU"/>
        </w:rPr>
        <w:t xml:space="preserve"> ГК РФ предусмотрены два основания недействительности сделки, совершенной представителем или действующим от имени юридического лица без доверенности органом юридического лица (далее в этом пункте - представитель).</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По первому основанию сделка может быть признана недействительной, когда вне зависимости от наличия обстоятельств, свидетельствующих о сговоре либо об иных совместных действиях представителя и другой стороны сделки, представителем совершена сделка, причинившая представляемому явный ущерб, о чем другая сторона сделки знала или должна была знать.</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О наличии явного ущерба свидетельствует совершение сделки на заведомо и значительно невыгодных условиях, например, если предоставление, полученное по сделке, в несколько раз ниже стоимости предоставления, совершенного в пользу контрагента. При этом следует исходить из того, что другая сторона должна была знать о наличии явного ущерба в том случае, если </w:t>
      </w:r>
      <w:r w:rsidRPr="00B20016">
        <w:rPr>
          <w:rFonts w:ascii="Times New Roman" w:eastAsiaTheme="minorEastAsia" w:hAnsi="Times New Roman" w:cs="Times New Roman"/>
          <w:sz w:val="28"/>
          <w:szCs w:val="28"/>
          <w:lang w:eastAsia="ru-RU"/>
        </w:rPr>
        <w:lastRenderedPageBreak/>
        <w:t>это было бы очевидно для любого участника сделки в момент ее заключения.</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По этому основанию сделка не может быть признана недействительной, если имели место обстоятельства, позволяющие считать ее экономически оправданной (например, совершение сделки было способом предотвращения еще больших убытков для юридического лица или представляемого, сделка хотя и являлась сама по себе убыточной, но была частью взаимосвязанных сделок, объединенных общей хозяйственной целью, в результате которых юридическое лицо или представляемый получили выгоду, невыгодные условия сделки были результатом взаимных равноценных уступок в отношениях с контрагентом, в том числе по другим сделкам).</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По второму основанию сделка может быть признана недействительной, если установлено наличие обстоятельств, которые свидетельствовали о сговоре либо об иных совместных действиях представителя и другой стороны сделки в ущерб интересам представляемого, который может заключаться как в любых материальных потерях, так и в нарушении иных охраняемых законом интересов (например, утрате корпоративного контроля, умалении деловой репутации).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Наличие решения общего собрания участников (акционеров) хозяйственного общества об одобрении сделки в порядке, установленном для одобрения крупных сделок и сделок с заинтересованностью, не препятствует признанию соответствующей сделки общества, совершенной в ущерб его интересам, недействительной, если будут доказаны обстоятельства, указанные в </w:t>
      </w:r>
      <w:hyperlink r:id="rId1298">
        <w:r w:rsidRPr="00B20016">
          <w:rPr>
            <w:rFonts w:ascii="Times New Roman" w:eastAsiaTheme="minorEastAsia" w:hAnsi="Times New Roman" w:cs="Times New Roman"/>
            <w:color w:val="0000FF"/>
            <w:sz w:val="28"/>
            <w:szCs w:val="28"/>
            <w:lang w:eastAsia="ru-RU"/>
          </w:rPr>
          <w:t>пункте 2 статьи 174</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94. По смыслу </w:t>
      </w:r>
      <w:hyperlink r:id="rId1299">
        <w:r w:rsidRPr="00B20016">
          <w:rPr>
            <w:rFonts w:ascii="Times New Roman" w:eastAsiaTheme="minorEastAsia" w:hAnsi="Times New Roman" w:cs="Times New Roman"/>
            <w:color w:val="0000FF"/>
            <w:sz w:val="28"/>
            <w:szCs w:val="28"/>
            <w:lang w:eastAsia="ru-RU"/>
          </w:rPr>
          <w:t>пункта 2 статьи 174.1</w:t>
        </w:r>
      </w:hyperlink>
      <w:r w:rsidRPr="00B20016">
        <w:rPr>
          <w:rFonts w:ascii="Times New Roman" w:eastAsiaTheme="minorEastAsia" w:hAnsi="Times New Roman" w:cs="Times New Roman"/>
          <w:sz w:val="28"/>
          <w:szCs w:val="28"/>
          <w:lang w:eastAsia="ru-RU"/>
        </w:rPr>
        <w:t xml:space="preserve"> ГК РФ сделка, совершенная в нарушение запрета на распоряжение имуществом должника, наложенного судом или судебным приставом-исполнителем, в том числе в целях возможного обращения взыскания на такое имущество, является действительной. Ее совершение не препятствует кредитору или иному управомоченному лицу в реализации прав, обеспечивающихся запретом, в частности, посредством подачи иска об обращении взыскания на такое имущество (</w:t>
      </w:r>
      <w:hyperlink r:id="rId1300">
        <w:r w:rsidRPr="00B20016">
          <w:rPr>
            <w:rFonts w:ascii="Times New Roman" w:eastAsiaTheme="minorEastAsia" w:hAnsi="Times New Roman" w:cs="Times New Roman"/>
            <w:color w:val="0000FF"/>
            <w:sz w:val="28"/>
            <w:szCs w:val="28"/>
            <w:lang w:eastAsia="ru-RU"/>
          </w:rPr>
          <w:t>пункт 5 статьи 334</w:t>
        </w:r>
      </w:hyperlink>
      <w:r w:rsidRPr="00B20016">
        <w:rPr>
          <w:rFonts w:ascii="Times New Roman" w:eastAsiaTheme="minorEastAsia" w:hAnsi="Times New Roman" w:cs="Times New Roman"/>
          <w:sz w:val="28"/>
          <w:szCs w:val="28"/>
          <w:lang w:eastAsia="ru-RU"/>
        </w:rPr>
        <w:t xml:space="preserve">, </w:t>
      </w:r>
      <w:hyperlink r:id="rId1301">
        <w:r w:rsidRPr="00B20016">
          <w:rPr>
            <w:rFonts w:ascii="Times New Roman" w:eastAsiaTheme="minorEastAsia" w:hAnsi="Times New Roman" w:cs="Times New Roman"/>
            <w:color w:val="0000FF"/>
            <w:sz w:val="28"/>
            <w:szCs w:val="28"/>
            <w:lang w:eastAsia="ru-RU"/>
          </w:rPr>
          <w:t>348</w:t>
        </w:r>
      </w:hyperlink>
      <w:r w:rsidRPr="00B20016">
        <w:rPr>
          <w:rFonts w:ascii="Times New Roman" w:eastAsiaTheme="minorEastAsia" w:hAnsi="Times New Roman" w:cs="Times New Roman"/>
          <w:sz w:val="28"/>
          <w:szCs w:val="28"/>
          <w:lang w:eastAsia="ru-RU"/>
        </w:rPr>
        <w:t xml:space="preserve">, </w:t>
      </w:r>
      <w:hyperlink r:id="rId1302">
        <w:r w:rsidRPr="00B20016">
          <w:rPr>
            <w:rFonts w:ascii="Times New Roman" w:eastAsiaTheme="minorEastAsia" w:hAnsi="Times New Roman" w:cs="Times New Roman"/>
            <w:color w:val="0000FF"/>
            <w:sz w:val="28"/>
            <w:szCs w:val="28"/>
            <w:lang w:eastAsia="ru-RU"/>
          </w:rPr>
          <w:t>349</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Поскольку согласно </w:t>
      </w:r>
      <w:hyperlink r:id="rId1303">
        <w:r w:rsidRPr="00B20016">
          <w:rPr>
            <w:rFonts w:ascii="Times New Roman" w:eastAsiaTheme="minorEastAsia" w:hAnsi="Times New Roman" w:cs="Times New Roman"/>
            <w:color w:val="0000FF"/>
            <w:sz w:val="28"/>
            <w:szCs w:val="28"/>
            <w:lang w:eastAsia="ru-RU"/>
          </w:rPr>
          <w:t>пункту 5 статьи 334</w:t>
        </w:r>
      </w:hyperlink>
      <w:r w:rsidRPr="00B20016">
        <w:rPr>
          <w:rFonts w:ascii="Times New Roman" w:eastAsiaTheme="minorEastAsia" w:hAnsi="Times New Roman" w:cs="Times New Roman"/>
          <w:sz w:val="28"/>
          <w:szCs w:val="28"/>
          <w:lang w:eastAsia="ru-RU"/>
        </w:rPr>
        <w:t xml:space="preserve"> ГК РФ считается, что права и обязанности залогодержателя предоставляются кредитору или иному управомоченному лицу только со дня вступления в силу решения суда, которым удовлетворены требования, обеспечивающиеся запретом, право на иск об обращении взыскания на арестованное имущество возникает не ранее указанного дня.</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Если права и обязанности залогодержателей принадлежат нескольким лицам, то в силу </w:t>
      </w:r>
      <w:hyperlink r:id="rId1304">
        <w:r w:rsidRPr="00B20016">
          <w:rPr>
            <w:rFonts w:ascii="Times New Roman" w:eastAsiaTheme="minorEastAsia" w:hAnsi="Times New Roman" w:cs="Times New Roman"/>
            <w:color w:val="0000FF"/>
            <w:sz w:val="28"/>
            <w:szCs w:val="28"/>
            <w:lang w:eastAsia="ru-RU"/>
          </w:rPr>
          <w:t>пункта 1 статьи 342</w:t>
        </w:r>
      </w:hyperlink>
      <w:r w:rsidRPr="00B20016">
        <w:rPr>
          <w:rFonts w:ascii="Times New Roman" w:eastAsiaTheme="minorEastAsia" w:hAnsi="Times New Roman" w:cs="Times New Roman"/>
          <w:sz w:val="28"/>
          <w:szCs w:val="28"/>
          <w:lang w:eastAsia="ru-RU"/>
        </w:rPr>
        <w:t xml:space="preserve"> ГК РФ требования залогодержателей удовлетворяются в порядке очередности, определяемой по дате, на которую соответствующий залог считается возникшим. Для ареста, наложенного судом </w:t>
      </w:r>
      <w:r w:rsidRPr="00B20016">
        <w:rPr>
          <w:rFonts w:ascii="Times New Roman" w:eastAsiaTheme="minorEastAsia" w:hAnsi="Times New Roman" w:cs="Times New Roman"/>
          <w:sz w:val="28"/>
          <w:szCs w:val="28"/>
          <w:lang w:eastAsia="ru-RU"/>
        </w:rPr>
        <w:lastRenderedPageBreak/>
        <w:t>или судебным приставом исполнителем, такой датой считается дата наложения ареста, а в отношении имущества, права на которое подлежат государственной регистрации, - дата внесения в соответствующий государственный реестр записи об аресте (</w:t>
      </w:r>
      <w:hyperlink r:id="rId1305">
        <w:r w:rsidRPr="00B20016">
          <w:rPr>
            <w:rFonts w:ascii="Times New Roman" w:eastAsiaTheme="minorEastAsia" w:hAnsi="Times New Roman" w:cs="Times New Roman"/>
            <w:color w:val="0000FF"/>
            <w:sz w:val="28"/>
            <w:szCs w:val="28"/>
            <w:lang w:eastAsia="ru-RU"/>
          </w:rPr>
          <w:t>пункт 2 статьи 8.1</w:t>
        </w:r>
      </w:hyperlink>
      <w:r w:rsidRPr="00B20016">
        <w:rPr>
          <w:rFonts w:ascii="Times New Roman" w:eastAsiaTheme="minorEastAsia" w:hAnsi="Times New Roman" w:cs="Times New Roman"/>
          <w:sz w:val="28"/>
          <w:szCs w:val="28"/>
          <w:lang w:eastAsia="ru-RU"/>
        </w:rPr>
        <w:t xml:space="preserve">, </w:t>
      </w:r>
      <w:hyperlink r:id="rId1306">
        <w:r w:rsidRPr="00B20016">
          <w:rPr>
            <w:rFonts w:ascii="Times New Roman" w:eastAsiaTheme="minorEastAsia" w:hAnsi="Times New Roman" w:cs="Times New Roman"/>
            <w:color w:val="0000FF"/>
            <w:sz w:val="28"/>
            <w:szCs w:val="28"/>
            <w:lang w:eastAsia="ru-RU"/>
          </w:rPr>
          <w:t>пункт 5 статьи 334</w:t>
        </w:r>
      </w:hyperlink>
      <w:r w:rsidRPr="00B20016">
        <w:rPr>
          <w:rFonts w:ascii="Times New Roman" w:eastAsiaTheme="minorEastAsia" w:hAnsi="Times New Roman" w:cs="Times New Roman"/>
          <w:sz w:val="28"/>
          <w:szCs w:val="28"/>
          <w:lang w:eastAsia="ru-RU"/>
        </w:rPr>
        <w:t xml:space="preserve">, </w:t>
      </w:r>
      <w:hyperlink r:id="rId1307">
        <w:r w:rsidRPr="00B20016">
          <w:rPr>
            <w:rFonts w:ascii="Times New Roman" w:eastAsiaTheme="minorEastAsia" w:hAnsi="Times New Roman" w:cs="Times New Roman"/>
            <w:color w:val="0000FF"/>
            <w:sz w:val="28"/>
            <w:szCs w:val="28"/>
            <w:lang w:eastAsia="ru-RU"/>
          </w:rPr>
          <w:t>пункт 1 статьи 342.1</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95. В силу положений </w:t>
      </w:r>
      <w:hyperlink r:id="rId1308">
        <w:r w:rsidRPr="00B20016">
          <w:rPr>
            <w:rFonts w:ascii="Times New Roman" w:eastAsiaTheme="minorEastAsia" w:hAnsi="Times New Roman" w:cs="Times New Roman"/>
            <w:color w:val="0000FF"/>
            <w:sz w:val="28"/>
            <w:szCs w:val="28"/>
            <w:lang w:eastAsia="ru-RU"/>
          </w:rPr>
          <w:t>пункта 2 статьи 174.1</w:t>
        </w:r>
      </w:hyperlink>
      <w:r w:rsidRPr="00B20016">
        <w:rPr>
          <w:rFonts w:ascii="Times New Roman" w:eastAsiaTheme="minorEastAsia" w:hAnsi="Times New Roman" w:cs="Times New Roman"/>
          <w:sz w:val="28"/>
          <w:szCs w:val="28"/>
          <w:lang w:eastAsia="ru-RU"/>
        </w:rPr>
        <w:t xml:space="preserve"> ГК РФ в случае распоряжения имуществом должника с нарушением запрета права кредитора или иного управомоченного лица, чьи интересы обеспечивались арестом, могут быть реализованы только в том случае, если будет доказано, что приобретатель имущества знал или должен был знать о запрете на распоряжение имуществом должника, в том числе не принял все разумные меры для выяснения правомочий должника на отчуждение имущества.</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С момента внесения в соответствующий государственный реестр прав сведений об аресте имущества признается, что приобретатель должен был знать о наложенном запрете (</w:t>
      </w:r>
      <w:hyperlink r:id="rId1309">
        <w:r w:rsidRPr="00B20016">
          <w:rPr>
            <w:rFonts w:ascii="Times New Roman" w:eastAsiaTheme="minorEastAsia" w:hAnsi="Times New Roman" w:cs="Times New Roman"/>
            <w:color w:val="0000FF"/>
            <w:sz w:val="28"/>
            <w:szCs w:val="28"/>
            <w:lang w:eastAsia="ru-RU"/>
          </w:rPr>
          <w:t>статья 8.1</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Осведомленность должника об аресте отчужденного имущества не является обстоятельством, которое имеет значение для решения вопроса об истребовании имущества у приобретателя. Само по себе размещение судебного акта в сети "Интернет" не означает, что приобретатель является недобросовестным.</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96. В случае отчуждения арестованного имущества лицу, которое не знало и не должно было знать об аресте этого имущества (добросовестному приобретателю), возникает основание для освобождения имущества от ареста независимо от того, совершена такая сделка до или после вступления в силу решения суда, которым удовлетворены требования кредитора или иного управомоченного лица, обеспечиваемые арестом (</w:t>
      </w:r>
      <w:hyperlink r:id="rId1310">
        <w:r w:rsidRPr="00B20016">
          <w:rPr>
            <w:rFonts w:ascii="Times New Roman" w:eastAsiaTheme="minorEastAsia" w:hAnsi="Times New Roman" w:cs="Times New Roman"/>
            <w:color w:val="0000FF"/>
            <w:sz w:val="28"/>
            <w:szCs w:val="28"/>
            <w:lang w:eastAsia="ru-RU"/>
          </w:rPr>
          <w:t>пункт 2 статьи 174.1</w:t>
        </w:r>
      </w:hyperlink>
      <w:r w:rsidRPr="00B20016">
        <w:rPr>
          <w:rFonts w:ascii="Times New Roman" w:eastAsiaTheme="minorEastAsia" w:hAnsi="Times New Roman" w:cs="Times New Roman"/>
          <w:sz w:val="28"/>
          <w:szCs w:val="28"/>
          <w:lang w:eastAsia="ru-RU"/>
        </w:rPr>
        <w:t xml:space="preserve">, </w:t>
      </w:r>
      <w:hyperlink r:id="rId1311">
        <w:r w:rsidRPr="00B20016">
          <w:rPr>
            <w:rFonts w:ascii="Times New Roman" w:eastAsiaTheme="minorEastAsia" w:hAnsi="Times New Roman" w:cs="Times New Roman"/>
            <w:color w:val="0000FF"/>
            <w:sz w:val="28"/>
            <w:szCs w:val="28"/>
            <w:lang w:eastAsia="ru-RU"/>
          </w:rPr>
          <w:t>пункт 5 статьи 334</w:t>
        </w:r>
      </w:hyperlink>
      <w:r w:rsidRPr="00B20016">
        <w:rPr>
          <w:rFonts w:ascii="Times New Roman" w:eastAsiaTheme="minorEastAsia" w:hAnsi="Times New Roman" w:cs="Times New Roman"/>
          <w:sz w:val="28"/>
          <w:szCs w:val="28"/>
          <w:lang w:eastAsia="ru-RU"/>
        </w:rPr>
        <w:t xml:space="preserve">, </w:t>
      </w:r>
      <w:hyperlink r:id="rId1312">
        <w:r w:rsidRPr="00B20016">
          <w:rPr>
            <w:rFonts w:ascii="Times New Roman" w:eastAsiaTheme="minorEastAsia" w:hAnsi="Times New Roman" w:cs="Times New Roman"/>
            <w:color w:val="0000FF"/>
            <w:sz w:val="28"/>
            <w:szCs w:val="28"/>
            <w:lang w:eastAsia="ru-RU"/>
          </w:rPr>
          <w:t>абзац второй пункта 1 статьи 352</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97. Положения </w:t>
      </w:r>
      <w:hyperlink r:id="rId1313">
        <w:r w:rsidRPr="00B20016">
          <w:rPr>
            <w:rFonts w:ascii="Times New Roman" w:eastAsiaTheme="minorEastAsia" w:hAnsi="Times New Roman" w:cs="Times New Roman"/>
            <w:color w:val="0000FF"/>
            <w:sz w:val="28"/>
            <w:szCs w:val="28"/>
            <w:lang w:eastAsia="ru-RU"/>
          </w:rPr>
          <w:t>пункта 2 статьи 174.1</w:t>
        </w:r>
      </w:hyperlink>
      <w:r w:rsidRPr="00B20016">
        <w:rPr>
          <w:rFonts w:ascii="Times New Roman" w:eastAsiaTheme="minorEastAsia" w:hAnsi="Times New Roman" w:cs="Times New Roman"/>
          <w:sz w:val="28"/>
          <w:szCs w:val="28"/>
          <w:lang w:eastAsia="ru-RU"/>
        </w:rPr>
        <w:t xml:space="preserve"> ГК РФ не распространяются на случаи наложения ареста по требованиям, предполагающим возврат в натуре имущества, в отношении которого наложен арест, в частности об истребовании имущества из чужого незаконного владения (</w:t>
      </w:r>
      <w:hyperlink r:id="rId1314">
        <w:r w:rsidRPr="00B20016">
          <w:rPr>
            <w:rFonts w:ascii="Times New Roman" w:eastAsiaTheme="minorEastAsia" w:hAnsi="Times New Roman" w:cs="Times New Roman"/>
            <w:color w:val="0000FF"/>
            <w:sz w:val="28"/>
            <w:szCs w:val="28"/>
            <w:lang w:eastAsia="ru-RU"/>
          </w:rPr>
          <w:t>статья 301</w:t>
        </w:r>
      </w:hyperlink>
      <w:r w:rsidRPr="00B20016">
        <w:rPr>
          <w:rFonts w:ascii="Times New Roman" w:eastAsiaTheme="minorEastAsia" w:hAnsi="Times New Roman" w:cs="Times New Roman"/>
          <w:sz w:val="28"/>
          <w:szCs w:val="28"/>
          <w:lang w:eastAsia="ru-RU"/>
        </w:rPr>
        <w:t xml:space="preserve"> ГК РФ), о возврате индивидуально-определенного имущества, переданного по недействительной сделке (</w:t>
      </w:r>
      <w:hyperlink r:id="rId1315">
        <w:r w:rsidRPr="00B20016">
          <w:rPr>
            <w:rFonts w:ascii="Times New Roman" w:eastAsiaTheme="minorEastAsia" w:hAnsi="Times New Roman" w:cs="Times New Roman"/>
            <w:color w:val="0000FF"/>
            <w:sz w:val="28"/>
            <w:szCs w:val="28"/>
            <w:lang w:eastAsia="ru-RU"/>
          </w:rPr>
          <w:t>статья 167</w:t>
        </w:r>
      </w:hyperlink>
      <w:r w:rsidRPr="00B20016">
        <w:rPr>
          <w:rFonts w:ascii="Times New Roman" w:eastAsiaTheme="minorEastAsia" w:hAnsi="Times New Roman" w:cs="Times New Roman"/>
          <w:sz w:val="28"/>
          <w:szCs w:val="28"/>
          <w:lang w:eastAsia="ru-RU"/>
        </w:rPr>
        <w:t xml:space="preserve"> ГК РФ), об отобрании индивидуально-определенной вещи у должника (</w:t>
      </w:r>
      <w:hyperlink r:id="rId1316">
        <w:r w:rsidRPr="00B20016">
          <w:rPr>
            <w:rFonts w:ascii="Times New Roman" w:eastAsiaTheme="minorEastAsia" w:hAnsi="Times New Roman" w:cs="Times New Roman"/>
            <w:color w:val="0000FF"/>
            <w:sz w:val="28"/>
            <w:szCs w:val="28"/>
            <w:lang w:eastAsia="ru-RU"/>
          </w:rPr>
          <w:t>статья 398</w:t>
        </w:r>
      </w:hyperlink>
      <w:r w:rsidRPr="00B20016">
        <w:rPr>
          <w:rFonts w:ascii="Times New Roman" w:eastAsiaTheme="minorEastAsia" w:hAnsi="Times New Roman" w:cs="Times New Roman"/>
          <w:sz w:val="28"/>
          <w:szCs w:val="28"/>
          <w:lang w:eastAsia="ru-RU"/>
        </w:rPr>
        <w:t xml:space="preserve"> ГК РФ), о возвращении имущества, составляющего неосновательное обогащение приобретателя (</w:t>
      </w:r>
      <w:hyperlink r:id="rId1317">
        <w:r w:rsidRPr="00B20016">
          <w:rPr>
            <w:rFonts w:ascii="Times New Roman" w:eastAsiaTheme="minorEastAsia" w:hAnsi="Times New Roman" w:cs="Times New Roman"/>
            <w:color w:val="0000FF"/>
            <w:sz w:val="28"/>
            <w:szCs w:val="28"/>
            <w:lang w:eastAsia="ru-RU"/>
          </w:rPr>
          <w:t>статья 1104</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98. Сделка, совершенная под влиянием насилия или угрозы, является оспоримой и может быть признана судом недействительной по иску потерпевшего (</w:t>
      </w:r>
      <w:hyperlink r:id="rId1318">
        <w:r w:rsidRPr="00B20016">
          <w:rPr>
            <w:rFonts w:ascii="Times New Roman" w:eastAsiaTheme="minorEastAsia" w:hAnsi="Times New Roman" w:cs="Times New Roman"/>
            <w:color w:val="0000FF"/>
            <w:sz w:val="28"/>
            <w:szCs w:val="28"/>
            <w:lang w:eastAsia="ru-RU"/>
          </w:rPr>
          <w:t>пункт 1 статьи 179</w:t>
        </w:r>
      </w:hyperlink>
      <w:r w:rsidRPr="00B20016">
        <w:rPr>
          <w:rFonts w:ascii="Times New Roman" w:eastAsiaTheme="minorEastAsia" w:hAnsi="Times New Roman" w:cs="Times New Roman"/>
          <w:sz w:val="28"/>
          <w:szCs w:val="28"/>
          <w:lang w:eastAsia="ru-RU"/>
        </w:rPr>
        <w:t xml:space="preserve"> ГК РФ). При этом закон не устанавливает, что насилие или угроза должны исходить исключительно от другой стороны сделки. Поэтому сделка может быть оспорена потерпевшим и в случае, когда </w:t>
      </w:r>
      <w:r w:rsidRPr="00B20016">
        <w:rPr>
          <w:rFonts w:ascii="Times New Roman" w:eastAsiaTheme="minorEastAsia" w:hAnsi="Times New Roman" w:cs="Times New Roman"/>
          <w:sz w:val="28"/>
          <w:szCs w:val="28"/>
          <w:lang w:eastAsia="ru-RU"/>
        </w:rPr>
        <w:lastRenderedPageBreak/>
        <w:t>насилие или угроза исходили от третьего лица, а другая сторона сделки знала об этом обстоятельстве.</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Кроме того, угроза причинения личного или имущественного вреда близким лицам контрагента по сделке или применение насилия в отношении этих лиц также являются основанием для признания сделки недействительной.</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99. Сделка под влиянием обмана, совершенного как стороной такой сделки, так и третьим лицом, может быть признана судом недействительной по иску потерпевшего (</w:t>
      </w:r>
      <w:hyperlink r:id="rId1319">
        <w:r w:rsidRPr="00B20016">
          <w:rPr>
            <w:rFonts w:ascii="Times New Roman" w:eastAsiaTheme="minorEastAsia" w:hAnsi="Times New Roman" w:cs="Times New Roman"/>
            <w:color w:val="0000FF"/>
            <w:sz w:val="28"/>
            <w:szCs w:val="28"/>
            <w:lang w:eastAsia="ru-RU"/>
          </w:rPr>
          <w:t>пункт 2 статьи 179</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Обманом считается не только сообщение информации, не соответствующей действительности, но также и намеренное умолчание об обстоятельствах, о которых лицо должно было сообщить при той добросовестности, какая от него требовалась по условиям оборота (</w:t>
      </w:r>
      <w:hyperlink r:id="rId1320">
        <w:r w:rsidRPr="00B20016">
          <w:rPr>
            <w:rFonts w:ascii="Times New Roman" w:eastAsiaTheme="minorEastAsia" w:hAnsi="Times New Roman" w:cs="Times New Roman"/>
            <w:color w:val="0000FF"/>
            <w:sz w:val="28"/>
            <w:szCs w:val="28"/>
            <w:lang w:eastAsia="ru-RU"/>
          </w:rPr>
          <w:t>пункт 2 статьи 179</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Сделка, совершенная под влиянием обмана, может быть признана недействительной, только если обстоятельства, относительно которых потерпевший был обманут, находятся в причинной связи с его решением о заключении сделки. При этом подлежит установлению умысел лица, совершившего обман.</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Сделка, совершенная под влиянием обмана потерпевшего третьим лицом, может быть признана недействительной по иску потерпевшего при условии, что другая сторона либо лицо, к которому обращена односторонняя сделка, знали или должны были знать об обмане. Считается, в частности, что сторона знала об обмане, если виновное в обмане третье лицо являлось ее представителем или работником либо содействовало ей в совершении сделки (</w:t>
      </w:r>
      <w:hyperlink r:id="rId1321">
        <w:r w:rsidRPr="00B20016">
          <w:rPr>
            <w:rFonts w:ascii="Times New Roman" w:eastAsiaTheme="minorEastAsia" w:hAnsi="Times New Roman" w:cs="Times New Roman"/>
            <w:color w:val="0000FF"/>
            <w:sz w:val="28"/>
            <w:szCs w:val="28"/>
            <w:lang w:eastAsia="ru-RU"/>
          </w:rPr>
          <w:t>пункт 2 статьи 179</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Следует учитывать, что закон не связывает оспаривание сделки на основании </w:t>
      </w:r>
      <w:hyperlink r:id="rId1322">
        <w:r w:rsidRPr="00B20016">
          <w:rPr>
            <w:rFonts w:ascii="Times New Roman" w:eastAsiaTheme="minorEastAsia" w:hAnsi="Times New Roman" w:cs="Times New Roman"/>
            <w:color w:val="0000FF"/>
            <w:sz w:val="28"/>
            <w:szCs w:val="28"/>
            <w:lang w:eastAsia="ru-RU"/>
          </w:rPr>
          <w:t>пунктов 1</w:t>
        </w:r>
      </w:hyperlink>
      <w:r w:rsidRPr="00B20016">
        <w:rPr>
          <w:rFonts w:ascii="Times New Roman" w:eastAsiaTheme="minorEastAsia" w:hAnsi="Times New Roman" w:cs="Times New Roman"/>
          <w:sz w:val="28"/>
          <w:szCs w:val="28"/>
          <w:lang w:eastAsia="ru-RU"/>
        </w:rPr>
        <w:t xml:space="preserve"> и </w:t>
      </w:r>
      <w:hyperlink r:id="rId1323">
        <w:r w:rsidRPr="00B20016">
          <w:rPr>
            <w:rFonts w:ascii="Times New Roman" w:eastAsiaTheme="minorEastAsia" w:hAnsi="Times New Roman" w:cs="Times New Roman"/>
            <w:color w:val="0000FF"/>
            <w:sz w:val="28"/>
            <w:szCs w:val="28"/>
            <w:lang w:eastAsia="ru-RU"/>
          </w:rPr>
          <w:t>2 статьи 179</w:t>
        </w:r>
      </w:hyperlink>
      <w:r w:rsidRPr="00B20016">
        <w:rPr>
          <w:rFonts w:ascii="Times New Roman" w:eastAsiaTheme="minorEastAsia" w:hAnsi="Times New Roman" w:cs="Times New Roman"/>
          <w:sz w:val="28"/>
          <w:szCs w:val="28"/>
          <w:lang w:eastAsia="ru-RU"/>
        </w:rPr>
        <w:t xml:space="preserve"> ГК РФ с наличием уголовного производства по фактам применения насилия, угрозы или обмана. Обстоятельства применения насилия, угрозы или обмана могут подтверждаться по общим правилам о доказывании.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100. Признавая сделку недействительной в части, суд в решении приводит мотивы, исходя из которых им был сделан вывод о том, что сделка была бы совершена сторонами и без включения ее недействительной части (</w:t>
      </w:r>
      <w:hyperlink r:id="rId1324">
        <w:r w:rsidRPr="00B20016">
          <w:rPr>
            <w:rFonts w:ascii="Times New Roman" w:eastAsiaTheme="minorEastAsia" w:hAnsi="Times New Roman" w:cs="Times New Roman"/>
            <w:color w:val="0000FF"/>
            <w:sz w:val="28"/>
            <w:szCs w:val="28"/>
            <w:lang w:eastAsia="ru-RU"/>
          </w:rPr>
          <w:t>статья 180</w:t>
        </w:r>
      </w:hyperlink>
      <w:r w:rsidRPr="00B20016">
        <w:rPr>
          <w:rFonts w:ascii="Times New Roman" w:eastAsiaTheme="minorEastAsia" w:hAnsi="Times New Roman" w:cs="Times New Roman"/>
          <w:sz w:val="28"/>
          <w:szCs w:val="28"/>
          <w:lang w:eastAsia="ru-RU"/>
        </w:rPr>
        <w:t xml:space="preserve"> ГК РФ). При этом в силу </w:t>
      </w:r>
      <w:hyperlink r:id="rId1325">
        <w:r w:rsidRPr="00B20016">
          <w:rPr>
            <w:rFonts w:ascii="Times New Roman" w:eastAsiaTheme="minorEastAsia" w:hAnsi="Times New Roman" w:cs="Times New Roman"/>
            <w:color w:val="0000FF"/>
            <w:sz w:val="28"/>
            <w:szCs w:val="28"/>
            <w:lang w:eastAsia="ru-RU"/>
          </w:rPr>
          <w:t>пунктов 1</w:t>
        </w:r>
      </w:hyperlink>
      <w:r w:rsidRPr="00B20016">
        <w:rPr>
          <w:rFonts w:ascii="Times New Roman" w:eastAsiaTheme="minorEastAsia" w:hAnsi="Times New Roman" w:cs="Times New Roman"/>
          <w:sz w:val="28"/>
          <w:szCs w:val="28"/>
          <w:lang w:eastAsia="ru-RU"/>
        </w:rPr>
        <w:t xml:space="preserve"> и </w:t>
      </w:r>
      <w:hyperlink r:id="rId1326">
        <w:r w:rsidRPr="00B20016">
          <w:rPr>
            <w:rFonts w:ascii="Times New Roman" w:eastAsiaTheme="minorEastAsia" w:hAnsi="Times New Roman" w:cs="Times New Roman"/>
            <w:color w:val="0000FF"/>
            <w:sz w:val="28"/>
            <w:szCs w:val="28"/>
            <w:lang w:eastAsia="ru-RU"/>
          </w:rPr>
          <w:t>4 статьи 421</w:t>
        </w:r>
      </w:hyperlink>
      <w:r w:rsidRPr="00B20016">
        <w:rPr>
          <w:rFonts w:ascii="Times New Roman" w:eastAsiaTheme="minorEastAsia" w:hAnsi="Times New Roman" w:cs="Times New Roman"/>
          <w:sz w:val="28"/>
          <w:szCs w:val="28"/>
          <w:lang w:eastAsia="ru-RU"/>
        </w:rPr>
        <w:t xml:space="preserve"> ГК РФ признание судом недействительной части сделки не должно привести к тому, что сторонам будет навязан договор, который они не намеревались заключать. В связи с этим при решении вопроса о признании недействительной части сделки или сделки в целом суду следует вынести указанный вопрос на обсуждение сторон (</w:t>
      </w:r>
      <w:hyperlink r:id="rId1327">
        <w:r w:rsidRPr="00B20016">
          <w:rPr>
            <w:rFonts w:ascii="Times New Roman" w:eastAsiaTheme="minorEastAsia" w:hAnsi="Times New Roman" w:cs="Times New Roman"/>
            <w:color w:val="0000FF"/>
            <w:sz w:val="28"/>
            <w:szCs w:val="28"/>
            <w:lang w:eastAsia="ru-RU"/>
          </w:rPr>
          <w:t>статья 56</w:t>
        </w:r>
      </w:hyperlink>
      <w:r w:rsidRPr="00B20016">
        <w:rPr>
          <w:rFonts w:ascii="Times New Roman" w:eastAsiaTheme="minorEastAsia" w:hAnsi="Times New Roman" w:cs="Times New Roman"/>
          <w:sz w:val="28"/>
          <w:szCs w:val="28"/>
          <w:lang w:eastAsia="ru-RU"/>
        </w:rPr>
        <w:t xml:space="preserve"> ГПК РФ, </w:t>
      </w:r>
      <w:hyperlink r:id="rId1328">
        <w:r w:rsidRPr="00B20016">
          <w:rPr>
            <w:rFonts w:ascii="Times New Roman" w:eastAsiaTheme="minorEastAsia" w:hAnsi="Times New Roman" w:cs="Times New Roman"/>
            <w:color w:val="0000FF"/>
            <w:sz w:val="28"/>
            <w:szCs w:val="28"/>
            <w:lang w:eastAsia="ru-RU"/>
          </w:rPr>
          <w:t>статья 65</w:t>
        </w:r>
      </w:hyperlink>
      <w:r w:rsidRPr="00B20016">
        <w:rPr>
          <w:rFonts w:ascii="Times New Roman" w:eastAsiaTheme="minorEastAsia" w:hAnsi="Times New Roman" w:cs="Times New Roman"/>
          <w:sz w:val="28"/>
          <w:szCs w:val="28"/>
          <w:lang w:eastAsia="ru-RU"/>
        </w:rPr>
        <w:t xml:space="preserve"> АПК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Например, если судом будет установлено, что стороны не намеревались </w:t>
      </w:r>
      <w:r w:rsidRPr="00B20016">
        <w:rPr>
          <w:rFonts w:ascii="Times New Roman" w:eastAsiaTheme="minorEastAsia" w:hAnsi="Times New Roman" w:cs="Times New Roman"/>
          <w:sz w:val="28"/>
          <w:szCs w:val="28"/>
          <w:lang w:eastAsia="ru-RU"/>
        </w:rPr>
        <w:lastRenderedPageBreak/>
        <w:t>заключить обычный договор аренды, в случае противоречия закону условий о выкупе арендованного имущества в договоре аренды с выкупом недействительным признается весь договор в целом.</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101. Для требований сторон ничтожной сделки о применении последствий ее недействительности и о признании такой сделки недействительной установлен трехлетний срок исковой давности, который исчисляется со дня, когда началось исполнение ничтожной сделки, то есть одна из сторон приступила к фактическому исполнению сделки, а другая - к принятию такого исполнения (</w:t>
      </w:r>
      <w:hyperlink r:id="rId1329">
        <w:r w:rsidRPr="00B20016">
          <w:rPr>
            <w:rFonts w:ascii="Times New Roman" w:eastAsiaTheme="minorEastAsia" w:hAnsi="Times New Roman" w:cs="Times New Roman"/>
            <w:color w:val="0000FF"/>
            <w:sz w:val="28"/>
            <w:szCs w:val="28"/>
            <w:lang w:eastAsia="ru-RU"/>
          </w:rPr>
          <w:t>пункт 1 статьи 181</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Течение срока исковой давности по названным требованиям, предъявленным лицом, не являющимся стороной сделки, начинается со дня, когда это лицо узнало или должно было узнать о начале ее исполнения. При этом срок исковой давности для лица, не являющегося стороной сделки, во всяком случае не может превышать десять лет со дня начала ее исполнения.</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По смыслу </w:t>
      </w:r>
      <w:hyperlink r:id="rId1330">
        <w:r w:rsidRPr="00B20016">
          <w:rPr>
            <w:rFonts w:ascii="Times New Roman" w:eastAsiaTheme="minorEastAsia" w:hAnsi="Times New Roman" w:cs="Times New Roman"/>
            <w:color w:val="0000FF"/>
            <w:sz w:val="28"/>
            <w:szCs w:val="28"/>
            <w:lang w:eastAsia="ru-RU"/>
          </w:rPr>
          <w:t>пункта 1 статьи 181</w:t>
        </w:r>
      </w:hyperlink>
      <w:r w:rsidRPr="00B20016">
        <w:rPr>
          <w:rFonts w:ascii="Times New Roman" w:eastAsiaTheme="minorEastAsia" w:hAnsi="Times New Roman" w:cs="Times New Roman"/>
          <w:sz w:val="28"/>
          <w:szCs w:val="28"/>
          <w:lang w:eastAsia="ru-RU"/>
        </w:rPr>
        <w:t xml:space="preserve"> ГК РФ если ничтожная сделка не исполнялась, срок исковой давности по требованию о признании ее недействительной не течет.</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Если сделка признана недействительной в части, то срок исковой давности исчисляется с момента начала исполнения этой части.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102. В силу </w:t>
      </w:r>
      <w:hyperlink r:id="rId1331">
        <w:r w:rsidRPr="00B20016">
          <w:rPr>
            <w:rFonts w:ascii="Times New Roman" w:eastAsiaTheme="minorEastAsia" w:hAnsi="Times New Roman" w:cs="Times New Roman"/>
            <w:color w:val="0000FF"/>
            <w:sz w:val="28"/>
            <w:szCs w:val="28"/>
            <w:lang w:eastAsia="ru-RU"/>
          </w:rPr>
          <w:t>пункта 2 статьи 181</w:t>
        </w:r>
      </w:hyperlink>
      <w:r w:rsidRPr="00B20016">
        <w:rPr>
          <w:rFonts w:ascii="Times New Roman" w:eastAsiaTheme="minorEastAsia" w:hAnsi="Times New Roman" w:cs="Times New Roman"/>
          <w:sz w:val="28"/>
          <w:szCs w:val="28"/>
          <w:lang w:eastAsia="ru-RU"/>
        </w:rPr>
        <w:t xml:space="preserve"> ГК РФ годичный срок исковой давности по искам о признании недействительной оспоримой сделки следует исчислять со дня прекращения насилия или угрозы, под влиянием которых была совершена такая сделка (</w:t>
      </w:r>
      <w:hyperlink r:id="rId1332">
        <w:r w:rsidRPr="00B20016">
          <w:rPr>
            <w:rFonts w:ascii="Times New Roman" w:eastAsiaTheme="minorEastAsia" w:hAnsi="Times New Roman" w:cs="Times New Roman"/>
            <w:color w:val="0000FF"/>
            <w:sz w:val="28"/>
            <w:szCs w:val="28"/>
            <w:lang w:eastAsia="ru-RU"/>
          </w:rPr>
          <w:t>пункт 1 статьи 179</w:t>
        </w:r>
      </w:hyperlink>
      <w:r w:rsidRPr="00B20016">
        <w:rPr>
          <w:rFonts w:ascii="Times New Roman" w:eastAsiaTheme="minorEastAsia" w:hAnsi="Times New Roman" w:cs="Times New Roman"/>
          <w:sz w:val="28"/>
          <w:szCs w:val="28"/>
          <w:lang w:eastAsia="ru-RU"/>
        </w:rPr>
        <w:t xml:space="preserve"> ГК РФ), либо со дня, когда истец узнал или должен был узнать об иных обстоятельствах, являющихся основанием для признания сделки недействительной.</w:t>
      </w:r>
    </w:p>
    <w:p w:rsidR="00B20016" w:rsidRPr="00B20016" w:rsidRDefault="00B20016" w:rsidP="00B20016">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B20016" w:rsidRPr="00B20016" w:rsidRDefault="00B20016" w:rsidP="00B20016">
      <w:pPr>
        <w:jc w:val="center"/>
        <w:rPr>
          <w:rFonts w:ascii="Times New Roman" w:hAnsi="Times New Roman" w:cs="Times New Roman"/>
          <w:sz w:val="28"/>
          <w:szCs w:val="28"/>
        </w:rPr>
      </w:pPr>
      <w:r w:rsidRPr="00B20016">
        <w:rPr>
          <w:rFonts w:ascii="Times New Roman" w:hAnsi="Times New Roman" w:cs="Times New Roman"/>
          <w:sz w:val="28"/>
          <w:szCs w:val="28"/>
        </w:rPr>
        <w:t>Решения собраний</w:t>
      </w:r>
    </w:p>
    <w:p w:rsidR="00B20016" w:rsidRPr="00B20016" w:rsidRDefault="00B20016" w:rsidP="00B20016">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B20016" w:rsidRPr="00B20016" w:rsidRDefault="00B20016" w:rsidP="00B20016">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103. По смыслу </w:t>
      </w:r>
      <w:hyperlink r:id="rId1333">
        <w:r w:rsidRPr="00B20016">
          <w:rPr>
            <w:rFonts w:ascii="Times New Roman" w:eastAsiaTheme="minorEastAsia" w:hAnsi="Times New Roman" w:cs="Times New Roman"/>
            <w:color w:val="0000FF"/>
            <w:sz w:val="28"/>
            <w:szCs w:val="28"/>
            <w:lang w:eastAsia="ru-RU"/>
          </w:rPr>
          <w:t>пункта 1 статьи 2</w:t>
        </w:r>
      </w:hyperlink>
      <w:r w:rsidRPr="00B20016">
        <w:rPr>
          <w:rFonts w:ascii="Times New Roman" w:eastAsiaTheme="minorEastAsia" w:hAnsi="Times New Roman" w:cs="Times New Roman"/>
          <w:sz w:val="28"/>
          <w:szCs w:val="28"/>
          <w:lang w:eastAsia="ru-RU"/>
        </w:rPr>
        <w:t xml:space="preserve">, </w:t>
      </w:r>
      <w:hyperlink r:id="rId1334">
        <w:r w:rsidRPr="00B20016">
          <w:rPr>
            <w:rFonts w:ascii="Times New Roman" w:eastAsiaTheme="minorEastAsia" w:hAnsi="Times New Roman" w:cs="Times New Roman"/>
            <w:color w:val="0000FF"/>
            <w:sz w:val="28"/>
            <w:szCs w:val="28"/>
            <w:lang w:eastAsia="ru-RU"/>
          </w:rPr>
          <w:t>пункта 6 статьи 50</w:t>
        </w:r>
      </w:hyperlink>
      <w:r w:rsidRPr="00B20016">
        <w:rPr>
          <w:rFonts w:ascii="Times New Roman" w:eastAsiaTheme="minorEastAsia" w:hAnsi="Times New Roman" w:cs="Times New Roman"/>
          <w:sz w:val="28"/>
          <w:szCs w:val="28"/>
          <w:lang w:eastAsia="ru-RU"/>
        </w:rPr>
        <w:t xml:space="preserve"> и </w:t>
      </w:r>
      <w:hyperlink r:id="rId1335">
        <w:r w:rsidRPr="00B20016">
          <w:rPr>
            <w:rFonts w:ascii="Times New Roman" w:eastAsiaTheme="minorEastAsia" w:hAnsi="Times New Roman" w:cs="Times New Roman"/>
            <w:color w:val="0000FF"/>
            <w:sz w:val="28"/>
            <w:szCs w:val="28"/>
            <w:lang w:eastAsia="ru-RU"/>
          </w:rPr>
          <w:t>пункта 2 статьи 181.1</w:t>
        </w:r>
      </w:hyperlink>
      <w:r w:rsidRPr="00B20016">
        <w:rPr>
          <w:rFonts w:ascii="Times New Roman" w:eastAsiaTheme="minorEastAsia" w:hAnsi="Times New Roman" w:cs="Times New Roman"/>
          <w:sz w:val="28"/>
          <w:szCs w:val="28"/>
          <w:lang w:eastAsia="ru-RU"/>
        </w:rPr>
        <w:t xml:space="preserve"> ГК РФ под решениями собраний понимаются решения гражданско-правового сообщества, т.е. определенной группы лиц, наделенной полномочиями принимать на собраниях решения, с которыми закон связывает гражданско-правовые последствия, обязательные для всех лиц, имевших право участвовать в таком собрании, а также для иных лиц, если это установлено законом или вытекает из существа отношений.</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В частности, к решениям собраний относятся решения коллегиальных органов управления юридического лица (собраний участников, советов директоров и т.д.), решения собраний кредиторов, а также комитета кредиторов при банкротстве, решения долевых собственников, в том числе решения собственников помещений в многоквартирном доме или нежилом здании, </w:t>
      </w:r>
      <w:r w:rsidRPr="00B20016">
        <w:rPr>
          <w:rFonts w:ascii="Times New Roman" w:eastAsiaTheme="minorEastAsia" w:hAnsi="Times New Roman" w:cs="Times New Roman"/>
          <w:sz w:val="28"/>
          <w:szCs w:val="28"/>
          <w:lang w:eastAsia="ru-RU"/>
        </w:rPr>
        <w:lastRenderedPageBreak/>
        <w:t>решения участников общей долевой собственности на земельный участок из земель сельскохозяйственного назначения.</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104. Правила </w:t>
      </w:r>
      <w:hyperlink r:id="rId1336">
        <w:r w:rsidRPr="00B20016">
          <w:rPr>
            <w:rFonts w:ascii="Times New Roman" w:eastAsiaTheme="minorEastAsia" w:hAnsi="Times New Roman" w:cs="Times New Roman"/>
            <w:color w:val="0000FF"/>
            <w:sz w:val="28"/>
            <w:szCs w:val="28"/>
            <w:lang w:eastAsia="ru-RU"/>
          </w:rPr>
          <w:t>главы 9.1</w:t>
        </w:r>
      </w:hyperlink>
      <w:r w:rsidRPr="00B20016">
        <w:rPr>
          <w:rFonts w:ascii="Times New Roman" w:eastAsiaTheme="minorEastAsia" w:hAnsi="Times New Roman" w:cs="Times New Roman"/>
          <w:sz w:val="28"/>
          <w:szCs w:val="28"/>
          <w:lang w:eastAsia="ru-RU"/>
        </w:rPr>
        <w:t xml:space="preserve"> ГК РФ применяются к решениям собраний постольку, поскольку законом или в установленном им порядке не предусмотрено иное (</w:t>
      </w:r>
      <w:hyperlink r:id="rId1337">
        <w:r w:rsidRPr="00B20016">
          <w:rPr>
            <w:rFonts w:ascii="Times New Roman" w:eastAsiaTheme="minorEastAsia" w:hAnsi="Times New Roman" w:cs="Times New Roman"/>
            <w:color w:val="0000FF"/>
            <w:sz w:val="28"/>
            <w:szCs w:val="28"/>
            <w:lang w:eastAsia="ru-RU"/>
          </w:rPr>
          <w:t>пункт 1 статьи 181.1</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В частности, Федеральным </w:t>
      </w:r>
      <w:hyperlink r:id="rId1338">
        <w:r w:rsidRPr="00B20016">
          <w:rPr>
            <w:rFonts w:ascii="Times New Roman" w:eastAsiaTheme="minorEastAsia" w:hAnsi="Times New Roman" w:cs="Times New Roman"/>
            <w:color w:val="0000FF"/>
            <w:sz w:val="28"/>
            <w:szCs w:val="28"/>
            <w:lang w:eastAsia="ru-RU"/>
          </w:rPr>
          <w:t>законом</w:t>
        </w:r>
      </w:hyperlink>
      <w:r w:rsidRPr="00B20016">
        <w:rPr>
          <w:rFonts w:ascii="Times New Roman" w:eastAsiaTheme="minorEastAsia" w:hAnsi="Times New Roman" w:cs="Times New Roman"/>
          <w:sz w:val="28"/>
          <w:szCs w:val="28"/>
          <w:lang w:eastAsia="ru-RU"/>
        </w:rPr>
        <w:t xml:space="preserve"> от 26 декабря 1995 года N 208-ФЗ "Об акционерных обществах", Федеральным </w:t>
      </w:r>
      <w:hyperlink r:id="rId1339">
        <w:r w:rsidRPr="00B20016">
          <w:rPr>
            <w:rFonts w:ascii="Times New Roman" w:eastAsiaTheme="minorEastAsia" w:hAnsi="Times New Roman" w:cs="Times New Roman"/>
            <w:color w:val="0000FF"/>
            <w:sz w:val="28"/>
            <w:szCs w:val="28"/>
            <w:lang w:eastAsia="ru-RU"/>
          </w:rPr>
          <w:t>законом</w:t>
        </w:r>
      </w:hyperlink>
      <w:r w:rsidRPr="00B20016">
        <w:rPr>
          <w:rFonts w:ascii="Times New Roman" w:eastAsiaTheme="minorEastAsia" w:hAnsi="Times New Roman" w:cs="Times New Roman"/>
          <w:sz w:val="28"/>
          <w:szCs w:val="28"/>
          <w:lang w:eastAsia="ru-RU"/>
        </w:rPr>
        <w:t xml:space="preserve"> от 8 февраля 1998 года N 14-ФЗ "Об обществах с ограниченной ответственностью", </w:t>
      </w:r>
      <w:hyperlink r:id="rId1340">
        <w:r w:rsidRPr="00B20016">
          <w:rPr>
            <w:rFonts w:ascii="Times New Roman" w:eastAsiaTheme="minorEastAsia" w:hAnsi="Times New Roman" w:cs="Times New Roman"/>
            <w:color w:val="0000FF"/>
            <w:sz w:val="28"/>
            <w:szCs w:val="28"/>
            <w:lang w:eastAsia="ru-RU"/>
          </w:rPr>
          <w:t>главой 6</w:t>
        </w:r>
      </w:hyperlink>
      <w:r w:rsidRPr="00B20016">
        <w:rPr>
          <w:rFonts w:ascii="Times New Roman" w:eastAsiaTheme="minorEastAsia" w:hAnsi="Times New Roman" w:cs="Times New Roman"/>
          <w:sz w:val="28"/>
          <w:szCs w:val="28"/>
          <w:lang w:eastAsia="ru-RU"/>
        </w:rPr>
        <w:t xml:space="preserve"> ЖК РФ установлены специальные правила о порядке проведения общего собрания соответственно акционеров, участников общества, собственников помещений в многоквартирном доме, принятия ими решений, а также основания и сроки оспаривания таких решений. Нормы </w:t>
      </w:r>
      <w:hyperlink r:id="rId1341">
        <w:r w:rsidRPr="00B20016">
          <w:rPr>
            <w:rFonts w:ascii="Times New Roman" w:eastAsiaTheme="minorEastAsia" w:hAnsi="Times New Roman" w:cs="Times New Roman"/>
            <w:color w:val="0000FF"/>
            <w:sz w:val="28"/>
            <w:szCs w:val="28"/>
            <w:lang w:eastAsia="ru-RU"/>
          </w:rPr>
          <w:t>главы 9.1</w:t>
        </w:r>
      </w:hyperlink>
      <w:r w:rsidRPr="00B20016">
        <w:rPr>
          <w:rFonts w:ascii="Times New Roman" w:eastAsiaTheme="minorEastAsia" w:hAnsi="Times New Roman" w:cs="Times New Roman"/>
          <w:sz w:val="28"/>
          <w:szCs w:val="28"/>
          <w:lang w:eastAsia="ru-RU"/>
        </w:rPr>
        <w:t xml:space="preserve"> ГК РФ к решениям названных собраний применяются в части, не урегулированной специальными законами, или в части, конкретизирующей их положения, например, о сведениях, указываемых в протоколе (</w:t>
      </w:r>
      <w:hyperlink r:id="rId1342">
        <w:r w:rsidRPr="00B20016">
          <w:rPr>
            <w:rFonts w:ascii="Times New Roman" w:eastAsiaTheme="minorEastAsia" w:hAnsi="Times New Roman" w:cs="Times New Roman"/>
            <w:color w:val="0000FF"/>
            <w:sz w:val="28"/>
            <w:szCs w:val="28"/>
            <w:lang w:eastAsia="ru-RU"/>
          </w:rPr>
          <w:t>пункты 3</w:t>
        </w:r>
      </w:hyperlink>
      <w:r w:rsidRPr="00B20016">
        <w:rPr>
          <w:rFonts w:ascii="Times New Roman" w:eastAsiaTheme="minorEastAsia" w:hAnsi="Times New Roman" w:cs="Times New Roman"/>
          <w:sz w:val="28"/>
          <w:szCs w:val="28"/>
          <w:lang w:eastAsia="ru-RU"/>
        </w:rPr>
        <w:t xml:space="preserve"> - </w:t>
      </w:r>
      <w:hyperlink r:id="rId1343">
        <w:r w:rsidRPr="00B20016">
          <w:rPr>
            <w:rFonts w:ascii="Times New Roman" w:eastAsiaTheme="minorEastAsia" w:hAnsi="Times New Roman" w:cs="Times New Roman"/>
            <w:color w:val="0000FF"/>
            <w:sz w:val="28"/>
            <w:szCs w:val="28"/>
            <w:lang w:eastAsia="ru-RU"/>
          </w:rPr>
          <w:t>5 статьи 181.2</w:t>
        </w:r>
      </w:hyperlink>
      <w:r w:rsidRPr="00B20016">
        <w:rPr>
          <w:rFonts w:ascii="Times New Roman" w:eastAsiaTheme="minorEastAsia" w:hAnsi="Times New Roman" w:cs="Times New Roman"/>
          <w:sz w:val="28"/>
          <w:szCs w:val="28"/>
          <w:lang w:eastAsia="ru-RU"/>
        </w:rPr>
        <w:t xml:space="preserve"> ГК РФ), о заблаговременном уведомлении участников гражданско-правового сообщества о намерении обратиться в суд с иском об оспаривании решения собрания (</w:t>
      </w:r>
      <w:hyperlink r:id="rId1344">
        <w:r w:rsidRPr="00B20016">
          <w:rPr>
            <w:rFonts w:ascii="Times New Roman" w:eastAsiaTheme="minorEastAsia" w:hAnsi="Times New Roman" w:cs="Times New Roman"/>
            <w:color w:val="0000FF"/>
            <w:sz w:val="28"/>
            <w:szCs w:val="28"/>
            <w:lang w:eastAsia="ru-RU"/>
          </w:rPr>
          <w:t>пункт 6 статьи 181.4</w:t>
        </w:r>
      </w:hyperlink>
      <w:r w:rsidRPr="00B20016">
        <w:rPr>
          <w:rFonts w:ascii="Times New Roman" w:eastAsiaTheme="minorEastAsia" w:hAnsi="Times New Roman" w:cs="Times New Roman"/>
          <w:sz w:val="28"/>
          <w:szCs w:val="28"/>
          <w:lang w:eastAsia="ru-RU"/>
        </w:rPr>
        <w:t xml:space="preserve"> ГК РФ), об основаниях признания решения собрания оспоримым или ничтожным (</w:t>
      </w:r>
      <w:hyperlink r:id="rId1345">
        <w:r w:rsidRPr="00B20016">
          <w:rPr>
            <w:rFonts w:ascii="Times New Roman" w:eastAsiaTheme="minorEastAsia" w:hAnsi="Times New Roman" w:cs="Times New Roman"/>
            <w:color w:val="0000FF"/>
            <w:sz w:val="28"/>
            <w:szCs w:val="28"/>
            <w:lang w:eastAsia="ru-RU"/>
          </w:rPr>
          <w:t>пункты 1</w:t>
        </w:r>
      </w:hyperlink>
      <w:r w:rsidRPr="00B20016">
        <w:rPr>
          <w:rFonts w:ascii="Times New Roman" w:eastAsiaTheme="minorEastAsia" w:hAnsi="Times New Roman" w:cs="Times New Roman"/>
          <w:sz w:val="28"/>
          <w:szCs w:val="28"/>
          <w:lang w:eastAsia="ru-RU"/>
        </w:rPr>
        <w:t xml:space="preserve">, </w:t>
      </w:r>
      <w:hyperlink r:id="rId1346">
        <w:r w:rsidRPr="00B20016">
          <w:rPr>
            <w:rFonts w:ascii="Times New Roman" w:eastAsiaTheme="minorEastAsia" w:hAnsi="Times New Roman" w:cs="Times New Roman"/>
            <w:color w:val="0000FF"/>
            <w:sz w:val="28"/>
            <w:szCs w:val="28"/>
            <w:lang w:eastAsia="ru-RU"/>
          </w:rPr>
          <w:t>2</w:t>
        </w:r>
      </w:hyperlink>
      <w:r w:rsidRPr="00B20016">
        <w:rPr>
          <w:rFonts w:ascii="Times New Roman" w:eastAsiaTheme="minorEastAsia" w:hAnsi="Times New Roman" w:cs="Times New Roman"/>
          <w:sz w:val="28"/>
          <w:szCs w:val="28"/>
          <w:lang w:eastAsia="ru-RU"/>
        </w:rPr>
        <w:t xml:space="preserve">, </w:t>
      </w:r>
      <w:hyperlink r:id="rId1347">
        <w:r w:rsidRPr="00B20016">
          <w:rPr>
            <w:rFonts w:ascii="Times New Roman" w:eastAsiaTheme="minorEastAsia" w:hAnsi="Times New Roman" w:cs="Times New Roman"/>
            <w:color w:val="0000FF"/>
            <w:sz w:val="28"/>
            <w:szCs w:val="28"/>
            <w:lang w:eastAsia="ru-RU"/>
          </w:rPr>
          <w:t>7 статьи 181.4</w:t>
        </w:r>
      </w:hyperlink>
      <w:r w:rsidRPr="00B20016">
        <w:rPr>
          <w:rFonts w:ascii="Times New Roman" w:eastAsiaTheme="minorEastAsia" w:hAnsi="Times New Roman" w:cs="Times New Roman"/>
          <w:sz w:val="28"/>
          <w:szCs w:val="28"/>
          <w:lang w:eastAsia="ru-RU"/>
        </w:rPr>
        <w:t xml:space="preserve">, </w:t>
      </w:r>
      <w:hyperlink r:id="rId1348">
        <w:r w:rsidRPr="00B20016">
          <w:rPr>
            <w:rFonts w:ascii="Times New Roman" w:eastAsiaTheme="minorEastAsia" w:hAnsi="Times New Roman" w:cs="Times New Roman"/>
            <w:color w:val="0000FF"/>
            <w:sz w:val="28"/>
            <w:szCs w:val="28"/>
            <w:lang w:eastAsia="ru-RU"/>
          </w:rPr>
          <w:t>статья 181.5</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105. Решения собраний могут приниматься посредством очного или заочного голосования (</w:t>
      </w:r>
      <w:hyperlink r:id="rId1349">
        <w:r w:rsidRPr="00B20016">
          <w:rPr>
            <w:rFonts w:ascii="Times New Roman" w:eastAsiaTheme="minorEastAsia" w:hAnsi="Times New Roman" w:cs="Times New Roman"/>
            <w:color w:val="0000FF"/>
            <w:sz w:val="28"/>
            <w:szCs w:val="28"/>
            <w:lang w:eastAsia="ru-RU"/>
          </w:rPr>
          <w:t>пункт 1 статьи 181.2</w:t>
        </w:r>
      </w:hyperlink>
      <w:r w:rsidRPr="00B20016">
        <w:rPr>
          <w:rFonts w:ascii="Times New Roman" w:eastAsiaTheme="minorEastAsia" w:hAnsi="Times New Roman" w:cs="Times New Roman"/>
          <w:sz w:val="28"/>
          <w:szCs w:val="28"/>
          <w:lang w:eastAsia="ru-RU"/>
        </w:rPr>
        <w:t xml:space="preserve"> ГК РФ). Если специальным законодательством не предусмотрены особые требования к форме проведения голосования, участниками гражданско-правового сообщества такие требования также не устанавливались (в частности, порядок проведения собрания не определен в уставе), то голосование может проводиться как в очной, так и в заочной или смешанной (очно-заочной) форме.</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106. Согласно </w:t>
      </w:r>
      <w:hyperlink r:id="rId1350">
        <w:r w:rsidRPr="00B20016">
          <w:rPr>
            <w:rFonts w:ascii="Times New Roman" w:eastAsiaTheme="minorEastAsia" w:hAnsi="Times New Roman" w:cs="Times New Roman"/>
            <w:color w:val="0000FF"/>
            <w:sz w:val="28"/>
            <w:szCs w:val="28"/>
            <w:lang w:eastAsia="ru-RU"/>
          </w:rPr>
          <w:t>пункту 1 статьи 181.4</w:t>
        </w:r>
      </w:hyperlink>
      <w:r w:rsidRPr="00B20016">
        <w:rPr>
          <w:rFonts w:ascii="Times New Roman" w:eastAsiaTheme="minorEastAsia" w:hAnsi="Times New Roman" w:cs="Times New Roman"/>
          <w:sz w:val="28"/>
          <w:szCs w:val="28"/>
          <w:lang w:eastAsia="ru-RU"/>
        </w:rPr>
        <w:t xml:space="preserve"> ГК РФ решение собрания недействительно по основаниям, установленным ГК РФ или иными законами, в силу признания его таковым судом (оспоримое решение) либо независимо от такого признания (ничтожное решение). Допускается возможность предъявления самостоятельных исков о признании недействительным ничтожного решения собрания; споры по таким требованиям подлежат разрешению судом в общем порядке по заявлению любого лица, имеющего охраняемый законом интерес в таком признании.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Возражение ответчика о том, что требование истца основано на ничтожном решении, оценивается судом по существу независимо от истечения срока исковой давности для признания этого решения недействительным.</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Отказ в иске на том основании, что требование истца основано на оспоримом решении, возможен только при одновременном удовлетворении встречного иска ответчика о признании такого решения недействительным или при </w:t>
      </w:r>
      <w:r w:rsidRPr="00B20016">
        <w:rPr>
          <w:rFonts w:ascii="Times New Roman" w:eastAsiaTheme="minorEastAsia" w:hAnsi="Times New Roman" w:cs="Times New Roman"/>
          <w:sz w:val="28"/>
          <w:szCs w:val="28"/>
          <w:lang w:eastAsia="ru-RU"/>
        </w:rPr>
        <w:lastRenderedPageBreak/>
        <w:t>наличии вступившего в законную силу решения суда по другому делу, которым такое решение признано недействительным.</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По смыслу </w:t>
      </w:r>
      <w:hyperlink r:id="rId1351">
        <w:r w:rsidRPr="00B20016">
          <w:rPr>
            <w:rFonts w:ascii="Times New Roman" w:eastAsiaTheme="minorEastAsia" w:hAnsi="Times New Roman" w:cs="Times New Roman"/>
            <w:color w:val="0000FF"/>
            <w:sz w:val="28"/>
            <w:szCs w:val="28"/>
            <w:lang w:eastAsia="ru-RU"/>
          </w:rPr>
          <w:t>статей 56</w:t>
        </w:r>
      </w:hyperlink>
      <w:r w:rsidRPr="00B20016">
        <w:rPr>
          <w:rFonts w:ascii="Times New Roman" w:eastAsiaTheme="minorEastAsia" w:hAnsi="Times New Roman" w:cs="Times New Roman"/>
          <w:sz w:val="28"/>
          <w:szCs w:val="28"/>
          <w:lang w:eastAsia="ru-RU"/>
        </w:rPr>
        <w:t xml:space="preserve"> ГПК РФ, </w:t>
      </w:r>
      <w:hyperlink r:id="rId1352">
        <w:r w:rsidRPr="00B20016">
          <w:rPr>
            <w:rFonts w:ascii="Times New Roman" w:eastAsiaTheme="minorEastAsia" w:hAnsi="Times New Roman" w:cs="Times New Roman"/>
            <w:color w:val="0000FF"/>
            <w:sz w:val="28"/>
            <w:szCs w:val="28"/>
            <w:lang w:eastAsia="ru-RU"/>
          </w:rPr>
          <w:t>65</w:t>
        </w:r>
      </w:hyperlink>
      <w:r w:rsidRPr="00B20016">
        <w:rPr>
          <w:rFonts w:ascii="Times New Roman" w:eastAsiaTheme="minorEastAsia" w:hAnsi="Times New Roman" w:cs="Times New Roman"/>
          <w:sz w:val="28"/>
          <w:szCs w:val="28"/>
          <w:lang w:eastAsia="ru-RU"/>
        </w:rPr>
        <w:t xml:space="preserve"> АПК РФ суд по собственной инициативе выносит на обсуждение сторон вопрос о неприменении решения собрания в силу его ничтожности.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107. По смыслу </w:t>
      </w:r>
      <w:hyperlink r:id="rId1353">
        <w:r w:rsidRPr="00B20016">
          <w:rPr>
            <w:rFonts w:ascii="Times New Roman" w:eastAsiaTheme="minorEastAsia" w:hAnsi="Times New Roman" w:cs="Times New Roman"/>
            <w:color w:val="0000FF"/>
            <w:sz w:val="28"/>
            <w:szCs w:val="28"/>
            <w:lang w:eastAsia="ru-RU"/>
          </w:rPr>
          <w:t>абзаца второго пункта 1 статьи 181.3</w:t>
        </w:r>
      </w:hyperlink>
      <w:r w:rsidRPr="00B20016">
        <w:rPr>
          <w:rFonts w:ascii="Times New Roman" w:eastAsiaTheme="minorEastAsia" w:hAnsi="Times New Roman" w:cs="Times New Roman"/>
          <w:sz w:val="28"/>
          <w:szCs w:val="28"/>
          <w:lang w:eastAsia="ru-RU"/>
        </w:rPr>
        <w:t xml:space="preserve">, </w:t>
      </w:r>
      <w:hyperlink r:id="rId1354">
        <w:r w:rsidRPr="00B20016">
          <w:rPr>
            <w:rFonts w:ascii="Times New Roman" w:eastAsiaTheme="minorEastAsia" w:hAnsi="Times New Roman" w:cs="Times New Roman"/>
            <w:color w:val="0000FF"/>
            <w:sz w:val="28"/>
            <w:szCs w:val="28"/>
            <w:lang w:eastAsia="ru-RU"/>
          </w:rPr>
          <w:t>статьи 181.5</w:t>
        </w:r>
      </w:hyperlink>
      <w:r w:rsidRPr="00B20016">
        <w:rPr>
          <w:rFonts w:ascii="Times New Roman" w:eastAsiaTheme="minorEastAsia" w:hAnsi="Times New Roman" w:cs="Times New Roman"/>
          <w:sz w:val="28"/>
          <w:szCs w:val="28"/>
          <w:lang w:eastAsia="ru-RU"/>
        </w:rPr>
        <w:t xml:space="preserve"> ГК РФ решение собрания, нарушающее требования </w:t>
      </w:r>
      <w:hyperlink r:id="rId1355">
        <w:r w:rsidRPr="00B20016">
          <w:rPr>
            <w:rFonts w:ascii="Times New Roman" w:eastAsiaTheme="minorEastAsia" w:hAnsi="Times New Roman" w:cs="Times New Roman"/>
            <w:color w:val="0000FF"/>
            <w:sz w:val="28"/>
            <w:szCs w:val="28"/>
            <w:lang w:eastAsia="ru-RU"/>
          </w:rPr>
          <w:t>ГК РФ</w:t>
        </w:r>
      </w:hyperlink>
      <w:r w:rsidRPr="00B20016">
        <w:rPr>
          <w:rFonts w:ascii="Times New Roman" w:eastAsiaTheme="minorEastAsia" w:hAnsi="Times New Roman" w:cs="Times New Roman"/>
          <w:sz w:val="28"/>
          <w:szCs w:val="28"/>
          <w:lang w:eastAsia="ru-RU"/>
        </w:rPr>
        <w:t xml:space="preserve"> или иного закона, по общему правилу является оспоримым, если из закона прямо не следует, что решение ничтожно.</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В силу прямого указания закона помимо случаев, установленных </w:t>
      </w:r>
      <w:hyperlink r:id="rId1356">
        <w:r w:rsidRPr="00B20016">
          <w:rPr>
            <w:rFonts w:ascii="Times New Roman" w:eastAsiaTheme="minorEastAsia" w:hAnsi="Times New Roman" w:cs="Times New Roman"/>
            <w:color w:val="0000FF"/>
            <w:sz w:val="28"/>
            <w:szCs w:val="28"/>
            <w:lang w:eastAsia="ru-RU"/>
          </w:rPr>
          <w:t>статьей 181.5</w:t>
        </w:r>
      </w:hyperlink>
      <w:r w:rsidRPr="00B20016">
        <w:rPr>
          <w:rFonts w:ascii="Times New Roman" w:eastAsiaTheme="minorEastAsia" w:hAnsi="Times New Roman" w:cs="Times New Roman"/>
          <w:sz w:val="28"/>
          <w:szCs w:val="28"/>
          <w:lang w:eastAsia="ru-RU"/>
        </w:rPr>
        <w:t xml:space="preserve"> ГК РФ, к ничтожным решениям собраний также относятся решения, ограничивающие права участников общества с ограниченной ответственностью присутствовать на общем собрании участников общества, принимать участие в обсуждении вопросов повестки дня и голосовать при принятии решений (</w:t>
      </w:r>
      <w:hyperlink r:id="rId1357">
        <w:r w:rsidRPr="00B20016">
          <w:rPr>
            <w:rFonts w:ascii="Times New Roman" w:eastAsiaTheme="minorEastAsia" w:hAnsi="Times New Roman" w:cs="Times New Roman"/>
            <w:color w:val="0000FF"/>
            <w:sz w:val="28"/>
            <w:szCs w:val="28"/>
            <w:lang w:eastAsia="ru-RU"/>
          </w:rPr>
          <w:t>пункт 1 статьи 32</w:t>
        </w:r>
      </w:hyperlink>
      <w:r w:rsidRPr="00B20016">
        <w:rPr>
          <w:rFonts w:ascii="Times New Roman" w:eastAsiaTheme="minorEastAsia" w:hAnsi="Times New Roman" w:cs="Times New Roman"/>
          <w:sz w:val="28"/>
          <w:szCs w:val="28"/>
          <w:lang w:eastAsia="ru-RU"/>
        </w:rPr>
        <w:t xml:space="preserve"> Федерального закона от 8 февраля 1998 года N 14-ФЗ "Об обществах с ограниченной ответственностью").</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Решения очных собраний участников хозяйственных обществ, не удостоверенные нотариусом или лицом, осуществляющим ведение реестра акционеров и выполняющим функции счетной комиссии, в порядке, установленном </w:t>
      </w:r>
      <w:hyperlink r:id="rId1358">
        <w:r w:rsidRPr="00B20016">
          <w:rPr>
            <w:rFonts w:ascii="Times New Roman" w:eastAsiaTheme="minorEastAsia" w:hAnsi="Times New Roman" w:cs="Times New Roman"/>
            <w:color w:val="0000FF"/>
            <w:sz w:val="28"/>
            <w:szCs w:val="28"/>
            <w:lang w:eastAsia="ru-RU"/>
          </w:rPr>
          <w:t>подпунктами 1</w:t>
        </w:r>
      </w:hyperlink>
      <w:r w:rsidRPr="00B20016">
        <w:rPr>
          <w:rFonts w:ascii="Times New Roman" w:eastAsiaTheme="minorEastAsia" w:hAnsi="Times New Roman" w:cs="Times New Roman"/>
          <w:sz w:val="28"/>
          <w:szCs w:val="28"/>
          <w:lang w:eastAsia="ru-RU"/>
        </w:rPr>
        <w:t xml:space="preserve"> - </w:t>
      </w:r>
      <w:hyperlink r:id="rId1359">
        <w:r w:rsidRPr="00B20016">
          <w:rPr>
            <w:rFonts w:ascii="Times New Roman" w:eastAsiaTheme="minorEastAsia" w:hAnsi="Times New Roman" w:cs="Times New Roman"/>
            <w:color w:val="0000FF"/>
            <w:sz w:val="28"/>
            <w:szCs w:val="28"/>
            <w:lang w:eastAsia="ru-RU"/>
          </w:rPr>
          <w:t>3 пункта 3 статьи 67.1</w:t>
        </w:r>
      </w:hyperlink>
      <w:r w:rsidRPr="00B20016">
        <w:rPr>
          <w:rFonts w:ascii="Times New Roman" w:eastAsiaTheme="minorEastAsia" w:hAnsi="Times New Roman" w:cs="Times New Roman"/>
          <w:sz w:val="28"/>
          <w:szCs w:val="28"/>
          <w:lang w:eastAsia="ru-RU"/>
        </w:rPr>
        <w:t xml:space="preserve"> ГК РФ, если иной способ удостоверения не предусмотрен уставом общества с ограниченной ответственностью либо решением общего собрания участников такого общества, принятым участниками общества единогласно, являются ничтожными применительно к </w:t>
      </w:r>
      <w:hyperlink r:id="rId1360">
        <w:r w:rsidRPr="00B20016">
          <w:rPr>
            <w:rFonts w:ascii="Times New Roman" w:eastAsiaTheme="minorEastAsia" w:hAnsi="Times New Roman" w:cs="Times New Roman"/>
            <w:color w:val="0000FF"/>
            <w:sz w:val="28"/>
            <w:szCs w:val="28"/>
            <w:lang w:eastAsia="ru-RU"/>
          </w:rPr>
          <w:t>пункту 3 статьи 163</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Положения </w:t>
      </w:r>
      <w:hyperlink r:id="rId1361">
        <w:r w:rsidRPr="00B20016">
          <w:rPr>
            <w:rFonts w:ascii="Times New Roman" w:eastAsiaTheme="minorEastAsia" w:hAnsi="Times New Roman" w:cs="Times New Roman"/>
            <w:color w:val="0000FF"/>
            <w:sz w:val="28"/>
            <w:szCs w:val="28"/>
            <w:lang w:eastAsia="ru-RU"/>
          </w:rPr>
          <w:t>пункта 1 статьи 165</w:t>
        </w:r>
      </w:hyperlink>
      <w:r w:rsidRPr="00B20016">
        <w:rPr>
          <w:rFonts w:ascii="Times New Roman" w:eastAsiaTheme="minorEastAsia" w:hAnsi="Times New Roman" w:cs="Times New Roman"/>
          <w:sz w:val="28"/>
          <w:szCs w:val="28"/>
          <w:lang w:eastAsia="ru-RU"/>
        </w:rPr>
        <w:t xml:space="preserve"> ГК РФ не применяются к решениям собраний участников хозяйственных обществ, поскольку восполнение судом отсутствующего нотариального удостоверения допускается только в случаях, указанных в данной норме.</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108. Согласно </w:t>
      </w:r>
      <w:hyperlink r:id="rId1362">
        <w:r w:rsidRPr="00B20016">
          <w:rPr>
            <w:rFonts w:ascii="Times New Roman" w:eastAsiaTheme="minorEastAsia" w:hAnsi="Times New Roman" w:cs="Times New Roman"/>
            <w:color w:val="0000FF"/>
            <w:sz w:val="28"/>
            <w:szCs w:val="28"/>
            <w:lang w:eastAsia="ru-RU"/>
          </w:rPr>
          <w:t>пункту 2 статьи 181.4</w:t>
        </w:r>
      </w:hyperlink>
      <w:r w:rsidRPr="00B20016">
        <w:rPr>
          <w:rFonts w:ascii="Times New Roman" w:eastAsiaTheme="minorEastAsia" w:hAnsi="Times New Roman" w:cs="Times New Roman"/>
          <w:sz w:val="28"/>
          <w:szCs w:val="28"/>
          <w:lang w:eastAsia="ru-RU"/>
        </w:rPr>
        <w:t xml:space="preserve"> ГК РФ решение собрания, принятое с нарушением порядка его принятия и подтвержденное впоследствии новым решением собрания, не может быть признано недействительным, за исключением случаев, когда такое последующее решение принято после признания судом первоначального решения собрания недействительным, или когда нарушение порядка принятия выразилось в действиях, влекущих ничтожность решения, в частности решение принято при отсутствии необходимого кворума (</w:t>
      </w:r>
      <w:hyperlink r:id="rId1363">
        <w:r w:rsidRPr="00B20016">
          <w:rPr>
            <w:rFonts w:ascii="Times New Roman" w:eastAsiaTheme="minorEastAsia" w:hAnsi="Times New Roman" w:cs="Times New Roman"/>
            <w:color w:val="0000FF"/>
            <w:sz w:val="28"/>
            <w:szCs w:val="28"/>
            <w:lang w:eastAsia="ru-RU"/>
          </w:rPr>
          <w:t>пункт 2 статьи 181.5</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К нарушениям порядка принятия решения, в том числе могут быть отнесены нарушения, касающиеся созыва, подготовки, проведения собрания, осуществления процедуры голосования (</w:t>
      </w:r>
      <w:hyperlink r:id="rId1364">
        <w:r w:rsidRPr="00B20016">
          <w:rPr>
            <w:rFonts w:ascii="Times New Roman" w:eastAsiaTheme="minorEastAsia" w:hAnsi="Times New Roman" w:cs="Times New Roman"/>
            <w:color w:val="0000FF"/>
            <w:sz w:val="28"/>
            <w:szCs w:val="28"/>
            <w:lang w:eastAsia="ru-RU"/>
          </w:rPr>
          <w:t>подпункт 1 пункта 1 статьи 181.4</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lastRenderedPageBreak/>
        <w:t xml:space="preserve">По смыслу </w:t>
      </w:r>
      <w:hyperlink r:id="rId1365">
        <w:r w:rsidRPr="00B20016">
          <w:rPr>
            <w:rFonts w:ascii="Times New Roman" w:eastAsiaTheme="minorEastAsia" w:hAnsi="Times New Roman" w:cs="Times New Roman"/>
            <w:color w:val="0000FF"/>
            <w:sz w:val="28"/>
            <w:szCs w:val="28"/>
            <w:lang w:eastAsia="ru-RU"/>
          </w:rPr>
          <w:t>пункта 2 статьи 181.4</w:t>
        </w:r>
      </w:hyperlink>
      <w:r w:rsidRPr="00B20016">
        <w:rPr>
          <w:rFonts w:ascii="Times New Roman" w:eastAsiaTheme="minorEastAsia" w:hAnsi="Times New Roman" w:cs="Times New Roman"/>
          <w:sz w:val="28"/>
          <w:szCs w:val="28"/>
          <w:lang w:eastAsia="ru-RU"/>
        </w:rPr>
        <w:t xml:space="preserve"> ГК РФ новое решение собрания, подтверждающее решение предыдущего собрания, может по содержанию быть аналогичным предыдущему решению либо содержать исключительно формальное указание на подтверждение ранее принятого решения.</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109. Решение собрания не может быть признано недействительным в силу его оспоримости при наличии совокупности следующих обстоятельств: голосование лица, права которого затрагиваются этим решением, не могло повлиять на его принятие, и решение не может повлечь существенные неблагоприятные последствия для этого лица (</w:t>
      </w:r>
      <w:hyperlink r:id="rId1366">
        <w:r w:rsidRPr="00B20016">
          <w:rPr>
            <w:rFonts w:ascii="Times New Roman" w:eastAsiaTheme="minorEastAsia" w:hAnsi="Times New Roman" w:cs="Times New Roman"/>
            <w:color w:val="0000FF"/>
            <w:sz w:val="28"/>
            <w:szCs w:val="28"/>
            <w:lang w:eastAsia="ru-RU"/>
          </w:rPr>
          <w:t>пункт 4 статьи 181.4</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К существенным неблагоприятным последствиям относятся нарушения законных интересов как самого участника, так и гражданско-правового сообщества, которые могут привести, в том числе к возникновению убытков, лишению права на получение выгоды от использования имущества гражданско-правового сообщества, ограничению или лишению участника возможности в будущем принимать управленческие решения или осуществлять контроль за деятельностью гражданско-правового сообщества.</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Если лицо, которое могло повлиять на принятие решения, влекущего для такого лица неблагоприятные последствия, обратилось с иском о признании решения недействительным по основаниям, связанным с порядком его принятия, то в случае подтверждения оспариваемого решения по правилам </w:t>
      </w:r>
      <w:hyperlink r:id="rId1367">
        <w:r w:rsidRPr="00B20016">
          <w:rPr>
            <w:rFonts w:ascii="Times New Roman" w:eastAsiaTheme="minorEastAsia" w:hAnsi="Times New Roman" w:cs="Times New Roman"/>
            <w:color w:val="0000FF"/>
            <w:sz w:val="28"/>
            <w:szCs w:val="28"/>
            <w:lang w:eastAsia="ru-RU"/>
          </w:rPr>
          <w:t>пункта 2 статьи 181.4</w:t>
        </w:r>
      </w:hyperlink>
      <w:r w:rsidRPr="00B20016">
        <w:rPr>
          <w:rFonts w:ascii="Times New Roman" w:eastAsiaTheme="minorEastAsia" w:hAnsi="Times New Roman" w:cs="Times New Roman"/>
          <w:sz w:val="28"/>
          <w:szCs w:val="28"/>
          <w:lang w:eastAsia="ru-RU"/>
        </w:rPr>
        <w:t xml:space="preserve"> ГК РФ, заявленный иск удовлетворению не подлежит.</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110. Решение собрания может быть признано недействительным в части, если будет доказано, что оно могло бы быть принято и без включения в него недействительной части (</w:t>
      </w:r>
      <w:hyperlink r:id="rId1368">
        <w:r w:rsidRPr="00B20016">
          <w:rPr>
            <w:rFonts w:ascii="Times New Roman" w:eastAsiaTheme="minorEastAsia" w:hAnsi="Times New Roman" w:cs="Times New Roman"/>
            <w:color w:val="0000FF"/>
            <w:sz w:val="28"/>
            <w:szCs w:val="28"/>
            <w:lang w:eastAsia="ru-RU"/>
          </w:rPr>
          <w:t>пункт 1 статьи 6</w:t>
        </w:r>
      </w:hyperlink>
      <w:r w:rsidRPr="00B20016">
        <w:rPr>
          <w:rFonts w:ascii="Times New Roman" w:eastAsiaTheme="minorEastAsia" w:hAnsi="Times New Roman" w:cs="Times New Roman"/>
          <w:sz w:val="28"/>
          <w:szCs w:val="28"/>
          <w:lang w:eastAsia="ru-RU"/>
        </w:rPr>
        <w:t xml:space="preserve">, </w:t>
      </w:r>
      <w:hyperlink r:id="rId1369">
        <w:r w:rsidRPr="00B20016">
          <w:rPr>
            <w:rFonts w:ascii="Times New Roman" w:eastAsiaTheme="minorEastAsia" w:hAnsi="Times New Roman" w:cs="Times New Roman"/>
            <w:color w:val="0000FF"/>
            <w:sz w:val="28"/>
            <w:szCs w:val="28"/>
            <w:lang w:eastAsia="ru-RU"/>
          </w:rPr>
          <w:t>статья 180</w:t>
        </w:r>
      </w:hyperlink>
      <w:r w:rsidRPr="00B20016">
        <w:rPr>
          <w:rFonts w:ascii="Times New Roman" w:eastAsiaTheme="minorEastAsia" w:hAnsi="Times New Roman" w:cs="Times New Roman"/>
          <w:sz w:val="28"/>
          <w:szCs w:val="28"/>
          <w:lang w:eastAsia="ru-RU"/>
        </w:rPr>
        <w:t xml:space="preserve"> ГК РФ, </w:t>
      </w:r>
      <w:hyperlink r:id="rId1370">
        <w:r w:rsidRPr="00B20016">
          <w:rPr>
            <w:rFonts w:ascii="Times New Roman" w:eastAsiaTheme="minorEastAsia" w:hAnsi="Times New Roman" w:cs="Times New Roman"/>
            <w:color w:val="0000FF"/>
            <w:sz w:val="28"/>
            <w:szCs w:val="28"/>
            <w:lang w:eastAsia="ru-RU"/>
          </w:rPr>
          <w:t>пункт 2 статьи 181.2</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111. Решение собрания может быть оспорено в суде в течение шести месяцев со дня, когда лицо, права которого нарушены принятием решения, узнало или должно было узнать об этом, но не позднее чем в течение двух лет со дня, когда сведения о принятом решении стали общедоступными для участников соответствующего гражданско-правового сообщества (</w:t>
      </w:r>
      <w:hyperlink r:id="rId1371">
        <w:r w:rsidRPr="00B20016">
          <w:rPr>
            <w:rFonts w:ascii="Times New Roman" w:eastAsiaTheme="minorEastAsia" w:hAnsi="Times New Roman" w:cs="Times New Roman"/>
            <w:color w:val="0000FF"/>
            <w:sz w:val="28"/>
            <w:szCs w:val="28"/>
            <w:lang w:eastAsia="ru-RU"/>
          </w:rPr>
          <w:t>пункт 5 статьи 181.4</w:t>
        </w:r>
      </w:hyperlink>
      <w:r w:rsidRPr="00B20016">
        <w:rPr>
          <w:rFonts w:ascii="Times New Roman" w:eastAsiaTheme="minorEastAsia" w:hAnsi="Times New Roman" w:cs="Times New Roman"/>
          <w:sz w:val="28"/>
          <w:szCs w:val="28"/>
          <w:lang w:eastAsia="ru-RU"/>
        </w:rPr>
        <w:t xml:space="preserve"> ГК РФ), если иные сроки не установлены специальными законами.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Общедоступным с учетом конкретных обстоятельств дела может быть признано размещение информации о принятом решении собрания на доске объявлений, в средствах массовой информации, сети "Интернет", на официальном сайте соответствующего органа, если такие способы размещения являются сложившейся практикой доведения информации до участников данного гражданско-правового сообщества, а также ссылка в платежном документе, направленном непосредственно участнику, оспаривающему решение.</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Общедоступность сведений предполагается, пока лицом, права которого </w:t>
      </w:r>
      <w:r w:rsidRPr="00B20016">
        <w:rPr>
          <w:rFonts w:ascii="Times New Roman" w:eastAsiaTheme="minorEastAsia" w:hAnsi="Times New Roman" w:cs="Times New Roman"/>
          <w:sz w:val="28"/>
          <w:szCs w:val="28"/>
          <w:lang w:eastAsia="ru-RU"/>
        </w:rPr>
        <w:lastRenderedPageBreak/>
        <w:t>нарушены принятием решения, не доказано иное.</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112. Срок исковой давности для признания ничтожного решения собрания недействительным исчисляется по аналогии с правилами, установленными </w:t>
      </w:r>
      <w:hyperlink r:id="rId1372">
        <w:r w:rsidRPr="00B20016">
          <w:rPr>
            <w:rFonts w:ascii="Times New Roman" w:eastAsiaTheme="minorEastAsia" w:hAnsi="Times New Roman" w:cs="Times New Roman"/>
            <w:color w:val="0000FF"/>
            <w:sz w:val="28"/>
            <w:szCs w:val="28"/>
            <w:lang w:eastAsia="ru-RU"/>
          </w:rPr>
          <w:t>пунктом 5 статьи 181.4</w:t>
        </w:r>
      </w:hyperlink>
      <w:r w:rsidRPr="00B20016">
        <w:rPr>
          <w:rFonts w:ascii="Times New Roman" w:eastAsiaTheme="minorEastAsia" w:hAnsi="Times New Roman" w:cs="Times New Roman"/>
          <w:sz w:val="28"/>
          <w:szCs w:val="28"/>
          <w:lang w:eastAsia="ru-RU"/>
        </w:rPr>
        <w:t xml:space="preserve"> ГК РФ (</w:t>
      </w:r>
      <w:hyperlink r:id="rId1373">
        <w:r w:rsidRPr="00B20016">
          <w:rPr>
            <w:rFonts w:ascii="Times New Roman" w:eastAsiaTheme="minorEastAsia" w:hAnsi="Times New Roman" w:cs="Times New Roman"/>
            <w:color w:val="0000FF"/>
            <w:sz w:val="28"/>
            <w:szCs w:val="28"/>
            <w:lang w:eastAsia="ru-RU"/>
          </w:rPr>
          <w:t>пункт 1 статьи 6</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113. К компетенции арбитражных судов относится рассмотрение споров о признании недействительными решений собраний участников и иных органов коммерческих организаций, ассоциаций (союзов) коммерческих организаций, иных некоммерческих организаций, объединяющих коммерческие организации и (или) индивидуальных предпринимателей, некоммерческих организаций, являющихся в соответствии с федеральным законом саморегулируемыми организациями и объединяющими субъектов предпринимательской деятельности, а также решений собраний участников гражданско-правовых сообществ, не являющихся юридическими лицами, но объединяющих выше указанных юридических лиц и (или) индивидуальных предпринимателей.</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Если решение собрания принято участниками или органами вышеуказанных юридических лиц, то указанные споры подлежат рассмотрению по правилам </w:t>
      </w:r>
      <w:hyperlink r:id="rId1374">
        <w:r w:rsidRPr="00B20016">
          <w:rPr>
            <w:rFonts w:ascii="Times New Roman" w:eastAsiaTheme="minorEastAsia" w:hAnsi="Times New Roman" w:cs="Times New Roman"/>
            <w:color w:val="0000FF"/>
            <w:sz w:val="28"/>
            <w:szCs w:val="28"/>
            <w:lang w:eastAsia="ru-RU"/>
          </w:rPr>
          <w:t>глав 28.1</w:t>
        </w:r>
      </w:hyperlink>
      <w:r w:rsidRPr="00B20016">
        <w:rPr>
          <w:rFonts w:ascii="Times New Roman" w:eastAsiaTheme="minorEastAsia" w:hAnsi="Times New Roman" w:cs="Times New Roman"/>
          <w:sz w:val="28"/>
          <w:szCs w:val="28"/>
          <w:lang w:eastAsia="ru-RU"/>
        </w:rPr>
        <w:t xml:space="preserve">, </w:t>
      </w:r>
      <w:hyperlink r:id="rId1375">
        <w:r w:rsidRPr="00B20016">
          <w:rPr>
            <w:rFonts w:ascii="Times New Roman" w:eastAsiaTheme="minorEastAsia" w:hAnsi="Times New Roman" w:cs="Times New Roman"/>
            <w:color w:val="0000FF"/>
            <w:sz w:val="28"/>
            <w:szCs w:val="28"/>
            <w:lang w:eastAsia="ru-RU"/>
          </w:rPr>
          <w:t>28.2</w:t>
        </w:r>
      </w:hyperlink>
      <w:r w:rsidRPr="00B20016">
        <w:rPr>
          <w:rFonts w:ascii="Times New Roman" w:eastAsiaTheme="minorEastAsia" w:hAnsi="Times New Roman" w:cs="Times New Roman"/>
          <w:sz w:val="28"/>
          <w:szCs w:val="28"/>
          <w:lang w:eastAsia="ru-RU"/>
        </w:rPr>
        <w:t xml:space="preserve"> АПК РФ, а в случаях, когда гражданско-правовое сообщество не является юридическим лицом - по правилам </w:t>
      </w:r>
      <w:hyperlink r:id="rId1376">
        <w:r w:rsidRPr="00B20016">
          <w:rPr>
            <w:rFonts w:ascii="Times New Roman" w:eastAsiaTheme="minorEastAsia" w:hAnsi="Times New Roman" w:cs="Times New Roman"/>
            <w:color w:val="0000FF"/>
            <w:sz w:val="28"/>
            <w:szCs w:val="28"/>
            <w:lang w:eastAsia="ru-RU"/>
          </w:rPr>
          <w:t>главы 28.2</w:t>
        </w:r>
      </w:hyperlink>
      <w:r w:rsidRPr="00B20016">
        <w:rPr>
          <w:rFonts w:ascii="Times New Roman" w:eastAsiaTheme="minorEastAsia" w:hAnsi="Times New Roman" w:cs="Times New Roman"/>
          <w:sz w:val="28"/>
          <w:szCs w:val="28"/>
          <w:lang w:eastAsia="ru-RU"/>
        </w:rPr>
        <w:t xml:space="preserve"> АПК РФ. При этом положения указанных глав применяются в части, не противоречащей положениям </w:t>
      </w:r>
      <w:hyperlink r:id="rId1377">
        <w:r w:rsidRPr="00B20016">
          <w:rPr>
            <w:rFonts w:ascii="Times New Roman" w:eastAsiaTheme="minorEastAsia" w:hAnsi="Times New Roman" w:cs="Times New Roman"/>
            <w:color w:val="0000FF"/>
            <w:sz w:val="28"/>
            <w:szCs w:val="28"/>
            <w:lang w:eastAsia="ru-RU"/>
          </w:rPr>
          <w:t>главы 9.1</w:t>
        </w:r>
      </w:hyperlink>
      <w:r w:rsidRPr="00B20016">
        <w:rPr>
          <w:rFonts w:ascii="Times New Roman" w:eastAsiaTheme="minorEastAsia" w:hAnsi="Times New Roman" w:cs="Times New Roman"/>
          <w:sz w:val="28"/>
          <w:szCs w:val="28"/>
          <w:lang w:eastAsia="ru-RU"/>
        </w:rPr>
        <w:t xml:space="preserve"> ГК РФ (например, не применяются положения </w:t>
      </w:r>
      <w:hyperlink r:id="rId1378">
        <w:r w:rsidRPr="00B20016">
          <w:rPr>
            <w:rFonts w:ascii="Times New Roman" w:eastAsiaTheme="minorEastAsia" w:hAnsi="Times New Roman" w:cs="Times New Roman"/>
            <w:color w:val="0000FF"/>
            <w:sz w:val="28"/>
            <w:szCs w:val="28"/>
            <w:lang w:eastAsia="ru-RU"/>
          </w:rPr>
          <w:t>части 2 статьи 225.10</w:t>
        </w:r>
      </w:hyperlink>
      <w:r w:rsidRPr="00B20016">
        <w:rPr>
          <w:rFonts w:ascii="Times New Roman" w:eastAsiaTheme="minorEastAsia" w:hAnsi="Times New Roman" w:cs="Times New Roman"/>
          <w:sz w:val="28"/>
          <w:szCs w:val="28"/>
          <w:lang w:eastAsia="ru-RU"/>
        </w:rPr>
        <w:t xml:space="preserve"> АПК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Споры о признании недействительными решений собраний участников иных гражданско-правовых сообществ рассматриваются судами общей юрисдикции, если иное не установлено законом, например, </w:t>
      </w:r>
      <w:hyperlink r:id="rId1379">
        <w:r w:rsidRPr="00B20016">
          <w:rPr>
            <w:rFonts w:ascii="Times New Roman" w:eastAsiaTheme="minorEastAsia" w:hAnsi="Times New Roman" w:cs="Times New Roman"/>
            <w:color w:val="0000FF"/>
            <w:sz w:val="28"/>
            <w:szCs w:val="28"/>
            <w:lang w:eastAsia="ru-RU"/>
          </w:rPr>
          <w:t>статьей 15</w:t>
        </w:r>
      </w:hyperlink>
      <w:r w:rsidRPr="00B20016">
        <w:rPr>
          <w:rFonts w:ascii="Times New Roman" w:eastAsiaTheme="minorEastAsia" w:hAnsi="Times New Roman" w:cs="Times New Roman"/>
          <w:sz w:val="28"/>
          <w:szCs w:val="28"/>
          <w:lang w:eastAsia="ru-RU"/>
        </w:rPr>
        <w:t xml:space="preserve"> Федерального закона от 26 октября 2002 года N 127-ФЗ "О несостоятельности (банкротстве)".</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При рассмотрении судом общей юрисдикции споров о признании решений собраний недействительными применяются по аналогии положения </w:t>
      </w:r>
      <w:hyperlink r:id="rId1380">
        <w:r w:rsidRPr="00B20016">
          <w:rPr>
            <w:rFonts w:ascii="Times New Roman" w:eastAsiaTheme="minorEastAsia" w:hAnsi="Times New Roman" w:cs="Times New Roman"/>
            <w:color w:val="0000FF"/>
            <w:sz w:val="28"/>
            <w:szCs w:val="28"/>
            <w:lang w:eastAsia="ru-RU"/>
          </w:rPr>
          <w:t>глав 28.1</w:t>
        </w:r>
      </w:hyperlink>
      <w:r w:rsidRPr="00B20016">
        <w:rPr>
          <w:rFonts w:ascii="Times New Roman" w:eastAsiaTheme="minorEastAsia" w:hAnsi="Times New Roman" w:cs="Times New Roman"/>
          <w:sz w:val="28"/>
          <w:szCs w:val="28"/>
          <w:lang w:eastAsia="ru-RU"/>
        </w:rPr>
        <w:t xml:space="preserve"> и </w:t>
      </w:r>
      <w:hyperlink r:id="rId1381">
        <w:r w:rsidRPr="00B20016">
          <w:rPr>
            <w:rFonts w:ascii="Times New Roman" w:eastAsiaTheme="minorEastAsia" w:hAnsi="Times New Roman" w:cs="Times New Roman"/>
            <w:color w:val="0000FF"/>
            <w:sz w:val="28"/>
            <w:szCs w:val="28"/>
            <w:lang w:eastAsia="ru-RU"/>
          </w:rPr>
          <w:t>28.2</w:t>
        </w:r>
      </w:hyperlink>
      <w:r w:rsidRPr="00B20016">
        <w:rPr>
          <w:rFonts w:ascii="Times New Roman" w:eastAsiaTheme="minorEastAsia" w:hAnsi="Times New Roman" w:cs="Times New Roman"/>
          <w:sz w:val="28"/>
          <w:szCs w:val="28"/>
          <w:lang w:eastAsia="ru-RU"/>
        </w:rPr>
        <w:t xml:space="preserve"> АПК РФ (</w:t>
      </w:r>
      <w:hyperlink r:id="rId1382">
        <w:r w:rsidRPr="00B20016">
          <w:rPr>
            <w:rFonts w:ascii="Times New Roman" w:eastAsiaTheme="minorEastAsia" w:hAnsi="Times New Roman" w:cs="Times New Roman"/>
            <w:color w:val="0000FF"/>
            <w:sz w:val="28"/>
            <w:szCs w:val="28"/>
            <w:lang w:eastAsia="ru-RU"/>
          </w:rPr>
          <w:t>часть 4 статьи 1</w:t>
        </w:r>
      </w:hyperlink>
      <w:r w:rsidRPr="00B20016">
        <w:rPr>
          <w:rFonts w:ascii="Times New Roman" w:eastAsiaTheme="minorEastAsia" w:hAnsi="Times New Roman" w:cs="Times New Roman"/>
          <w:sz w:val="28"/>
          <w:szCs w:val="28"/>
          <w:lang w:eastAsia="ru-RU"/>
        </w:rPr>
        <w:t xml:space="preserve"> ГПК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114. В соответствии с </w:t>
      </w:r>
      <w:hyperlink r:id="rId1383">
        <w:r w:rsidRPr="00B20016">
          <w:rPr>
            <w:rFonts w:ascii="Times New Roman" w:eastAsiaTheme="minorEastAsia" w:hAnsi="Times New Roman" w:cs="Times New Roman"/>
            <w:color w:val="0000FF"/>
            <w:sz w:val="28"/>
            <w:szCs w:val="28"/>
            <w:lang w:eastAsia="ru-RU"/>
          </w:rPr>
          <w:t>пунктом 6 статьи 181.4</w:t>
        </w:r>
      </w:hyperlink>
      <w:r w:rsidRPr="00B20016">
        <w:rPr>
          <w:rFonts w:ascii="Times New Roman" w:eastAsiaTheme="minorEastAsia" w:hAnsi="Times New Roman" w:cs="Times New Roman"/>
          <w:sz w:val="28"/>
          <w:szCs w:val="28"/>
          <w:lang w:eastAsia="ru-RU"/>
        </w:rPr>
        <w:t xml:space="preserve"> ГК РФ лицо, оспаривающее решение собрания по основаниям ничтожности (</w:t>
      </w:r>
      <w:hyperlink r:id="rId1384">
        <w:r w:rsidRPr="00B20016">
          <w:rPr>
            <w:rFonts w:ascii="Times New Roman" w:eastAsiaTheme="minorEastAsia" w:hAnsi="Times New Roman" w:cs="Times New Roman"/>
            <w:color w:val="0000FF"/>
            <w:sz w:val="28"/>
            <w:szCs w:val="28"/>
            <w:lang w:eastAsia="ru-RU"/>
          </w:rPr>
          <w:t>пункт 1 статьи 6</w:t>
        </w:r>
      </w:hyperlink>
      <w:r w:rsidRPr="00B20016">
        <w:rPr>
          <w:rFonts w:ascii="Times New Roman" w:eastAsiaTheme="minorEastAsia" w:hAnsi="Times New Roman" w:cs="Times New Roman"/>
          <w:sz w:val="28"/>
          <w:szCs w:val="28"/>
          <w:lang w:eastAsia="ru-RU"/>
        </w:rPr>
        <w:t xml:space="preserve"> ГК РФ) или оспоримости, должно уведомить в письменной форме участников соответствующего гражданско-правового сообщества о намерении обратиться с таким иском в суд и предоставить им иную информацию, имеющую отношение к делу.</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При этом по смыслу </w:t>
      </w:r>
      <w:hyperlink r:id="rId1385">
        <w:r w:rsidRPr="00B20016">
          <w:rPr>
            <w:rFonts w:ascii="Times New Roman" w:eastAsiaTheme="minorEastAsia" w:hAnsi="Times New Roman" w:cs="Times New Roman"/>
            <w:color w:val="0000FF"/>
            <w:sz w:val="28"/>
            <w:szCs w:val="28"/>
            <w:lang w:eastAsia="ru-RU"/>
          </w:rPr>
          <w:t>пункта 6 статьи 181.4</w:t>
        </w:r>
      </w:hyperlink>
      <w:r w:rsidRPr="00B20016">
        <w:rPr>
          <w:rFonts w:ascii="Times New Roman" w:eastAsiaTheme="minorEastAsia" w:hAnsi="Times New Roman" w:cs="Times New Roman"/>
          <w:sz w:val="28"/>
          <w:szCs w:val="28"/>
          <w:lang w:eastAsia="ru-RU"/>
        </w:rPr>
        <w:t xml:space="preserve"> ГК РФ учредительными документами не может быть предусмотрен такой порядок уведомления, который создаст существенные препятствия для обращения истца в суд. В частности, не допускается установление требования о направлении </w:t>
      </w:r>
      <w:r w:rsidRPr="00B20016">
        <w:rPr>
          <w:rFonts w:ascii="Times New Roman" w:eastAsiaTheme="minorEastAsia" w:hAnsi="Times New Roman" w:cs="Times New Roman"/>
          <w:sz w:val="28"/>
          <w:szCs w:val="28"/>
          <w:lang w:eastAsia="ru-RU"/>
        </w:rPr>
        <w:lastRenderedPageBreak/>
        <w:t>уведомления или связанных с ним документов акционерам публичного акционерного общества на их почтовые адреса.</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115. Установленное </w:t>
      </w:r>
      <w:hyperlink r:id="rId1386">
        <w:r w:rsidRPr="00B20016">
          <w:rPr>
            <w:rFonts w:ascii="Times New Roman" w:eastAsiaTheme="minorEastAsia" w:hAnsi="Times New Roman" w:cs="Times New Roman"/>
            <w:color w:val="0000FF"/>
            <w:sz w:val="28"/>
            <w:szCs w:val="28"/>
            <w:lang w:eastAsia="ru-RU"/>
          </w:rPr>
          <w:t>пунктом 6 статьи 181.4</w:t>
        </w:r>
      </w:hyperlink>
      <w:r w:rsidRPr="00B20016">
        <w:rPr>
          <w:rFonts w:ascii="Times New Roman" w:eastAsiaTheme="minorEastAsia" w:hAnsi="Times New Roman" w:cs="Times New Roman"/>
          <w:sz w:val="28"/>
          <w:szCs w:val="28"/>
          <w:lang w:eastAsia="ru-RU"/>
        </w:rPr>
        <w:t xml:space="preserve"> ГК РФ правило о заблаговременном уведомлении участников соответствующего гражданско-правового сообщества о намерении обратиться с иском в суд не является досудебным порядком урегулирования спора, в связи с чем в случае невыполнения истцом указанных требований суд не вправе возвратить исковое заявление на основании </w:t>
      </w:r>
      <w:hyperlink r:id="rId1387">
        <w:r w:rsidRPr="00B20016">
          <w:rPr>
            <w:rFonts w:ascii="Times New Roman" w:eastAsiaTheme="minorEastAsia" w:hAnsi="Times New Roman" w:cs="Times New Roman"/>
            <w:color w:val="0000FF"/>
            <w:sz w:val="28"/>
            <w:szCs w:val="28"/>
            <w:lang w:eastAsia="ru-RU"/>
          </w:rPr>
          <w:t>пункта 1 части 1 статьи 135</w:t>
        </w:r>
      </w:hyperlink>
      <w:r w:rsidRPr="00B20016">
        <w:rPr>
          <w:rFonts w:ascii="Times New Roman" w:eastAsiaTheme="minorEastAsia" w:hAnsi="Times New Roman" w:cs="Times New Roman"/>
          <w:sz w:val="28"/>
          <w:szCs w:val="28"/>
          <w:lang w:eastAsia="ru-RU"/>
        </w:rPr>
        <w:t xml:space="preserve"> ГПК РФ, а также оставить исковое заявление без рассмотрения на основании </w:t>
      </w:r>
      <w:hyperlink r:id="rId1388">
        <w:r w:rsidRPr="00B20016">
          <w:rPr>
            <w:rFonts w:ascii="Times New Roman" w:eastAsiaTheme="minorEastAsia" w:hAnsi="Times New Roman" w:cs="Times New Roman"/>
            <w:color w:val="0000FF"/>
            <w:sz w:val="28"/>
            <w:szCs w:val="28"/>
            <w:lang w:eastAsia="ru-RU"/>
          </w:rPr>
          <w:t>абзаца второго статьи 222</w:t>
        </w:r>
      </w:hyperlink>
      <w:r w:rsidRPr="00B20016">
        <w:rPr>
          <w:rFonts w:ascii="Times New Roman" w:eastAsiaTheme="minorEastAsia" w:hAnsi="Times New Roman" w:cs="Times New Roman"/>
          <w:sz w:val="28"/>
          <w:szCs w:val="28"/>
          <w:lang w:eastAsia="ru-RU"/>
        </w:rPr>
        <w:t xml:space="preserve"> ГПК РФ, </w:t>
      </w:r>
      <w:hyperlink r:id="rId1389">
        <w:r w:rsidRPr="00B20016">
          <w:rPr>
            <w:rFonts w:ascii="Times New Roman" w:eastAsiaTheme="minorEastAsia" w:hAnsi="Times New Roman" w:cs="Times New Roman"/>
            <w:color w:val="0000FF"/>
            <w:sz w:val="28"/>
            <w:szCs w:val="28"/>
            <w:lang w:eastAsia="ru-RU"/>
          </w:rPr>
          <w:t>пункта 2 части 1 статьи 148</w:t>
        </w:r>
      </w:hyperlink>
      <w:r w:rsidRPr="00B20016">
        <w:rPr>
          <w:rFonts w:ascii="Times New Roman" w:eastAsiaTheme="minorEastAsia" w:hAnsi="Times New Roman" w:cs="Times New Roman"/>
          <w:sz w:val="28"/>
          <w:szCs w:val="28"/>
          <w:lang w:eastAsia="ru-RU"/>
        </w:rPr>
        <w:t xml:space="preserve"> АПК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В силу </w:t>
      </w:r>
      <w:hyperlink r:id="rId1390">
        <w:r w:rsidRPr="00B20016">
          <w:rPr>
            <w:rFonts w:ascii="Times New Roman" w:eastAsiaTheme="minorEastAsia" w:hAnsi="Times New Roman" w:cs="Times New Roman"/>
            <w:color w:val="0000FF"/>
            <w:sz w:val="28"/>
            <w:szCs w:val="28"/>
            <w:lang w:eastAsia="ru-RU"/>
          </w:rPr>
          <w:t>части 1 статьи 136</w:t>
        </w:r>
      </w:hyperlink>
      <w:r w:rsidRPr="00B20016">
        <w:rPr>
          <w:rFonts w:ascii="Times New Roman" w:eastAsiaTheme="minorEastAsia" w:hAnsi="Times New Roman" w:cs="Times New Roman"/>
          <w:sz w:val="28"/>
          <w:szCs w:val="28"/>
          <w:lang w:eastAsia="ru-RU"/>
        </w:rPr>
        <w:t xml:space="preserve"> ГПК РФ, </w:t>
      </w:r>
      <w:hyperlink r:id="rId1391">
        <w:r w:rsidRPr="00B20016">
          <w:rPr>
            <w:rFonts w:ascii="Times New Roman" w:eastAsiaTheme="minorEastAsia" w:hAnsi="Times New Roman" w:cs="Times New Roman"/>
            <w:color w:val="0000FF"/>
            <w:sz w:val="28"/>
            <w:szCs w:val="28"/>
            <w:lang w:eastAsia="ru-RU"/>
          </w:rPr>
          <w:t>части 1 статьи 128</w:t>
        </w:r>
      </w:hyperlink>
      <w:r w:rsidRPr="00B20016">
        <w:rPr>
          <w:rFonts w:ascii="Times New Roman" w:eastAsiaTheme="minorEastAsia" w:hAnsi="Times New Roman" w:cs="Times New Roman"/>
          <w:sz w:val="28"/>
          <w:szCs w:val="28"/>
          <w:lang w:eastAsia="ru-RU"/>
        </w:rPr>
        <w:t xml:space="preserve"> АПК РФ отсутствие доказательств об уведомлении других участников является основанием для оставления искового заявления без движения.</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116. К уведомлениям, которые направляются в порядке, установленном </w:t>
      </w:r>
      <w:hyperlink r:id="rId1392">
        <w:r w:rsidRPr="00B20016">
          <w:rPr>
            <w:rFonts w:ascii="Times New Roman" w:eastAsiaTheme="minorEastAsia" w:hAnsi="Times New Roman" w:cs="Times New Roman"/>
            <w:color w:val="0000FF"/>
            <w:sz w:val="28"/>
            <w:szCs w:val="28"/>
            <w:lang w:eastAsia="ru-RU"/>
          </w:rPr>
          <w:t>пунктом 6 статьи 181.4</w:t>
        </w:r>
      </w:hyperlink>
      <w:r w:rsidRPr="00B20016">
        <w:rPr>
          <w:rFonts w:ascii="Times New Roman" w:eastAsiaTheme="minorEastAsia" w:hAnsi="Times New Roman" w:cs="Times New Roman"/>
          <w:sz w:val="28"/>
          <w:szCs w:val="28"/>
          <w:lang w:eastAsia="ru-RU"/>
        </w:rPr>
        <w:t xml:space="preserve"> ГК РФ, лицом, оспаривающим решение собрания, в том числе во исполнение определения суда об оставлении искового заявления без движения, применяются правила </w:t>
      </w:r>
      <w:hyperlink r:id="rId1393">
        <w:r w:rsidRPr="00B20016">
          <w:rPr>
            <w:rFonts w:ascii="Times New Roman" w:eastAsiaTheme="minorEastAsia" w:hAnsi="Times New Roman" w:cs="Times New Roman"/>
            <w:color w:val="0000FF"/>
            <w:sz w:val="28"/>
            <w:szCs w:val="28"/>
            <w:lang w:eastAsia="ru-RU"/>
          </w:rPr>
          <w:t>статьи 165.1</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117. До момента вынесения решения участники гражданско-правового сообщества вправе присоединиться к иску об оспаривании решения собрания. Неприсоединившиеся участники утрачивают право на обращение в суд с исками о признании недействительным оспоренного ранее решения, в том числе заявленными по другим основаниям, за исключением случаев, когда суд признает причины такого неприсоединения уважительными (</w:t>
      </w:r>
      <w:hyperlink r:id="rId1394">
        <w:r w:rsidRPr="00B20016">
          <w:rPr>
            <w:rFonts w:ascii="Times New Roman" w:eastAsiaTheme="minorEastAsia" w:hAnsi="Times New Roman" w:cs="Times New Roman"/>
            <w:color w:val="0000FF"/>
            <w:sz w:val="28"/>
            <w:szCs w:val="28"/>
            <w:lang w:eastAsia="ru-RU"/>
          </w:rPr>
          <w:t>пункт 6 статьи 181.4</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При обращении неприсоединившегося участника с самостоятельным иском суд, учитывая необходимость установления причин неприсоединения участника к первоначальному иску, не вправе отказать в принятии заявления неприсоединившегося участника. К числу уважительных причин неприсоединения к иску может быть отнесено неуведомление такого участника о первоначальном иске в порядке, установленном </w:t>
      </w:r>
      <w:hyperlink r:id="rId1395">
        <w:r w:rsidRPr="00B20016">
          <w:rPr>
            <w:rFonts w:ascii="Times New Roman" w:eastAsiaTheme="minorEastAsia" w:hAnsi="Times New Roman" w:cs="Times New Roman"/>
            <w:color w:val="0000FF"/>
            <w:sz w:val="28"/>
            <w:szCs w:val="28"/>
            <w:lang w:eastAsia="ru-RU"/>
          </w:rPr>
          <w:t>пунктом 6 статьи 181.4</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Аналогичные правила применяются к рассмотрению исков о признании недействительными ничтожных решений собраний.</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118. Если гражданско-правовое сообщество представляет собой юридическое лицо, то оно является ответчиком по иску о признании решения недействительным.</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Участники, голосовавшие за принятие решения, могут вступить в дело в качестве третьих лиц без самостоятельных требований на стороне ответчика.</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119. Ничтожное решение собрания, а равно оспоримое решение собрания, </w:t>
      </w:r>
      <w:r w:rsidRPr="00B20016">
        <w:rPr>
          <w:rFonts w:ascii="Times New Roman" w:eastAsiaTheme="minorEastAsia" w:hAnsi="Times New Roman" w:cs="Times New Roman"/>
          <w:sz w:val="28"/>
          <w:szCs w:val="28"/>
          <w:lang w:eastAsia="ru-RU"/>
        </w:rPr>
        <w:lastRenderedPageBreak/>
        <w:t>признанное судом недействительным, недействительны с момента их принятия (</w:t>
      </w:r>
      <w:hyperlink r:id="rId1396">
        <w:r w:rsidRPr="00B20016">
          <w:rPr>
            <w:rFonts w:ascii="Times New Roman" w:eastAsiaTheme="minorEastAsia" w:hAnsi="Times New Roman" w:cs="Times New Roman"/>
            <w:color w:val="0000FF"/>
            <w:sz w:val="28"/>
            <w:szCs w:val="28"/>
            <w:lang w:eastAsia="ru-RU"/>
          </w:rPr>
          <w:t>пункт 7 статьи 181.4</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По общему правилу, когда недействительным является решение собрания об избрании единоличного исполнительного органа юридического лица, а контрагент юридического лица добросовестно полагался на сведения о полномочиях указанного органа, содержащиеся в ЕГРЮЛ, сделка, совершенная таким органом с этим контрагентом, создает, изменяет и прекращает гражданские права и обязанности для юридического лица с момента ее совершения, если только соответствующие данные не были включены в указанный реестр в результате неправомерных действий третьих лиц или иным путем помимо воли юридического лица (</w:t>
      </w:r>
      <w:hyperlink r:id="rId1397">
        <w:r w:rsidRPr="00B20016">
          <w:rPr>
            <w:rFonts w:ascii="Times New Roman" w:eastAsiaTheme="minorEastAsia" w:hAnsi="Times New Roman" w:cs="Times New Roman"/>
            <w:color w:val="0000FF"/>
            <w:sz w:val="28"/>
            <w:szCs w:val="28"/>
            <w:lang w:eastAsia="ru-RU"/>
          </w:rPr>
          <w:t>статьи 51</w:t>
        </w:r>
      </w:hyperlink>
      <w:r w:rsidRPr="00B20016">
        <w:rPr>
          <w:rFonts w:ascii="Times New Roman" w:eastAsiaTheme="minorEastAsia" w:hAnsi="Times New Roman" w:cs="Times New Roman"/>
          <w:sz w:val="28"/>
          <w:szCs w:val="28"/>
          <w:lang w:eastAsia="ru-RU"/>
        </w:rPr>
        <w:t xml:space="preserve"> и </w:t>
      </w:r>
      <w:hyperlink r:id="rId1398">
        <w:r w:rsidRPr="00B20016">
          <w:rPr>
            <w:rFonts w:ascii="Times New Roman" w:eastAsiaTheme="minorEastAsia" w:hAnsi="Times New Roman" w:cs="Times New Roman"/>
            <w:color w:val="0000FF"/>
            <w:sz w:val="28"/>
            <w:szCs w:val="28"/>
            <w:lang w:eastAsia="ru-RU"/>
          </w:rPr>
          <w:t>53</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В иных случаях при признании названного решения недействительным подлежат применению положения </w:t>
      </w:r>
      <w:hyperlink r:id="rId1399">
        <w:r w:rsidRPr="00B20016">
          <w:rPr>
            <w:rFonts w:ascii="Times New Roman" w:eastAsiaTheme="minorEastAsia" w:hAnsi="Times New Roman" w:cs="Times New Roman"/>
            <w:color w:val="0000FF"/>
            <w:sz w:val="28"/>
            <w:szCs w:val="28"/>
            <w:lang w:eastAsia="ru-RU"/>
          </w:rPr>
          <w:t>статьи 183</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120. Согласно </w:t>
      </w:r>
      <w:hyperlink r:id="rId1400">
        <w:r w:rsidRPr="00B20016">
          <w:rPr>
            <w:rFonts w:ascii="Times New Roman" w:eastAsiaTheme="minorEastAsia" w:hAnsi="Times New Roman" w:cs="Times New Roman"/>
            <w:color w:val="0000FF"/>
            <w:sz w:val="28"/>
            <w:szCs w:val="28"/>
            <w:lang w:eastAsia="ru-RU"/>
          </w:rPr>
          <w:t>пункту 9 статьи 3</w:t>
        </w:r>
      </w:hyperlink>
      <w:r w:rsidRPr="00B20016">
        <w:rPr>
          <w:rFonts w:ascii="Times New Roman" w:eastAsiaTheme="minorEastAsia" w:hAnsi="Times New Roman" w:cs="Times New Roman"/>
          <w:sz w:val="28"/>
          <w:szCs w:val="28"/>
          <w:lang w:eastAsia="ru-RU"/>
        </w:rPr>
        <w:t xml:space="preserve"> Закона N 100-ФЗ сроки исковой давности и правила их исчисления, в том числе установленные </w:t>
      </w:r>
      <w:hyperlink r:id="rId1401">
        <w:r w:rsidRPr="00B20016">
          <w:rPr>
            <w:rFonts w:ascii="Times New Roman" w:eastAsiaTheme="minorEastAsia" w:hAnsi="Times New Roman" w:cs="Times New Roman"/>
            <w:color w:val="0000FF"/>
            <w:sz w:val="28"/>
            <w:szCs w:val="28"/>
            <w:lang w:eastAsia="ru-RU"/>
          </w:rPr>
          <w:t>статьей 181.4</w:t>
        </w:r>
      </w:hyperlink>
      <w:r w:rsidRPr="00B20016">
        <w:rPr>
          <w:rFonts w:ascii="Times New Roman" w:eastAsiaTheme="minorEastAsia" w:hAnsi="Times New Roman" w:cs="Times New Roman"/>
          <w:sz w:val="28"/>
          <w:szCs w:val="28"/>
          <w:lang w:eastAsia="ru-RU"/>
        </w:rPr>
        <w:t xml:space="preserve"> ГК РФ, применяются к требованиям, сроки предъявления которых были предусмотрены ранее действовавшим законодательством и не истекли до 1 сентября 2013 года.</w:t>
      </w:r>
    </w:p>
    <w:p w:rsidR="00B20016" w:rsidRPr="00B20016" w:rsidRDefault="00B20016" w:rsidP="00B20016">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B20016" w:rsidRPr="00B20016" w:rsidRDefault="00B20016" w:rsidP="00B20016">
      <w:pPr>
        <w:jc w:val="center"/>
        <w:rPr>
          <w:rFonts w:ascii="Times New Roman" w:hAnsi="Times New Roman" w:cs="Times New Roman"/>
          <w:sz w:val="28"/>
          <w:szCs w:val="28"/>
        </w:rPr>
      </w:pPr>
      <w:r w:rsidRPr="00B20016">
        <w:rPr>
          <w:rFonts w:ascii="Times New Roman" w:hAnsi="Times New Roman" w:cs="Times New Roman"/>
          <w:sz w:val="28"/>
          <w:szCs w:val="28"/>
        </w:rPr>
        <w:t>Представительство. Доверенность</w:t>
      </w:r>
    </w:p>
    <w:p w:rsidR="00B20016" w:rsidRPr="00B20016" w:rsidRDefault="00B20016" w:rsidP="00B20016">
      <w:pPr>
        <w:widowControl w:val="0"/>
        <w:autoSpaceDE w:val="0"/>
        <w:autoSpaceDN w:val="0"/>
        <w:spacing w:before="28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121. В силу </w:t>
      </w:r>
      <w:hyperlink r:id="rId1402">
        <w:r w:rsidRPr="00B20016">
          <w:rPr>
            <w:rFonts w:ascii="Times New Roman" w:eastAsiaTheme="minorEastAsia" w:hAnsi="Times New Roman" w:cs="Times New Roman"/>
            <w:color w:val="0000FF"/>
            <w:sz w:val="28"/>
            <w:szCs w:val="28"/>
            <w:lang w:eastAsia="ru-RU"/>
          </w:rPr>
          <w:t>пункта 1 статьи 182</w:t>
        </w:r>
      </w:hyperlink>
      <w:r w:rsidRPr="00B20016">
        <w:rPr>
          <w:rFonts w:ascii="Times New Roman" w:eastAsiaTheme="minorEastAsia" w:hAnsi="Times New Roman" w:cs="Times New Roman"/>
          <w:sz w:val="28"/>
          <w:szCs w:val="28"/>
          <w:lang w:eastAsia="ru-RU"/>
        </w:rPr>
        <w:t xml:space="preserve"> ГК РФ полномочия представителя могут быть основаны на доверенности, указании закона либо акте уполномоченного на то государственного или муниципального органа, а также явствовать из обстановки, в которой действует представитель. Порядок предоставления полномочий и их осуществления установлен </w:t>
      </w:r>
      <w:hyperlink r:id="rId1403">
        <w:r w:rsidRPr="00B20016">
          <w:rPr>
            <w:rFonts w:ascii="Times New Roman" w:eastAsiaTheme="minorEastAsia" w:hAnsi="Times New Roman" w:cs="Times New Roman"/>
            <w:color w:val="0000FF"/>
            <w:sz w:val="28"/>
            <w:szCs w:val="28"/>
            <w:lang w:eastAsia="ru-RU"/>
          </w:rPr>
          <w:t>главой 10</w:t>
        </w:r>
      </w:hyperlink>
      <w:r w:rsidRPr="00B20016">
        <w:rPr>
          <w:rFonts w:ascii="Times New Roman" w:eastAsiaTheme="minorEastAsia" w:hAnsi="Times New Roman" w:cs="Times New Roman"/>
          <w:sz w:val="28"/>
          <w:szCs w:val="28"/>
          <w:lang w:eastAsia="ru-RU"/>
        </w:rPr>
        <w:t xml:space="preserve"> ГК РФ. Учитывая особый характер представительства юридического лица, которое приобретает гражданские права и принимает на себя гражданские обязанности через свои органы, что предполагает применение законодательства о юридических лицах, на органы юридического лица распространяются только отдельные положения </w:t>
      </w:r>
      <w:hyperlink r:id="rId1404">
        <w:r w:rsidRPr="00B20016">
          <w:rPr>
            <w:rFonts w:ascii="Times New Roman" w:eastAsiaTheme="minorEastAsia" w:hAnsi="Times New Roman" w:cs="Times New Roman"/>
            <w:color w:val="0000FF"/>
            <w:sz w:val="28"/>
            <w:szCs w:val="28"/>
            <w:lang w:eastAsia="ru-RU"/>
          </w:rPr>
          <w:t>главы 10</w:t>
        </w:r>
      </w:hyperlink>
      <w:r w:rsidRPr="00B20016">
        <w:rPr>
          <w:rFonts w:ascii="Times New Roman" w:eastAsiaTheme="minorEastAsia" w:hAnsi="Times New Roman" w:cs="Times New Roman"/>
          <w:sz w:val="28"/>
          <w:szCs w:val="28"/>
          <w:lang w:eastAsia="ru-RU"/>
        </w:rPr>
        <w:t xml:space="preserve"> ГК РФ: </w:t>
      </w:r>
      <w:hyperlink r:id="rId1405">
        <w:r w:rsidRPr="00B20016">
          <w:rPr>
            <w:rFonts w:ascii="Times New Roman" w:eastAsiaTheme="minorEastAsia" w:hAnsi="Times New Roman" w:cs="Times New Roman"/>
            <w:color w:val="0000FF"/>
            <w:sz w:val="28"/>
            <w:szCs w:val="28"/>
            <w:lang w:eastAsia="ru-RU"/>
          </w:rPr>
          <w:t>пункты 1</w:t>
        </w:r>
      </w:hyperlink>
      <w:r w:rsidRPr="00B20016">
        <w:rPr>
          <w:rFonts w:ascii="Times New Roman" w:eastAsiaTheme="minorEastAsia" w:hAnsi="Times New Roman" w:cs="Times New Roman"/>
          <w:sz w:val="28"/>
          <w:szCs w:val="28"/>
          <w:lang w:eastAsia="ru-RU"/>
        </w:rPr>
        <w:t xml:space="preserve">, </w:t>
      </w:r>
      <w:hyperlink r:id="rId1406">
        <w:r w:rsidRPr="00B20016">
          <w:rPr>
            <w:rFonts w:ascii="Times New Roman" w:eastAsiaTheme="minorEastAsia" w:hAnsi="Times New Roman" w:cs="Times New Roman"/>
            <w:color w:val="0000FF"/>
            <w:sz w:val="28"/>
            <w:szCs w:val="28"/>
            <w:lang w:eastAsia="ru-RU"/>
          </w:rPr>
          <w:t>3 статьи 182</w:t>
        </w:r>
      </w:hyperlink>
      <w:r w:rsidRPr="00B20016">
        <w:rPr>
          <w:rFonts w:ascii="Times New Roman" w:eastAsiaTheme="minorEastAsia" w:hAnsi="Times New Roman" w:cs="Times New Roman"/>
          <w:sz w:val="28"/>
          <w:szCs w:val="28"/>
          <w:lang w:eastAsia="ru-RU"/>
        </w:rPr>
        <w:t xml:space="preserve">, </w:t>
      </w:r>
      <w:hyperlink r:id="rId1407">
        <w:r w:rsidRPr="00B20016">
          <w:rPr>
            <w:rFonts w:ascii="Times New Roman" w:eastAsiaTheme="minorEastAsia" w:hAnsi="Times New Roman" w:cs="Times New Roman"/>
            <w:color w:val="0000FF"/>
            <w:sz w:val="28"/>
            <w:szCs w:val="28"/>
            <w:lang w:eastAsia="ru-RU"/>
          </w:rPr>
          <w:t>статья 183</w:t>
        </w:r>
      </w:hyperlink>
      <w:r w:rsidRPr="00B20016">
        <w:rPr>
          <w:rFonts w:ascii="Times New Roman" w:eastAsiaTheme="minorEastAsia" w:hAnsi="Times New Roman" w:cs="Times New Roman"/>
          <w:sz w:val="28"/>
          <w:szCs w:val="28"/>
          <w:lang w:eastAsia="ru-RU"/>
        </w:rPr>
        <w:t xml:space="preserve"> ГК РФ и в случае наделения полномочиями единоличного исполнительного органа нескольких лиц (</w:t>
      </w:r>
      <w:hyperlink r:id="rId1408">
        <w:r w:rsidRPr="00B20016">
          <w:rPr>
            <w:rFonts w:ascii="Times New Roman" w:eastAsiaTheme="minorEastAsia" w:hAnsi="Times New Roman" w:cs="Times New Roman"/>
            <w:color w:val="0000FF"/>
            <w:sz w:val="28"/>
            <w:szCs w:val="28"/>
            <w:lang w:eastAsia="ru-RU"/>
          </w:rPr>
          <w:t>пункт 3 статьи 65.3</w:t>
        </w:r>
      </w:hyperlink>
      <w:r w:rsidRPr="00B20016">
        <w:rPr>
          <w:rFonts w:ascii="Times New Roman" w:eastAsiaTheme="minorEastAsia" w:hAnsi="Times New Roman" w:cs="Times New Roman"/>
          <w:sz w:val="28"/>
          <w:szCs w:val="28"/>
          <w:lang w:eastAsia="ru-RU"/>
        </w:rPr>
        <w:t xml:space="preserve"> ГК РФ) - </w:t>
      </w:r>
      <w:hyperlink r:id="rId1409">
        <w:r w:rsidRPr="00B20016">
          <w:rPr>
            <w:rFonts w:ascii="Times New Roman" w:eastAsiaTheme="minorEastAsia" w:hAnsi="Times New Roman" w:cs="Times New Roman"/>
            <w:color w:val="0000FF"/>
            <w:sz w:val="28"/>
            <w:szCs w:val="28"/>
            <w:lang w:eastAsia="ru-RU"/>
          </w:rPr>
          <w:t>пункт 5 статьи 185</w:t>
        </w:r>
      </w:hyperlink>
      <w:r w:rsidRPr="00B20016">
        <w:rPr>
          <w:rFonts w:ascii="Times New Roman" w:eastAsiaTheme="minorEastAsia" w:hAnsi="Times New Roman" w:cs="Times New Roman"/>
          <w:sz w:val="28"/>
          <w:szCs w:val="28"/>
          <w:lang w:eastAsia="ru-RU"/>
        </w:rPr>
        <w:t xml:space="preserve"> ГК РФ. При этом </w:t>
      </w:r>
      <w:hyperlink r:id="rId1410">
        <w:r w:rsidRPr="00B20016">
          <w:rPr>
            <w:rFonts w:ascii="Times New Roman" w:eastAsiaTheme="minorEastAsia" w:hAnsi="Times New Roman" w:cs="Times New Roman"/>
            <w:color w:val="0000FF"/>
            <w:sz w:val="28"/>
            <w:szCs w:val="28"/>
            <w:lang w:eastAsia="ru-RU"/>
          </w:rPr>
          <w:t>пункт 3 статьи 182</w:t>
        </w:r>
      </w:hyperlink>
      <w:r w:rsidRPr="00B20016">
        <w:rPr>
          <w:rFonts w:ascii="Times New Roman" w:eastAsiaTheme="minorEastAsia" w:hAnsi="Times New Roman" w:cs="Times New Roman"/>
          <w:sz w:val="28"/>
          <w:szCs w:val="28"/>
          <w:lang w:eastAsia="ru-RU"/>
        </w:rPr>
        <w:t xml:space="preserve"> ГК РФ не применяется в тех случаях, когда в законе об отдельных видах юридических лиц установлены специальные правила совершения сделок единоличным исполнительным органом в отношении себя лично либо в отношении другого лица, представителем (единоличным исполнительным органом) которого он одновременно является (например, </w:t>
      </w:r>
      <w:hyperlink r:id="rId1411">
        <w:r w:rsidRPr="00B20016">
          <w:rPr>
            <w:rFonts w:ascii="Times New Roman" w:eastAsiaTheme="minorEastAsia" w:hAnsi="Times New Roman" w:cs="Times New Roman"/>
            <w:color w:val="0000FF"/>
            <w:sz w:val="28"/>
            <w:szCs w:val="28"/>
            <w:lang w:eastAsia="ru-RU"/>
          </w:rPr>
          <w:t>пункт 1 статьи 84</w:t>
        </w:r>
      </w:hyperlink>
      <w:r w:rsidRPr="00B20016">
        <w:rPr>
          <w:rFonts w:ascii="Times New Roman" w:eastAsiaTheme="minorEastAsia" w:hAnsi="Times New Roman" w:cs="Times New Roman"/>
          <w:sz w:val="28"/>
          <w:szCs w:val="28"/>
          <w:lang w:eastAsia="ru-RU"/>
        </w:rPr>
        <w:t xml:space="preserve"> Федерального закона от 26 декабря 1995 года N 208-ФЗ "Об акционерных обществах", </w:t>
      </w:r>
      <w:hyperlink r:id="rId1412">
        <w:r w:rsidRPr="00B20016">
          <w:rPr>
            <w:rFonts w:ascii="Times New Roman" w:eastAsiaTheme="minorEastAsia" w:hAnsi="Times New Roman" w:cs="Times New Roman"/>
            <w:color w:val="0000FF"/>
            <w:sz w:val="28"/>
            <w:szCs w:val="28"/>
            <w:lang w:eastAsia="ru-RU"/>
          </w:rPr>
          <w:t>пункт 5 статьи 45</w:t>
        </w:r>
      </w:hyperlink>
      <w:r w:rsidRPr="00B20016">
        <w:rPr>
          <w:rFonts w:ascii="Times New Roman" w:eastAsiaTheme="minorEastAsia" w:hAnsi="Times New Roman" w:cs="Times New Roman"/>
          <w:sz w:val="28"/>
          <w:szCs w:val="28"/>
          <w:lang w:eastAsia="ru-RU"/>
        </w:rPr>
        <w:t xml:space="preserve"> Федерального закона от 8 февраля 1998 года N 14-ФЗ "Об обществах с ограниченной ответственностью").</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122. </w:t>
      </w:r>
      <w:hyperlink r:id="rId1413">
        <w:r w:rsidRPr="00B20016">
          <w:rPr>
            <w:rFonts w:ascii="Times New Roman" w:eastAsiaTheme="minorEastAsia" w:hAnsi="Times New Roman" w:cs="Times New Roman"/>
            <w:color w:val="0000FF"/>
            <w:sz w:val="28"/>
            <w:szCs w:val="28"/>
            <w:lang w:eastAsia="ru-RU"/>
          </w:rPr>
          <w:t>Пункт 1 статьи 183</w:t>
        </w:r>
      </w:hyperlink>
      <w:r w:rsidRPr="00B20016">
        <w:rPr>
          <w:rFonts w:ascii="Times New Roman" w:eastAsiaTheme="minorEastAsia" w:hAnsi="Times New Roman" w:cs="Times New Roman"/>
          <w:sz w:val="28"/>
          <w:szCs w:val="28"/>
          <w:lang w:eastAsia="ru-RU"/>
        </w:rPr>
        <w:t xml:space="preserve"> ГК РФ не применяется к случаям совершения сделок </w:t>
      </w:r>
      <w:r w:rsidRPr="00B20016">
        <w:rPr>
          <w:rFonts w:ascii="Times New Roman" w:eastAsiaTheme="minorEastAsia" w:hAnsi="Times New Roman" w:cs="Times New Roman"/>
          <w:sz w:val="28"/>
          <w:szCs w:val="28"/>
          <w:lang w:eastAsia="ru-RU"/>
        </w:rPr>
        <w:lastRenderedPageBreak/>
        <w:t xml:space="preserve">органом юридического лица с выходом за пределы ограничений, которые установлены его учредительными документами, иными документами, регулирующими деятельность юридического лица, или представителем, за пределами ограничений, указанных в договоре или положении о филиале или представительстве юридического лица. Такие сделки могут быть оспорены на основании </w:t>
      </w:r>
      <w:hyperlink r:id="rId1414">
        <w:r w:rsidRPr="00B20016">
          <w:rPr>
            <w:rFonts w:ascii="Times New Roman" w:eastAsiaTheme="minorEastAsia" w:hAnsi="Times New Roman" w:cs="Times New Roman"/>
            <w:color w:val="0000FF"/>
            <w:sz w:val="28"/>
            <w:szCs w:val="28"/>
            <w:lang w:eastAsia="ru-RU"/>
          </w:rPr>
          <w:t>пункта 1 статьи 174</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По общему правилу, когда сделка от имени юридического лица совершена лицом, у которого отсутствуют какие-либо полномочия, а контрагент юридического лица добросовестно полагался на сведения о его полномочиях, содержащиеся в ЕГРЮЛ, сделка, совершенная таким лицом с этим контрагентом, создает, изменяет и прекращает гражданские права и обязанности для юридического лица с момента ее совершения (</w:t>
      </w:r>
      <w:hyperlink r:id="rId1415">
        <w:r w:rsidRPr="00B20016">
          <w:rPr>
            <w:rFonts w:ascii="Times New Roman" w:eastAsiaTheme="minorEastAsia" w:hAnsi="Times New Roman" w:cs="Times New Roman"/>
            <w:color w:val="0000FF"/>
            <w:sz w:val="28"/>
            <w:szCs w:val="28"/>
            <w:lang w:eastAsia="ru-RU"/>
          </w:rPr>
          <w:t>статьи 51</w:t>
        </w:r>
      </w:hyperlink>
      <w:r w:rsidRPr="00B20016">
        <w:rPr>
          <w:rFonts w:ascii="Times New Roman" w:eastAsiaTheme="minorEastAsia" w:hAnsi="Times New Roman" w:cs="Times New Roman"/>
          <w:sz w:val="28"/>
          <w:szCs w:val="28"/>
          <w:lang w:eastAsia="ru-RU"/>
        </w:rPr>
        <w:t xml:space="preserve"> и </w:t>
      </w:r>
      <w:hyperlink r:id="rId1416">
        <w:r w:rsidRPr="00B20016">
          <w:rPr>
            <w:rFonts w:ascii="Times New Roman" w:eastAsiaTheme="minorEastAsia" w:hAnsi="Times New Roman" w:cs="Times New Roman"/>
            <w:color w:val="0000FF"/>
            <w:sz w:val="28"/>
            <w:szCs w:val="28"/>
            <w:lang w:eastAsia="ru-RU"/>
          </w:rPr>
          <w:t>53</w:t>
        </w:r>
      </w:hyperlink>
      <w:r w:rsidRPr="00B20016">
        <w:rPr>
          <w:rFonts w:ascii="Times New Roman" w:eastAsiaTheme="minorEastAsia" w:hAnsi="Times New Roman" w:cs="Times New Roman"/>
          <w:sz w:val="28"/>
          <w:szCs w:val="28"/>
          <w:lang w:eastAsia="ru-RU"/>
        </w:rPr>
        <w:t xml:space="preserve"> ГК РФ), если только соответствующие данные не были включены в указанный реестр в результате неправомерных действий третьих лиц или иным путем помимо воли юридического лица (</w:t>
      </w:r>
      <w:hyperlink r:id="rId1417">
        <w:r w:rsidRPr="00B20016">
          <w:rPr>
            <w:rFonts w:ascii="Times New Roman" w:eastAsiaTheme="minorEastAsia" w:hAnsi="Times New Roman" w:cs="Times New Roman"/>
            <w:color w:val="0000FF"/>
            <w:sz w:val="28"/>
            <w:szCs w:val="28"/>
            <w:lang w:eastAsia="ru-RU"/>
          </w:rPr>
          <w:t>абзац второй пункта 2 статьи 51</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В иных случаях, когда сделка от имени юридического лица совершена лицом, у которого отсутствуют какие-либо полномочия, подлежат применению положения </w:t>
      </w:r>
      <w:hyperlink r:id="rId1418">
        <w:r w:rsidRPr="00B20016">
          <w:rPr>
            <w:rFonts w:ascii="Times New Roman" w:eastAsiaTheme="minorEastAsia" w:hAnsi="Times New Roman" w:cs="Times New Roman"/>
            <w:color w:val="0000FF"/>
            <w:sz w:val="28"/>
            <w:szCs w:val="28"/>
            <w:lang w:eastAsia="ru-RU"/>
          </w:rPr>
          <w:t>статьи 183</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123. Установление факта заключения сделки представителем без полномочий или с превышением таковых служит основанием для отказа в иске, вытекающем из этой сделки, к представляемому, если только не будет доказано, что последний одобрил данную сделку (</w:t>
      </w:r>
      <w:hyperlink r:id="rId1419">
        <w:r w:rsidRPr="00B20016">
          <w:rPr>
            <w:rFonts w:ascii="Times New Roman" w:eastAsiaTheme="minorEastAsia" w:hAnsi="Times New Roman" w:cs="Times New Roman"/>
            <w:color w:val="0000FF"/>
            <w:sz w:val="28"/>
            <w:szCs w:val="28"/>
            <w:lang w:eastAsia="ru-RU"/>
          </w:rPr>
          <w:t>пункты 1</w:t>
        </w:r>
      </w:hyperlink>
      <w:r w:rsidRPr="00B20016">
        <w:rPr>
          <w:rFonts w:ascii="Times New Roman" w:eastAsiaTheme="minorEastAsia" w:hAnsi="Times New Roman" w:cs="Times New Roman"/>
          <w:sz w:val="28"/>
          <w:szCs w:val="28"/>
          <w:lang w:eastAsia="ru-RU"/>
        </w:rPr>
        <w:t xml:space="preserve"> и </w:t>
      </w:r>
      <w:hyperlink r:id="rId1420">
        <w:r w:rsidRPr="00B20016">
          <w:rPr>
            <w:rFonts w:ascii="Times New Roman" w:eastAsiaTheme="minorEastAsia" w:hAnsi="Times New Roman" w:cs="Times New Roman"/>
            <w:color w:val="0000FF"/>
            <w:sz w:val="28"/>
            <w:szCs w:val="28"/>
            <w:lang w:eastAsia="ru-RU"/>
          </w:rPr>
          <w:t>2 статьи 183</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Под последующим одобрением сделки представляемым, в частности, могут пониматься: письменное или устное одобрение независимо от того, кому оно адресовано; признание представляемым претензии контрагента; иные действия представляемого, свидетельствующие об одобрении сделки (например, полное или частичное принятие исполнения по оспариваемой сделке, полная или частичная уплата процентов по основному долгу, равно как и уплата неустойки и других сумм в связи с нарушением обязательства; реализация других прав и обязанностей по сделке, подписание уполномоченным на это лицом акта сверки задолженности); заключение, а равно одобрение другой сделки, которая обеспечивает первую или заключена во исполнение либо во изменение первой; просьба об отсрочке или рассрочке исполнения; акцепт инкассового поручения.</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Независимо от формы одобрения оно должно исходить от органа или иного лица, уполномоченного заключать такие сделки или совершать действия, которые могут рассматриваться как одобрение.</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Равным образом об одобрении могут свидетельствовать действия работников представляемого по исполнению обязательства при условии, что они основывались на доверенности, либо полномочие работников на совершение </w:t>
      </w:r>
      <w:r w:rsidRPr="00B20016">
        <w:rPr>
          <w:rFonts w:ascii="Times New Roman" w:eastAsiaTheme="minorEastAsia" w:hAnsi="Times New Roman" w:cs="Times New Roman"/>
          <w:sz w:val="28"/>
          <w:szCs w:val="28"/>
          <w:lang w:eastAsia="ru-RU"/>
        </w:rPr>
        <w:lastRenderedPageBreak/>
        <w:t>таких действий явствовало из обстановки, в которой они действовали (</w:t>
      </w:r>
      <w:hyperlink r:id="rId1421">
        <w:r w:rsidRPr="00B20016">
          <w:rPr>
            <w:rFonts w:ascii="Times New Roman" w:eastAsiaTheme="minorEastAsia" w:hAnsi="Times New Roman" w:cs="Times New Roman"/>
            <w:color w:val="0000FF"/>
            <w:sz w:val="28"/>
            <w:szCs w:val="28"/>
            <w:lang w:eastAsia="ru-RU"/>
          </w:rPr>
          <w:t>абзац второй пункта 1 статьи 182</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124. Если при отсутствии полномочий или при превышении полномочий представителем заключено соглашение во изменение или дополнение основного договора, то к такому соглашению подлежит применению </w:t>
      </w:r>
      <w:hyperlink r:id="rId1422">
        <w:r w:rsidRPr="00B20016">
          <w:rPr>
            <w:rFonts w:ascii="Times New Roman" w:eastAsiaTheme="minorEastAsia" w:hAnsi="Times New Roman" w:cs="Times New Roman"/>
            <w:color w:val="0000FF"/>
            <w:sz w:val="28"/>
            <w:szCs w:val="28"/>
            <w:lang w:eastAsia="ru-RU"/>
          </w:rPr>
          <w:t>абзац второй пункта 1</w:t>
        </w:r>
      </w:hyperlink>
      <w:r w:rsidRPr="00B20016">
        <w:rPr>
          <w:rFonts w:ascii="Times New Roman" w:eastAsiaTheme="minorEastAsia" w:hAnsi="Times New Roman" w:cs="Times New Roman"/>
          <w:sz w:val="28"/>
          <w:szCs w:val="28"/>
          <w:lang w:eastAsia="ru-RU"/>
        </w:rPr>
        <w:t xml:space="preserve">, </w:t>
      </w:r>
      <w:hyperlink r:id="rId1423">
        <w:r w:rsidRPr="00B20016">
          <w:rPr>
            <w:rFonts w:ascii="Times New Roman" w:eastAsiaTheme="minorEastAsia" w:hAnsi="Times New Roman" w:cs="Times New Roman"/>
            <w:color w:val="0000FF"/>
            <w:sz w:val="28"/>
            <w:szCs w:val="28"/>
            <w:lang w:eastAsia="ru-RU"/>
          </w:rPr>
          <w:t>пункт 2 статьи 183</w:t>
        </w:r>
      </w:hyperlink>
      <w:r w:rsidRPr="00B20016">
        <w:rPr>
          <w:rFonts w:ascii="Times New Roman" w:eastAsiaTheme="minorEastAsia" w:hAnsi="Times New Roman" w:cs="Times New Roman"/>
          <w:sz w:val="28"/>
          <w:szCs w:val="28"/>
          <w:lang w:eastAsia="ru-RU"/>
        </w:rPr>
        <w:t xml:space="preserve"> ГК РФ, а также в части возмещения убытков - </w:t>
      </w:r>
      <w:hyperlink r:id="rId1424">
        <w:r w:rsidRPr="00B20016">
          <w:rPr>
            <w:rFonts w:ascii="Times New Roman" w:eastAsiaTheme="minorEastAsia" w:hAnsi="Times New Roman" w:cs="Times New Roman"/>
            <w:color w:val="0000FF"/>
            <w:sz w:val="28"/>
            <w:szCs w:val="28"/>
            <w:lang w:eastAsia="ru-RU"/>
          </w:rPr>
          <w:t>пункт 3 статьи 183</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125. Доверенностью признается письменное уполномочие, выдаваемое одним лицом другому лицу или другим лицам для представительства перед третьими лицами. Письменное уполномочие, в том числе на представление интересов в суде, может содержаться как в отдельном документе (доверенности), так и в договоре, решении собрания, если иное не установлено законом или не противоречит существу отношений (</w:t>
      </w:r>
      <w:hyperlink r:id="rId1425">
        <w:r w:rsidRPr="00B20016">
          <w:rPr>
            <w:rFonts w:ascii="Times New Roman" w:eastAsiaTheme="minorEastAsia" w:hAnsi="Times New Roman" w:cs="Times New Roman"/>
            <w:color w:val="0000FF"/>
            <w:sz w:val="28"/>
            <w:szCs w:val="28"/>
            <w:lang w:eastAsia="ru-RU"/>
          </w:rPr>
          <w:t>пункты 1</w:t>
        </w:r>
      </w:hyperlink>
      <w:r w:rsidRPr="00B20016">
        <w:rPr>
          <w:rFonts w:ascii="Times New Roman" w:eastAsiaTheme="minorEastAsia" w:hAnsi="Times New Roman" w:cs="Times New Roman"/>
          <w:sz w:val="28"/>
          <w:szCs w:val="28"/>
          <w:lang w:eastAsia="ru-RU"/>
        </w:rPr>
        <w:t xml:space="preserve">, </w:t>
      </w:r>
      <w:hyperlink r:id="rId1426">
        <w:r w:rsidRPr="00B20016">
          <w:rPr>
            <w:rFonts w:ascii="Times New Roman" w:eastAsiaTheme="minorEastAsia" w:hAnsi="Times New Roman" w:cs="Times New Roman"/>
            <w:color w:val="0000FF"/>
            <w:sz w:val="28"/>
            <w:szCs w:val="28"/>
            <w:lang w:eastAsia="ru-RU"/>
          </w:rPr>
          <w:t>4 статьи 185</w:t>
        </w:r>
      </w:hyperlink>
      <w:r w:rsidRPr="00B20016">
        <w:rPr>
          <w:rFonts w:ascii="Times New Roman" w:eastAsiaTheme="minorEastAsia" w:hAnsi="Times New Roman" w:cs="Times New Roman"/>
          <w:sz w:val="28"/>
          <w:szCs w:val="28"/>
          <w:lang w:eastAsia="ru-RU"/>
        </w:rPr>
        <w:t xml:space="preserve"> ГК РФ, </w:t>
      </w:r>
      <w:hyperlink r:id="rId1427">
        <w:r w:rsidRPr="00B20016">
          <w:rPr>
            <w:rFonts w:ascii="Times New Roman" w:eastAsiaTheme="minorEastAsia" w:hAnsi="Times New Roman" w:cs="Times New Roman"/>
            <w:color w:val="0000FF"/>
            <w:sz w:val="28"/>
            <w:szCs w:val="28"/>
            <w:lang w:eastAsia="ru-RU"/>
          </w:rPr>
          <w:t>статья 53</w:t>
        </w:r>
      </w:hyperlink>
      <w:r w:rsidRPr="00B20016">
        <w:rPr>
          <w:rFonts w:ascii="Times New Roman" w:eastAsiaTheme="minorEastAsia" w:hAnsi="Times New Roman" w:cs="Times New Roman"/>
          <w:sz w:val="28"/>
          <w:szCs w:val="28"/>
          <w:lang w:eastAsia="ru-RU"/>
        </w:rPr>
        <w:t xml:space="preserve"> ГПК РФ, </w:t>
      </w:r>
      <w:hyperlink r:id="rId1428">
        <w:r w:rsidRPr="00B20016">
          <w:rPr>
            <w:rFonts w:ascii="Times New Roman" w:eastAsiaTheme="minorEastAsia" w:hAnsi="Times New Roman" w:cs="Times New Roman"/>
            <w:color w:val="0000FF"/>
            <w:sz w:val="28"/>
            <w:szCs w:val="28"/>
            <w:lang w:eastAsia="ru-RU"/>
          </w:rPr>
          <w:t>статья 61</w:t>
        </w:r>
      </w:hyperlink>
      <w:r w:rsidRPr="00B20016">
        <w:rPr>
          <w:rFonts w:ascii="Times New Roman" w:eastAsiaTheme="minorEastAsia" w:hAnsi="Times New Roman" w:cs="Times New Roman"/>
          <w:sz w:val="28"/>
          <w:szCs w:val="28"/>
          <w:lang w:eastAsia="ru-RU"/>
        </w:rPr>
        <w:t xml:space="preserve"> АПК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126. Если доверенность выдана нескольким представителям, то в отсутствие прямо выраженной оговорки о совместном представительстве представители осуществляют полномочия раздельно (</w:t>
      </w:r>
      <w:hyperlink r:id="rId1429">
        <w:r w:rsidRPr="00B20016">
          <w:rPr>
            <w:rFonts w:ascii="Times New Roman" w:eastAsiaTheme="minorEastAsia" w:hAnsi="Times New Roman" w:cs="Times New Roman"/>
            <w:color w:val="0000FF"/>
            <w:sz w:val="28"/>
            <w:szCs w:val="28"/>
            <w:lang w:eastAsia="ru-RU"/>
          </w:rPr>
          <w:t>пункт 5 статьи 185</w:t>
        </w:r>
      </w:hyperlink>
      <w:r w:rsidRPr="00B20016">
        <w:rPr>
          <w:rFonts w:ascii="Times New Roman" w:eastAsiaTheme="minorEastAsia" w:hAnsi="Times New Roman" w:cs="Times New Roman"/>
          <w:sz w:val="28"/>
          <w:szCs w:val="28"/>
          <w:lang w:eastAsia="ru-RU"/>
        </w:rPr>
        <w:t xml:space="preserve"> ГК). В этом случае отказ от полномочий одного из представителей, а равно отмена его полномочий представляемым, влечет прекращение доверенности только в отношении указанного представителя.</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Когда по условиям доверенности полномочия должны осуществляться совместно, отказ одного из представителей влечет за собой прекращение доверенности в целом. Отмена доверенности в отношении одного представителя влечет прекращение доверенности только в отношении него.</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127. Порядок совместного осуществления полномочий может быть определен в доверенности, договоре, заключаемом между представляемым и представителями, следовать из закона. Если действия таких представителей влекут взаимоисключающие последствия, в интересах доверителя необходимо исходить из их несогласованности. Когда доверенностью о совместном осуществлении полномочий предусмотрено передоверие, его осуществление возможно только всеми представителями совместно, если иное не установлено в доверенности.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128. Доверенности на распоряжение зарегистрированными в государственных реестрах правами должны быть нотариально удостоверены (</w:t>
      </w:r>
      <w:hyperlink r:id="rId1430">
        <w:r w:rsidRPr="00B20016">
          <w:rPr>
            <w:rFonts w:ascii="Times New Roman" w:eastAsiaTheme="minorEastAsia" w:hAnsi="Times New Roman" w:cs="Times New Roman"/>
            <w:color w:val="0000FF"/>
            <w:sz w:val="28"/>
            <w:szCs w:val="28"/>
            <w:lang w:eastAsia="ru-RU"/>
          </w:rPr>
          <w:t>пункт 1 статьи 185.1</w:t>
        </w:r>
      </w:hyperlink>
      <w:r w:rsidRPr="00B20016">
        <w:rPr>
          <w:rFonts w:ascii="Times New Roman" w:eastAsiaTheme="minorEastAsia" w:hAnsi="Times New Roman" w:cs="Times New Roman"/>
          <w:sz w:val="28"/>
          <w:szCs w:val="28"/>
          <w:lang w:eastAsia="ru-RU"/>
        </w:rPr>
        <w:t xml:space="preserve"> ГК РФ). К ним относятся доверенности, уполномочивающие представителя на отчуждение имущества, права на которое зарегистрированы в реестре (например, заключение договоров купли-продажи, мены, дарения в отношении такого имущества), а также на установление ограниченных вещных прав на него (в частности, установление сервитута или ипотеки).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129. Полномочия руководителя филиала (представительства) должны быть </w:t>
      </w:r>
      <w:r w:rsidRPr="00B20016">
        <w:rPr>
          <w:rFonts w:ascii="Times New Roman" w:eastAsiaTheme="minorEastAsia" w:hAnsi="Times New Roman" w:cs="Times New Roman"/>
          <w:sz w:val="28"/>
          <w:szCs w:val="28"/>
          <w:lang w:eastAsia="ru-RU"/>
        </w:rPr>
        <w:lastRenderedPageBreak/>
        <w:t>удостоверены доверенностью и не могут основываться лишь на указаниях, содержащихся в учредительных документах юридического лица, положении о филиале (представительстве) и т.п., либо явствовать из обстановки, в которой действует руководитель филиала.</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При разрешении спора, вытекающего из договора, подписанного руководителем филиала (представительства) без ссылки на то, что договор заключен от имени юридического лица и по его доверенности, следует выяснить, имелись ли у руководителя филиала (представительства) на момент подписания договора соответствующие полномочия. Сделки, совершенные руководителем филиала (представительства) при наличии таких полномочий, следует считать совершенными от имени юридического лица.</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Необходимо также учитывать, что руководитель филиала (представительства) вправе передоверить совершение действий, на которые он уполномочен доверенностью, другому лицу, если передоверие разрешено доверенностью. Соблюдение нотариальной формы для доверенности, выдаваемой в порядке передоверия, юридическим лицом, руководителем филиала и представительства юридических лиц не требуется (</w:t>
      </w:r>
      <w:hyperlink r:id="rId1431">
        <w:r w:rsidRPr="00B20016">
          <w:rPr>
            <w:rFonts w:ascii="Times New Roman" w:eastAsiaTheme="minorEastAsia" w:hAnsi="Times New Roman" w:cs="Times New Roman"/>
            <w:color w:val="0000FF"/>
            <w:sz w:val="28"/>
            <w:szCs w:val="28"/>
            <w:lang w:eastAsia="ru-RU"/>
          </w:rPr>
          <w:t>пункт 3 статьи 187</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В случае подписания сделки от имени юридического лица его сотрудником, действующим на основании доверенности, выданной в порядке передоверия руководителем филиала юридического лица, другая сторона сделки признается добросовестной, если ею были изучены доверенности (первоначальная и выданная в порядке передоверия), дающие полномочия сотруднику юридического лица, совершившему сделку.</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Правила о простой письменной форме доверенности, выдаваемой в порядке передоверия юридическими лицами, руководителями филиалов и представительств юридических лиц не распространяются на государственные органы, органы местного самоуправления и их структурные подразделения, не обладающие статусом юридического лица (</w:t>
      </w:r>
      <w:hyperlink r:id="rId1432">
        <w:r w:rsidRPr="00B20016">
          <w:rPr>
            <w:rFonts w:ascii="Times New Roman" w:eastAsiaTheme="minorEastAsia" w:hAnsi="Times New Roman" w:cs="Times New Roman"/>
            <w:color w:val="0000FF"/>
            <w:sz w:val="28"/>
            <w:szCs w:val="28"/>
            <w:lang w:eastAsia="ru-RU"/>
          </w:rPr>
          <w:t>пункт 3 статьи 187</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130. В соответствии с </w:t>
      </w:r>
      <w:hyperlink r:id="rId1433">
        <w:r w:rsidRPr="00B20016">
          <w:rPr>
            <w:rFonts w:ascii="Times New Roman" w:eastAsiaTheme="minorEastAsia" w:hAnsi="Times New Roman" w:cs="Times New Roman"/>
            <w:color w:val="0000FF"/>
            <w:sz w:val="28"/>
            <w:szCs w:val="28"/>
            <w:lang w:eastAsia="ru-RU"/>
          </w:rPr>
          <w:t>пунктом 1 статьи 94</w:t>
        </w:r>
      </w:hyperlink>
      <w:r w:rsidRPr="00B20016">
        <w:rPr>
          <w:rFonts w:ascii="Times New Roman" w:eastAsiaTheme="minorEastAsia" w:hAnsi="Times New Roman" w:cs="Times New Roman"/>
          <w:sz w:val="28"/>
          <w:szCs w:val="28"/>
          <w:lang w:eastAsia="ru-RU"/>
        </w:rPr>
        <w:t xml:space="preserve">, </w:t>
      </w:r>
      <w:hyperlink r:id="rId1434">
        <w:r w:rsidRPr="00B20016">
          <w:rPr>
            <w:rFonts w:ascii="Times New Roman" w:eastAsiaTheme="minorEastAsia" w:hAnsi="Times New Roman" w:cs="Times New Roman"/>
            <w:color w:val="0000FF"/>
            <w:sz w:val="28"/>
            <w:szCs w:val="28"/>
            <w:lang w:eastAsia="ru-RU"/>
          </w:rPr>
          <w:t>пунктом 2 статьи 126</w:t>
        </w:r>
      </w:hyperlink>
      <w:r w:rsidRPr="00B20016">
        <w:rPr>
          <w:rFonts w:ascii="Times New Roman" w:eastAsiaTheme="minorEastAsia" w:hAnsi="Times New Roman" w:cs="Times New Roman"/>
          <w:sz w:val="28"/>
          <w:szCs w:val="28"/>
          <w:lang w:eastAsia="ru-RU"/>
        </w:rPr>
        <w:t xml:space="preserve"> Федерального закона от 26 октября 2002 года N 127-ФЗ "О несостоятельности (банкротстве)" полномочия руководителя должника прекращаются с даты введения внешнего управления, а с открытием конкурсного производства прекращаются полномочия как руководителя должника, так и иных органов управления должника и собственника имущества должника - унитарного предприятия (за исключением полномочий общего собрания участников должника, собственника имущества должника принимать решения о заключении соглашений об условиях предоставления денежных средств третьим лицом или третьими лицами для исполнения обязательств должника), в связи с чем действие доверенностей, выданных указанными лицами для представления интересов должника, прекращается (</w:t>
      </w:r>
      <w:hyperlink r:id="rId1435">
        <w:r w:rsidRPr="00B20016">
          <w:rPr>
            <w:rFonts w:ascii="Times New Roman" w:eastAsiaTheme="minorEastAsia" w:hAnsi="Times New Roman" w:cs="Times New Roman"/>
            <w:color w:val="0000FF"/>
            <w:sz w:val="28"/>
            <w:szCs w:val="28"/>
            <w:lang w:eastAsia="ru-RU"/>
          </w:rPr>
          <w:t>подпункт 7 пункта 1 статьи 188</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На том же основании подлежат прекращению доверенности, выданные </w:t>
      </w:r>
      <w:r w:rsidRPr="00B20016">
        <w:rPr>
          <w:rFonts w:ascii="Times New Roman" w:eastAsiaTheme="minorEastAsia" w:hAnsi="Times New Roman" w:cs="Times New Roman"/>
          <w:sz w:val="28"/>
          <w:szCs w:val="28"/>
          <w:lang w:eastAsia="ru-RU"/>
        </w:rPr>
        <w:lastRenderedPageBreak/>
        <w:t>внешним и конкурсным управляющим должника, когда такой управляющий освобожден (отстранен) от исполнения обязанностей.</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131. Согласно </w:t>
      </w:r>
      <w:hyperlink r:id="rId1436">
        <w:r w:rsidRPr="00B20016">
          <w:rPr>
            <w:rFonts w:ascii="Times New Roman" w:eastAsiaTheme="minorEastAsia" w:hAnsi="Times New Roman" w:cs="Times New Roman"/>
            <w:color w:val="0000FF"/>
            <w:sz w:val="28"/>
            <w:szCs w:val="28"/>
            <w:lang w:eastAsia="ru-RU"/>
          </w:rPr>
          <w:t>пункту 3 статьи 188</w:t>
        </w:r>
      </w:hyperlink>
      <w:r w:rsidRPr="00B20016">
        <w:rPr>
          <w:rFonts w:ascii="Times New Roman" w:eastAsiaTheme="minorEastAsia" w:hAnsi="Times New Roman" w:cs="Times New Roman"/>
          <w:sz w:val="28"/>
          <w:szCs w:val="28"/>
          <w:lang w:eastAsia="ru-RU"/>
        </w:rPr>
        <w:t xml:space="preserve"> ГК РФ с прекращением доверенности теряет силу передоверие. Вместе с тем, если третьему лицу предъявлена доверенность, выданная в порядке передоверия, о прекращении которой оно не знало и не должно было знать, права и обязанности, приобретенные в результате действий лица, полномочия которого прекращены, сохраняют силу для представляемого и его правопреемников (</w:t>
      </w:r>
      <w:hyperlink r:id="rId1437">
        <w:r w:rsidRPr="00B20016">
          <w:rPr>
            <w:rFonts w:ascii="Times New Roman" w:eastAsiaTheme="minorEastAsia" w:hAnsi="Times New Roman" w:cs="Times New Roman"/>
            <w:color w:val="0000FF"/>
            <w:sz w:val="28"/>
            <w:szCs w:val="28"/>
            <w:lang w:eastAsia="ru-RU"/>
          </w:rPr>
          <w:t>пункт 2 статьи 189</w:t>
        </w:r>
      </w:hyperlink>
      <w:r w:rsidRPr="00B20016">
        <w:rPr>
          <w:rFonts w:ascii="Times New Roman" w:eastAsiaTheme="minorEastAsia" w:hAnsi="Times New Roman" w:cs="Times New Roman"/>
          <w:sz w:val="28"/>
          <w:szCs w:val="28"/>
          <w:lang w:eastAsia="ru-RU"/>
        </w:rPr>
        <w:t xml:space="preserve"> ГК РФ).</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 xml:space="preserve">132. </w:t>
      </w:r>
      <w:hyperlink r:id="rId1438">
        <w:r w:rsidRPr="00B20016">
          <w:rPr>
            <w:rFonts w:ascii="Times New Roman" w:eastAsiaTheme="minorEastAsia" w:hAnsi="Times New Roman" w:cs="Times New Roman"/>
            <w:color w:val="0000FF"/>
            <w:sz w:val="28"/>
            <w:szCs w:val="28"/>
            <w:lang w:eastAsia="ru-RU"/>
          </w:rPr>
          <w:t>Абзац второй пункта 1 статьи 189</w:t>
        </w:r>
      </w:hyperlink>
      <w:r w:rsidRPr="00B20016">
        <w:rPr>
          <w:rFonts w:ascii="Times New Roman" w:eastAsiaTheme="minorEastAsia" w:hAnsi="Times New Roman" w:cs="Times New Roman"/>
          <w:sz w:val="28"/>
          <w:szCs w:val="28"/>
          <w:lang w:eastAsia="ru-RU"/>
        </w:rPr>
        <w:t xml:space="preserve"> ГК РФ содержит правило о возможности отмены доверенности путем публикации в официальном издании, в котором опубликовываются сведения о банкротстве. При этом третьи лица считаются извещенными об отмене доверенности по истечении месяца со дня указанной публикации, если они не были извещены об отмене доверенности ранее.</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Применение данного порядка без одновременного извещения представителя и известных представляемому третьих лиц об отмене доверенности не допускается в случаях, когда доверенность была выдана на совершение сделки (сделок) с конкретным контрагентом (контрагентами).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Правила о публикации сообщения об отмене доверенности применяются также при отмене доверенности на представление интересов в суде: заинтересованное лицо вправе при рассмотрении дела в суде ссылаться на наличие такой публикации. В то же время при проверке полномочий представителей на суд в отсутствие соответствующей ссылки заинтересованного лица не может быть возложена обязанность по проверке публикаций об отмене доверенности. Суд принимает во внимание факт прекращения полномочий представителя только при получении уведомления об отмене доверенности.</w:t>
      </w:r>
    </w:p>
    <w:p w:rsidR="00B20016" w:rsidRPr="00B20016" w:rsidRDefault="00B20016"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133. В связи с принятием настоящего постановления признать не подлежащими применению:</w:t>
      </w:r>
    </w:p>
    <w:p w:rsidR="00B20016" w:rsidRPr="00B20016" w:rsidRDefault="00A224C5"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hyperlink r:id="rId1439">
        <w:r w:rsidR="00B20016" w:rsidRPr="00B20016">
          <w:rPr>
            <w:rFonts w:ascii="Times New Roman" w:eastAsiaTheme="minorEastAsia" w:hAnsi="Times New Roman" w:cs="Times New Roman"/>
            <w:color w:val="0000FF"/>
            <w:sz w:val="28"/>
            <w:szCs w:val="28"/>
            <w:lang w:eastAsia="ru-RU"/>
          </w:rPr>
          <w:t>пункты 4</w:t>
        </w:r>
      </w:hyperlink>
      <w:r w:rsidR="00B20016" w:rsidRPr="00B20016">
        <w:rPr>
          <w:rFonts w:ascii="Times New Roman" w:eastAsiaTheme="minorEastAsia" w:hAnsi="Times New Roman" w:cs="Times New Roman"/>
          <w:sz w:val="28"/>
          <w:szCs w:val="28"/>
          <w:lang w:eastAsia="ru-RU"/>
        </w:rPr>
        <w:t xml:space="preserve">, </w:t>
      </w:r>
      <w:hyperlink r:id="rId1440">
        <w:r w:rsidR="00B20016" w:rsidRPr="00B20016">
          <w:rPr>
            <w:rFonts w:ascii="Times New Roman" w:eastAsiaTheme="minorEastAsia" w:hAnsi="Times New Roman" w:cs="Times New Roman"/>
            <w:color w:val="0000FF"/>
            <w:sz w:val="28"/>
            <w:szCs w:val="28"/>
            <w:lang w:eastAsia="ru-RU"/>
          </w:rPr>
          <w:t>5</w:t>
        </w:r>
      </w:hyperlink>
      <w:r w:rsidR="00B20016" w:rsidRPr="00B20016">
        <w:rPr>
          <w:rFonts w:ascii="Times New Roman" w:eastAsiaTheme="minorEastAsia" w:hAnsi="Times New Roman" w:cs="Times New Roman"/>
          <w:sz w:val="28"/>
          <w:szCs w:val="28"/>
          <w:lang w:eastAsia="ru-RU"/>
        </w:rPr>
        <w:t xml:space="preserve">, </w:t>
      </w:r>
      <w:hyperlink r:id="rId1441">
        <w:r w:rsidR="00B20016" w:rsidRPr="00B20016">
          <w:rPr>
            <w:rFonts w:ascii="Times New Roman" w:eastAsiaTheme="minorEastAsia" w:hAnsi="Times New Roman" w:cs="Times New Roman"/>
            <w:color w:val="0000FF"/>
            <w:sz w:val="28"/>
            <w:szCs w:val="28"/>
            <w:lang w:eastAsia="ru-RU"/>
          </w:rPr>
          <w:t>9</w:t>
        </w:r>
      </w:hyperlink>
      <w:r w:rsidR="00B20016" w:rsidRPr="00B20016">
        <w:rPr>
          <w:rFonts w:ascii="Times New Roman" w:eastAsiaTheme="minorEastAsia" w:hAnsi="Times New Roman" w:cs="Times New Roman"/>
          <w:sz w:val="28"/>
          <w:szCs w:val="28"/>
          <w:lang w:eastAsia="ru-RU"/>
        </w:rPr>
        <w:t xml:space="preserve"> - </w:t>
      </w:r>
      <w:hyperlink r:id="rId1442">
        <w:r w:rsidR="00B20016" w:rsidRPr="00B20016">
          <w:rPr>
            <w:rFonts w:ascii="Times New Roman" w:eastAsiaTheme="minorEastAsia" w:hAnsi="Times New Roman" w:cs="Times New Roman"/>
            <w:color w:val="0000FF"/>
            <w:sz w:val="28"/>
            <w:szCs w:val="28"/>
            <w:lang w:eastAsia="ru-RU"/>
          </w:rPr>
          <w:t>12</w:t>
        </w:r>
      </w:hyperlink>
      <w:r w:rsidR="00B20016" w:rsidRPr="00B20016">
        <w:rPr>
          <w:rFonts w:ascii="Times New Roman" w:eastAsiaTheme="minorEastAsia" w:hAnsi="Times New Roman" w:cs="Times New Roman"/>
          <w:sz w:val="28"/>
          <w:szCs w:val="28"/>
          <w:lang w:eastAsia="ru-RU"/>
        </w:rPr>
        <w:t xml:space="preserve">, </w:t>
      </w:r>
      <w:hyperlink r:id="rId1443">
        <w:r w:rsidR="00B20016" w:rsidRPr="00B20016">
          <w:rPr>
            <w:rFonts w:ascii="Times New Roman" w:eastAsiaTheme="minorEastAsia" w:hAnsi="Times New Roman" w:cs="Times New Roman"/>
            <w:color w:val="0000FF"/>
            <w:sz w:val="28"/>
            <w:szCs w:val="28"/>
            <w:lang w:eastAsia="ru-RU"/>
          </w:rPr>
          <w:t>17</w:t>
        </w:r>
      </w:hyperlink>
      <w:r w:rsidR="00B20016" w:rsidRPr="00B20016">
        <w:rPr>
          <w:rFonts w:ascii="Times New Roman" w:eastAsiaTheme="minorEastAsia" w:hAnsi="Times New Roman" w:cs="Times New Roman"/>
          <w:sz w:val="28"/>
          <w:szCs w:val="28"/>
          <w:lang w:eastAsia="ru-RU"/>
        </w:rPr>
        <w:t xml:space="preserve">, </w:t>
      </w:r>
      <w:hyperlink r:id="rId1444">
        <w:r w:rsidR="00B20016" w:rsidRPr="00B20016">
          <w:rPr>
            <w:rFonts w:ascii="Times New Roman" w:eastAsiaTheme="minorEastAsia" w:hAnsi="Times New Roman" w:cs="Times New Roman"/>
            <w:color w:val="0000FF"/>
            <w:sz w:val="28"/>
            <w:szCs w:val="28"/>
            <w:lang w:eastAsia="ru-RU"/>
          </w:rPr>
          <w:t>20</w:t>
        </w:r>
      </w:hyperlink>
      <w:r w:rsidR="00B20016" w:rsidRPr="00B20016">
        <w:rPr>
          <w:rFonts w:ascii="Times New Roman" w:eastAsiaTheme="minorEastAsia" w:hAnsi="Times New Roman" w:cs="Times New Roman"/>
          <w:sz w:val="28"/>
          <w:szCs w:val="28"/>
          <w:lang w:eastAsia="ru-RU"/>
        </w:rPr>
        <w:t xml:space="preserve">, </w:t>
      </w:r>
      <w:hyperlink r:id="rId1445">
        <w:r w:rsidR="00B20016" w:rsidRPr="00B20016">
          <w:rPr>
            <w:rFonts w:ascii="Times New Roman" w:eastAsiaTheme="minorEastAsia" w:hAnsi="Times New Roman" w:cs="Times New Roman"/>
            <w:color w:val="0000FF"/>
            <w:sz w:val="28"/>
            <w:szCs w:val="28"/>
            <w:lang w:eastAsia="ru-RU"/>
          </w:rPr>
          <w:t>23</w:t>
        </w:r>
      </w:hyperlink>
      <w:r w:rsidR="00B20016" w:rsidRPr="00B20016">
        <w:rPr>
          <w:rFonts w:ascii="Times New Roman" w:eastAsiaTheme="minorEastAsia" w:hAnsi="Times New Roman" w:cs="Times New Roman"/>
          <w:sz w:val="28"/>
          <w:szCs w:val="28"/>
          <w:lang w:eastAsia="ru-RU"/>
        </w:rPr>
        <w:t xml:space="preserve">, </w:t>
      </w:r>
      <w:hyperlink r:id="rId1446">
        <w:r w:rsidR="00B20016" w:rsidRPr="00B20016">
          <w:rPr>
            <w:rFonts w:ascii="Times New Roman" w:eastAsiaTheme="minorEastAsia" w:hAnsi="Times New Roman" w:cs="Times New Roman"/>
            <w:color w:val="0000FF"/>
            <w:sz w:val="28"/>
            <w:szCs w:val="28"/>
            <w:lang w:eastAsia="ru-RU"/>
          </w:rPr>
          <w:t>27</w:t>
        </w:r>
      </w:hyperlink>
      <w:r w:rsidR="00B20016" w:rsidRPr="00B20016">
        <w:rPr>
          <w:rFonts w:ascii="Times New Roman" w:eastAsiaTheme="minorEastAsia" w:hAnsi="Times New Roman" w:cs="Times New Roman"/>
          <w:sz w:val="28"/>
          <w:szCs w:val="28"/>
          <w:lang w:eastAsia="ru-RU"/>
        </w:rPr>
        <w:t xml:space="preserve">, </w:t>
      </w:r>
      <w:hyperlink r:id="rId1447">
        <w:r w:rsidR="00B20016" w:rsidRPr="00B20016">
          <w:rPr>
            <w:rFonts w:ascii="Times New Roman" w:eastAsiaTheme="minorEastAsia" w:hAnsi="Times New Roman" w:cs="Times New Roman"/>
            <w:color w:val="0000FF"/>
            <w:sz w:val="28"/>
            <w:szCs w:val="28"/>
            <w:lang w:eastAsia="ru-RU"/>
          </w:rPr>
          <w:t>30</w:t>
        </w:r>
      </w:hyperlink>
      <w:r w:rsidR="00B20016" w:rsidRPr="00B20016">
        <w:rPr>
          <w:rFonts w:ascii="Times New Roman" w:eastAsiaTheme="minorEastAsia" w:hAnsi="Times New Roman" w:cs="Times New Roman"/>
          <w:sz w:val="28"/>
          <w:szCs w:val="28"/>
          <w:lang w:eastAsia="ru-RU"/>
        </w:rPr>
        <w:t xml:space="preserve">, </w:t>
      </w:r>
      <w:hyperlink r:id="rId1448">
        <w:r w:rsidR="00B20016" w:rsidRPr="00B20016">
          <w:rPr>
            <w:rFonts w:ascii="Times New Roman" w:eastAsiaTheme="minorEastAsia" w:hAnsi="Times New Roman" w:cs="Times New Roman"/>
            <w:color w:val="0000FF"/>
            <w:sz w:val="28"/>
            <w:szCs w:val="28"/>
            <w:lang w:eastAsia="ru-RU"/>
          </w:rPr>
          <w:t>32</w:t>
        </w:r>
      </w:hyperlink>
      <w:r w:rsidR="00B20016" w:rsidRPr="00B20016">
        <w:rPr>
          <w:rFonts w:ascii="Times New Roman" w:eastAsiaTheme="minorEastAsia" w:hAnsi="Times New Roman" w:cs="Times New Roman"/>
          <w:sz w:val="28"/>
          <w:szCs w:val="28"/>
          <w:lang w:eastAsia="ru-RU"/>
        </w:rPr>
        <w:t xml:space="preserve">, </w:t>
      </w:r>
      <w:hyperlink r:id="rId1449">
        <w:r w:rsidR="00B20016" w:rsidRPr="00B20016">
          <w:rPr>
            <w:rFonts w:ascii="Times New Roman" w:eastAsiaTheme="minorEastAsia" w:hAnsi="Times New Roman" w:cs="Times New Roman"/>
            <w:color w:val="0000FF"/>
            <w:sz w:val="28"/>
            <w:szCs w:val="28"/>
            <w:lang w:eastAsia="ru-RU"/>
          </w:rPr>
          <w:t>34</w:t>
        </w:r>
      </w:hyperlink>
      <w:r w:rsidR="00B20016" w:rsidRPr="00B20016">
        <w:rPr>
          <w:rFonts w:ascii="Times New Roman" w:eastAsiaTheme="minorEastAsia" w:hAnsi="Times New Roman" w:cs="Times New Roman"/>
          <w:sz w:val="28"/>
          <w:szCs w:val="28"/>
          <w:lang w:eastAsia="ru-RU"/>
        </w:rPr>
        <w:t xml:space="preserve">, </w:t>
      </w:r>
      <w:hyperlink r:id="rId1450">
        <w:r w:rsidR="00B20016" w:rsidRPr="00B20016">
          <w:rPr>
            <w:rFonts w:ascii="Times New Roman" w:eastAsiaTheme="minorEastAsia" w:hAnsi="Times New Roman" w:cs="Times New Roman"/>
            <w:color w:val="0000FF"/>
            <w:sz w:val="28"/>
            <w:szCs w:val="28"/>
            <w:lang w:eastAsia="ru-RU"/>
          </w:rPr>
          <w:t>38</w:t>
        </w:r>
      </w:hyperlink>
      <w:r w:rsidR="00B20016" w:rsidRPr="00B20016">
        <w:rPr>
          <w:rFonts w:ascii="Times New Roman" w:eastAsiaTheme="minorEastAsia" w:hAnsi="Times New Roman" w:cs="Times New Roman"/>
          <w:sz w:val="28"/>
          <w:szCs w:val="28"/>
          <w:lang w:eastAsia="ru-RU"/>
        </w:rPr>
        <w:t xml:space="preserve">, </w:t>
      </w:r>
      <w:hyperlink r:id="rId1451">
        <w:r w:rsidR="00B20016" w:rsidRPr="00B20016">
          <w:rPr>
            <w:rFonts w:ascii="Times New Roman" w:eastAsiaTheme="minorEastAsia" w:hAnsi="Times New Roman" w:cs="Times New Roman"/>
            <w:color w:val="0000FF"/>
            <w:sz w:val="28"/>
            <w:szCs w:val="28"/>
            <w:lang w:eastAsia="ru-RU"/>
          </w:rPr>
          <w:t>45</w:t>
        </w:r>
      </w:hyperlink>
      <w:r w:rsidR="00B20016" w:rsidRPr="00B20016">
        <w:rPr>
          <w:rFonts w:ascii="Times New Roman" w:eastAsiaTheme="minorEastAsia" w:hAnsi="Times New Roman" w:cs="Times New Roman"/>
          <w:sz w:val="28"/>
          <w:szCs w:val="28"/>
          <w:lang w:eastAsia="ru-RU"/>
        </w:rPr>
        <w:t xml:space="preserve"> - </w:t>
      </w:r>
      <w:hyperlink r:id="rId1452">
        <w:r w:rsidR="00B20016" w:rsidRPr="00B20016">
          <w:rPr>
            <w:rFonts w:ascii="Times New Roman" w:eastAsiaTheme="minorEastAsia" w:hAnsi="Times New Roman" w:cs="Times New Roman"/>
            <w:color w:val="0000FF"/>
            <w:sz w:val="28"/>
            <w:szCs w:val="28"/>
            <w:lang w:eastAsia="ru-RU"/>
          </w:rPr>
          <w:t>47</w:t>
        </w:r>
      </w:hyperlink>
      <w:r w:rsidR="00B20016" w:rsidRPr="00B20016">
        <w:rPr>
          <w:rFonts w:ascii="Times New Roman" w:eastAsiaTheme="minorEastAsia" w:hAnsi="Times New Roman" w:cs="Times New Roman"/>
          <w:sz w:val="28"/>
          <w:szCs w:val="28"/>
          <w:lang w:eastAsia="ru-RU"/>
        </w:rPr>
        <w:t xml:space="preserve">, </w:t>
      </w:r>
      <w:hyperlink r:id="rId1453">
        <w:r w:rsidR="00B20016" w:rsidRPr="00B20016">
          <w:rPr>
            <w:rFonts w:ascii="Times New Roman" w:eastAsiaTheme="minorEastAsia" w:hAnsi="Times New Roman" w:cs="Times New Roman"/>
            <w:color w:val="0000FF"/>
            <w:sz w:val="28"/>
            <w:szCs w:val="28"/>
            <w:lang w:eastAsia="ru-RU"/>
          </w:rPr>
          <w:t>49</w:t>
        </w:r>
      </w:hyperlink>
      <w:r w:rsidR="00B20016" w:rsidRPr="00B20016">
        <w:rPr>
          <w:rFonts w:ascii="Times New Roman" w:eastAsiaTheme="minorEastAsia" w:hAnsi="Times New Roman" w:cs="Times New Roman"/>
          <w:sz w:val="28"/>
          <w:szCs w:val="28"/>
          <w:lang w:eastAsia="ru-RU"/>
        </w:rPr>
        <w:t xml:space="preserve">, </w:t>
      </w:r>
      <w:hyperlink r:id="rId1454">
        <w:r w:rsidR="00B20016" w:rsidRPr="00B20016">
          <w:rPr>
            <w:rFonts w:ascii="Times New Roman" w:eastAsiaTheme="minorEastAsia" w:hAnsi="Times New Roman" w:cs="Times New Roman"/>
            <w:color w:val="0000FF"/>
            <w:sz w:val="28"/>
            <w:szCs w:val="28"/>
            <w:lang w:eastAsia="ru-RU"/>
          </w:rPr>
          <w:t>59</w:t>
        </w:r>
      </w:hyperlink>
      <w:r w:rsidR="00B20016" w:rsidRPr="00B20016">
        <w:rPr>
          <w:rFonts w:ascii="Times New Roman" w:eastAsiaTheme="minorEastAsia" w:hAnsi="Times New Roman" w:cs="Times New Roman"/>
          <w:sz w:val="28"/>
          <w:szCs w:val="28"/>
          <w:lang w:eastAsia="ru-RU"/>
        </w:rPr>
        <w:t xml:space="preserve"> постановления Пленума Верховного Суда Российской Федерации и Пленума Высшего Арбитражного Суда Российской Федерации от 1 июля 1996 года N 6/8 "О некоторых вопросах, связанных с применением части первой Гражданского кодекса Российской Федерации";</w:t>
      </w:r>
    </w:p>
    <w:p w:rsidR="00B20016" w:rsidRPr="00B20016" w:rsidRDefault="00A224C5"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hyperlink r:id="rId1455">
        <w:r w:rsidR="00B20016" w:rsidRPr="00B20016">
          <w:rPr>
            <w:rFonts w:ascii="Times New Roman" w:eastAsiaTheme="minorEastAsia" w:hAnsi="Times New Roman" w:cs="Times New Roman"/>
            <w:color w:val="0000FF"/>
            <w:sz w:val="28"/>
            <w:szCs w:val="28"/>
            <w:lang w:eastAsia="ru-RU"/>
          </w:rPr>
          <w:t>абзац третий пункта 5</w:t>
        </w:r>
      </w:hyperlink>
      <w:r w:rsidR="00B20016" w:rsidRPr="00B20016">
        <w:rPr>
          <w:rFonts w:ascii="Times New Roman" w:eastAsiaTheme="minorEastAsia" w:hAnsi="Times New Roman" w:cs="Times New Roman"/>
          <w:sz w:val="28"/>
          <w:szCs w:val="28"/>
          <w:lang w:eastAsia="ru-RU"/>
        </w:rPr>
        <w:t xml:space="preserve"> постановления Пленума Верховного Суда Российской Федерации от 19 декабря 2003 года N 23 "О судебном решении";</w:t>
      </w:r>
    </w:p>
    <w:p w:rsidR="00B20016" w:rsidRPr="00B20016" w:rsidRDefault="00A224C5"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hyperlink r:id="rId1456">
        <w:r w:rsidR="00B20016" w:rsidRPr="00B20016">
          <w:rPr>
            <w:rFonts w:ascii="Times New Roman" w:eastAsiaTheme="minorEastAsia" w:hAnsi="Times New Roman" w:cs="Times New Roman"/>
            <w:color w:val="0000FF"/>
            <w:sz w:val="28"/>
            <w:szCs w:val="28"/>
            <w:lang w:eastAsia="ru-RU"/>
          </w:rPr>
          <w:t>абзац первый пункта 38</w:t>
        </w:r>
      </w:hyperlink>
      <w:r w:rsidR="00B20016" w:rsidRPr="00B20016">
        <w:rPr>
          <w:rFonts w:ascii="Times New Roman" w:eastAsiaTheme="minorEastAsia" w:hAnsi="Times New Roman" w:cs="Times New Roman"/>
          <w:sz w:val="28"/>
          <w:szCs w:val="28"/>
          <w:lang w:eastAsia="ru-RU"/>
        </w:rPr>
        <w:t xml:space="preserve"> постановления Пленума Верховного Суда Российской Федерации и Пленума Высшего Арбитражного Суда Российской Федерации от 29 апреля 2010 года N 10/22 "О некоторых вопросах, возникающих в </w:t>
      </w:r>
      <w:r w:rsidR="00B20016" w:rsidRPr="00B20016">
        <w:rPr>
          <w:rFonts w:ascii="Times New Roman" w:eastAsiaTheme="minorEastAsia" w:hAnsi="Times New Roman" w:cs="Times New Roman"/>
          <w:sz w:val="28"/>
          <w:szCs w:val="28"/>
          <w:lang w:eastAsia="ru-RU"/>
        </w:rPr>
        <w:lastRenderedPageBreak/>
        <w:t>судебной практике при разрешении споров, связанных с защитой права собственности и других вещных прав";</w:t>
      </w:r>
    </w:p>
    <w:p w:rsidR="00B20016" w:rsidRPr="00B20016" w:rsidRDefault="00A224C5"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hyperlink r:id="rId1457">
        <w:r w:rsidR="00B20016" w:rsidRPr="00B20016">
          <w:rPr>
            <w:rFonts w:ascii="Times New Roman" w:eastAsiaTheme="minorEastAsia" w:hAnsi="Times New Roman" w:cs="Times New Roman"/>
            <w:color w:val="0000FF"/>
            <w:sz w:val="28"/>
            <w:szCs w:val="28"/>
            <w:lang w:eastAsia="ru-RU"/>
          </w:rPr>
          <w:t>постановление</w:t>
        </w:r>
      </w:hyperlink>
      <w:r w:rsidR="00B20016" w:rsidRPr="00B20016">
        <w:rPr>
          <w:rFonts w:ascii="Times New Roman" w:eastAsiaTheme="minorEastAsia" w:hAnsi="Times New Roman" w:cs="Times New Roman"/>
          <w:sz w:val="28"/>
          <w:szCs w:val="28"/>
          <w:lang w:eastAsia="ru-RU"/>
        </w:rPr>
        <w:t xml:space="preserve"> Пленума Высшего Арбитражного Суда Российской Федерации от 10 апреля 2008 года N 22 "О некоторых вопросах практики рассмотрения споров, связанных с применением статьи 169 Гражданского кодекса Российской Федерации";</w:t>
      </w:r>
    </w:p>
    <w:p w:rsidR="00B20016" w:rsidRPr="00B20016" w:rsidRDefault="00A224C5"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hyperlink r:id="rId1458">
        <w:r w:rsidR="00B20016" w:rsidRPr="00B20016">
          <w:rPr>
            <w:rFonts w:ascii="Times New Roman" w:eastAsiaTheme="minorEastAsia" w:hAnsi="Times New Roman" w:cs="Times New Roman"/>
            <w:color w:val="0000FF"/>
            <w:sz w:val="28"/>
            <w:szCs w:val="28"/>
            <w:lang w:eastAsia="ru-RU"/>
          </w:rPr>
          <w:t>постановление</w:t>
        </w:r>
      </w:hyperlink>
      <w:r w:rsidR="00B20016" w:rsidRPr="00B20016">
        <w:rPr>
          <w:rFonts w:ascii="Times New Roman" w:eastAsiaTheme="minorEastAsia" w:hAnsi="Times New Roman" w:cs="Times New Roman"/>
          <w:sz w:val="28"/>
          <w:szCs w:val="28"/>
          <w:lang w:eastAsia="ru-RU"/>
        </w:rPr>
        <w:t xml:space="preserve"> Пленума Высшего Арбитражного Суда Российской Федерации от 14 мая 1998 года N 9 "О некоторых вопросах применения статьи 174 Гражданского кодекса Российской Федерации при реализации органами юридических лиц полномочий на совершение сделок";</w:t>
      </w:r>
    </w:p>
    <w:p w:rsidR="00B20016" w:rsidRPr="00B20016" w:rsidRDefault="00A224C5" w:rsidP="00B20016">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hyperlink r:id="rId1459">
        <w:r w:rsidR="00B20016" w:rsidRPr="00B20016">
          <w:rPr>
            <w:rFonts w:ascii="Times New Roman" w:eastAsiaTheme="minorEastAsia" w:hAnsi="Times New Roman" w:cs="Times New Roman"/>
            <w:color w:val="0000FF"/>
            <w:sz w:val="28"/>
            <w:szCs w:val="28"/>
            <w:lang w:eastAsia="ru-RU"/>
          </w:rPr>
          <w:t>пункт 2</w:t>
        </w:r>
      </w:hyperlink>
      <w:r w:rsidR="00B20016" w:rsidRPr="00B20016">
        <w:rPr>
          <w:rFonts w:ascii="Times New Roman" w:eastAsiaTheme="minorEastAsia" w:hAnsi="Times New Roman" w:cs="Times New Roman"/>
          <w:sz w:val="28"/>
          <w:szCs w:val="28"/>
          <w:lang w:eastAsia="ru-RU"/>
        </w:rPr>
        <w:t xml:space="preserve"> постановления Пленума Высшего Арбитражного Суда Российской Федерации от 4 апреля 2014 года N 22 "О некоторых вопросах присуждения взыскателю денежных средств за неисполнение судебного акта".</w:t>
      </w:r>
    </w:p>
    <w:p w:rsidR="00B20016" w:rsidRPr="00B20016" w:rsidRDefault="00B20016" w:rsidP="00B20016">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B20016" w:rsidRPr="00B20016" w:rsidRDefault="00B20016" w:rsidP="00B20016">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Председатель Верховного Суда</w:t>
      </w:r>
    </w:p>
    <w:p w:rsidR="00B20016" w:rsidRPr="00B20016" w:rsidRDefault="00B20016" w:rsidP="00B20016">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Российской Федерации</w:t>
      </w:r>
    </w:p>
    <w:p w:rsidR="00B20016" w:rsidRPr="00B20016" w:rsidRDefault="00B20016" w:rsidP="00B20016">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В.М.ЛЕБЕДЕВ</w:t>
      </w:r>
    </w:p>
    <w:p w:rsidR="00B20016" w:rsidRPr="00B20016" w:rsidRDefault="00B20016" w:rsidP="00B20016">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B20016" w:rsidRPr="00B20016" w:rsidRDefault="00B20016" w:rsidP="00B20016">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Секретарь Пленума,</w:t>
      </w:r>
    </w:p>
    <w:p w:rsidR="00B20016" w:rsidRPr="00B20016" w:rsidRDefault="00B20016" w:rsidP="00B20016">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судья Верховного Суда</w:t>
      </w:r>
    </w:p>
    <w:p w:rsidR="00B20016" w:rsidRPr="00B20016" w:rsidRDefault="00B20016" w:rsidP="00B20016">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B20016">
        <w:rPr>
          <w:rFonts w:ascii="Times New Roman" w:eastAsiaTheme="minorEastAsia" w:hAnsi="Times New Roman" w:cs="Times New Roman"/>
          <w:sz w:val="28"/>
          <w:szCs w:val="28"/>
          <w:lang w:eastAsia="ru-RU"/>
        </w:rPr>
        <w:t>Российской Федерации</w:t>
      </w:r>
    </w:p>
    <w:p w:rsidR="00B20016" w:rsidRPr="00B20016" w:rsidRDefault="00B20016" w:rsidP="00B20016">
      <w:pPr>
        <w:jc w:val="right"/>
        <w:rPr>
          <w:rFonts w:ascii="Times New Roman" w:hAnsi="Times New Roman" w:cs="Times New Roman"/>
          <w:sz w:val="28"/>
          <w:szCs w:val="28"/>
        </w:rPr>
      </w:pPr>
      <w:r w:rsidRPr="00B20016">
        <w:rPr>
          <w:rFonts w:ascii="Times New Roman" w:hAnsi="Times New Roman" w:cs="Times New Roman"/>
          <w:sz w:val="28"/>
          <w:szCs w:val="28"/>
        </w:rPr>
        <w:t>В.В.МОМОТОВ</w:t>
      </w:r>
    </w:p>
    <w:p w:rsidR="00535638" w:rsidRPr="00C775A1" w:rsidRDefault="00535638" w:rsidP="00C775A1">
      <w:pPr>
        <w:pStyle w:val="1"/>
        <w:jc w:val="center"/>
        <w:rPr>
          <w:rFonts w:ascii="Times New Roman" w:hAnsi="Times New Roman" w:cs="Times New Roman"/>
          <w:b/>
          <w:color w:val="auto"/>
          <w:sz w:val="28"/>
          <w:szCs w:val="28"/>
        </w:rPr>
      </w:pPr>
      <w:r>
        <w:rPr>
          <w:rFonts w:ascii="Times New Roman" w:hAnsi="Times New Roman" w:cs="Times New Roman"/>
          <w:b/>
          <w:color w:val="auto"/>
          <w:sz w:val="28"/>
          <w:szCs w:val="28"/>
        </w:rPr>
        <w:t>3</w:t>
      </w:r>
      <w:r w:rsidRPr="00E30A1F">
        <w:rPr>
          <w:rFonts w:ascii="Times New Roman" w:hAnsi="Times New Roman" w:cs="Times New Roman"/>
          <w:b/>
          <w:color w:val="auto"/>
          <w:sz w:val="28"/>
          <w:szCs w:val="28"/>
        </w:rPr>
        <w:t>.</w:t>
      </w:r>
      <w:r>
        <w:rPr>
          <w:rFonts w:ascii="Times New Roman" w:hAnsi="Times New Roman" w:cs="Times New Roman"/>
          <w:b/>
          <w:color w:val="auto"/>
          <w:sz w:val="28"/>
          <w:szCs w:val="28"/>
        </w:rPr>
        <w:t xml:space="preserve"> </w:t>
      </w:r>
      <w:r w:rsidRPr="00E30A1F">
        <w:rPr>
          <w:rFonts w:ascii="Times New Roman" w:hAnsi="Times New Roman" w:cs="Times New Roman"/>
          <w:b/>
          <w:color w:val="auto"/>
          <w:sz w:val="28"/>
          <w:szCs w:val="28"/>
        </w:rPr>
        <w:t xml:space="preserve">Позиции </w:t>
      </w:r>
      <w:r w:rsidRPr="00535638">
        <w:rPr>
          <w:rFonts w:ascii="Times New Roman" w:hAnsi="Times New Roman" w:cs="Times New Roman"/>
          <w:b/>
          <w:color w:val="auto"/>
          <w:sz w:val="28"/>
          <w:szCs w:val="28"/>
        </w:rPr>
        <w:t>Высшего Арбитражного Суда Российской Федерации</w:t>
      </w:r>
    </w:p>
    <w:p w:rsidR="00863E81" w:rsidRPr="00C63BE5" w:rsidRDefault="00535638" w:rsidP="00535638">
      <w:pPr>
        <w:keepNext/>
        <w:keepLines/>
        <w:spacing w:before="40" w:after="0"/>
        <w:jc w:val="both"/>
        <w:outlineLvl w:val="1"/>
        <w:rPr>
          <w:rFonts w:ascii="Times New Roman" w:eastAsiaTheme="majorEastAsia" w:hAnsi="Times New Roman" w:cs="Times New Roman"/>
          <w:b/>
          <w:i/>
          <w:sz w:val="28"/>
          <w:szCs w:val="28"/>
        </w:rPr>
      </w:pPr>
      <w:bookmarkStart w:id="21" w:name="триодин"/>
      <w:r w:rsidRPr="00C63BE5">
        <w:rPr>
          <w:rFonts w:ascii="Times New Roman" w:eastAsiaTheme="majorEastAsia" w:hAnsi="Times New Roman" w:cs="Times New Roman"/>
          <w:b/>
          <w:i/>
          <w:sz w:val="28"/>
          <w:szCs w:val="28"/>
        </w:rPr>
        <w:t>3.1 Информационное письмо Президиума ВАС РФ от 24.07.2003 № 73 «О некоторых вопросах применения частей 1 и 2 статьи 182 и части 7 статьи 201 Арбитражного процессуального кодекса Российской Федерации»</w:t>
      </w:r>
    </w:p>
    <w:bookmarkEnd w:id="21"/>
    <w:p w:rsidR="00863E81" w:rsidRDefault="00863E81" w:rsidP="00863E81"/>
    <w:p w:rsidR="00863E81" w:rsidRPr="00863E81" w:rsidRDefault="00863E81" w:rsidP="00863E81">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863E81">
        <w:rPr>
          <w:rFonts w:ascii="Times New Roman" w:eastAsiaTheme="minorEastAsia" w:hAnsi="Times New Roman" w:cs="Times New Roman"/>
          <w:b/>
          <w:sz w:val="28"/>
          <w:szCs w:val="28"/>
          <w:lang w:eastAsia="ru-RU"/>
        </w:rPr>
        <w:t>ПРЕЗИДИУМ ВЫСШЕГО АРБИТРАЖНОГО СУДА РОССИЙСКОЙ ФЕДЕРАЦИИ</w:t>
      </w:r>
    </w:p>
    <w:p w:rsidR="00863E81" w:rsidRPr="00863E81" w:rsidRDefault="00863E81" w:rsidP="00863E81">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p>
    <w:p w:rsidR="00863E81" w:rsidRPr="00863E81" w:rsidRDefault="00863E81" w:rsidP="00863E81">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863E81">
        <w:rPr>
          <w:rFonts w:ascii="Times New Roman" w:eastAsiaTheme="minorEastAsia" w:hAnsi="Times New Roman" w:cs="Times New Roman"/>
          <w:b/>
          <w:sz w:val="28"/>
          <w:szCs w:val="28"/>
          <w:lang w:eastAsia="ru-RU"/>
        </w:rPr>
        <w:t>ИНФОРМАЦИОННОЕ ПИСЬМО</w:t>
      </w:r>
    </w:p>
    <w:p w:rsidR="00863E81" w:rsidRPr="00863E81" w:rsidRDefault="00863E81" w:rsidP="00863E81">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863E81">
        <w:rPr>
          <w:rFonts w:ascii="Times New Roman" w:eastAsiaTheme="minorEastAsia" w:hAnsi="Times New Roman" w:cs="Times New Roman"/>
          <w:b/>
          <w:sz w:val="28"/>
          <w:szCs w:val="28"/>
          <w:lang w:eastAsia="ru-RU"/>
        </w:rPr>
        <w:t>от 24 июля 2003 г. N 73</w:t>
      </w:r>
    </w:p>
    <w:p w:rsidR="00863E81" w:rsidRPr="00863E81" w:rsidRDefault="00863E81" w:rsidP="00863E81">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p>
    <w:p w:rsidR="00863E81" w:rsidRPr="00863E81" w:rsidRDefault="00863E81" w:rsidP="00863E81">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863E81">
        <w:rPr>
          <w:rFonts w:ascii="Times New Roman" w:eastAsiaTheme="minorEastAsia" w:hAnsi="Times New Roman" w:cs="Times New Roman"/>
          <w:b/>
          <w:sz w:val="28"/>
          <w:szCs w:val="28"/>
          <w:lang w:eastAsia="ru-RU"/>
        </w:rPr>
        <w:t>О НЕКОТОРЫХ ВОПРОСАХ ПРИМЕНЕНИЯ</w:t>
      </w:r>
    </w:p>
    <w:p w:rsidR="00863E81" w:rsidRPr="00863E81" w:rsidRDefault="00863E81" w:rsidP="00863E81">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863E81">
        <w:rPr>
          <w:rFonts w:ascii="Times New Roman" w:eastAsiaTheme="minorEastAsia" w:hAnsi="Times New Roman" w:cs="Times New Roman"/>
          <w:b/>
          <w:sz w:val="28"/>
          <w:szCs w:val="28"/>
          <w:lang w:eastAsia="ru-RU"/>
        </w:rPr>
        <w:t>ЧАСТЕЙ 1 И 2 СТАТЬИ 182 И ЧАСТИ 7 СТАТЬИ 201</w:t>
      </w:r>
    </w:p>
    <w:p w:rsidR="00863E81" w:rsidRPr="00863E81" w:rsidRDefault="00863E81" w:rsidP="00863E81">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863E81">
        <w:rPr>
          <w:rFonts w:ascii="Times New Roman" w:eastAsiaTheme="minorEastAsia" w:hAnsi="Times New Roman" w:cs="Times New Roman"/>
          <w:b/>
          <w:sz w:val="28"/>
          <w:szCs w:val="28"/>
          <w:lang w:eastAsia="ru-RU"/>
        </w:rPr>
        <w:t>АРБИТРАЖНОГО ПРОЦЕССУАЛЬНОГО КОДЕКСА</w:t>
      </w:r>
    </w:p>
    <w:p w:rsidR="00863E81" w:rsidRPr="00863E81" w:rsidRDefault="00863E81" w:rsidP="00863E81">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863E81">
        <w:rPr>
          <w:rFonts w:ascii="Times New Roman" w:eastAsiaTheme="minorEastAsia" w:hAnsi="Times New Roman" w:cs="Times New Roman"/>
          <w:b/>
          <w:sz w:val="28"/>
          <w:szCs w:val="28"/>
          <w:lang w:eastAsia="ru-RU"/>
        </w:rPr>
        <w:t>РОССИЙСКОЙ ФЕДЕРАЦИИ</w:t>
      </w:r>
    </w:p>
    <w:p w:rsidR="00863E81" w:rsidRPr="00863E81" w:rsidRDefault="00863E81" w:rsidP="00863E81">
      <w:pPr>
        <w:widowControl w:val="0"/>
        <w:autoSpaceDE w:val="0"/>
        <w:autoSpaceDN w:val="0"/>
        <w:spacing w:after="0" w:line="240" w:lineRule="auto"/>
        <w:rPr>
          <w:rFonts w:ascii="Times New Roman" w:eastAsiaTheme="minorEastAsia" w:hAnsi="Times New Roman" w:cs="Times New Roman"/>
          <w:sz w:val="28"/>
          <w:szCs w:val="28"/>
          <w:lang w:eastAsia="ru-RU"/>
        </w:rPr>
      </w:pPr>
    </w:p>
    <w:p w:rsidR="00863E81" w:rsidRPr="00863E81" w:rsidRDefault="00863E81" w:rsidP="00863E81">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863E81">
        <w:rPr>
          <w:rFonts w:ascii="Times New Roman" w:eastAsiaTheme="minorEastAsia" w:hAnsi="Times New Roman" w:cs="Times New Roman"/>
          <w:sz w:val="28"/>
          <w:szCs w:val="28"/>
          <w:lang w:eastAsia="ru-RU"/>
        </w:rPr>
        <w:t xml:space="preserve">В связи с возникающими в судебной практике вопросами, касающимися применения </w:t>
      </w:r>
      <w:hyperlink r:id="rId1460">
        <w:r w:rsidRPr="00863E81">
          <w:rPr>
            <w:rFonts w:ascii="Times New Roman" w:eastAsiaTheme="minorEastAsia" w:hAnsi="Times New Roman" w:cs="Times New Roman"/>
            <w:sz w:val="28"/>
            <w:szCs w:val="28"/>
            <w:lang w:eastAsia="ru-RU"/>
          </w:rPr>
          <w:t>частей 1</w:t>
        </w:r>
      </w:hyperlink>
      <w:r w:rsidRPr="00863E81">
        <w:rPr>
          <w:rFonts w:ascii="Times New Roman" w:eastAsiaTheme="minorEastAsia" w:hAnsi="Times New Roman" w:cs="Times New Roman"/>
          <w:sz w:val="28"/>
          <w:szCs w:val="28"/>
          <w:lang w:eastAsia="ru-RU"/>
        </w:rPr>
        <w:t xml:space="preserve"> и </w:t>
      </w:r>
      <w:hyperlink r:id="rId1461">
        <w:r w:rsidRPr="00863E81">
          <w:rPr>
            <w:rFonts w:ascii="Times New Roman" w:eastAsiaTheme="minorEastAsia" w:hAnsi="Times New Roman" w:cs="Times New Roman"/>
            <w:sz w:val="28"/>
            <w:szCs w:val="28"/>
            <w:lang w:eastAsia="ru-RU"/>
          </w:rPr>
          <w:t>2</w:t>
        </w:r>
      </w:hyperlink>
      <w:r w:rsidRPr="00863E81">
        <w:rPr>
          <w:rFonts w:ascii="Times New Roman" w:eastAsiaTheme="minorEastAsia" w:hAnsi="Times New Roman" w:cs="Times New Roman"/>
          <w:sz w:val="28"/>
          <w:szCs w:val="28"/>
          <w:lang w:eastAsia="ru-RU"/>
        </w:rPr>
        <w:t xml:space="preserve"> статьи 182 и </w:t>
      </w:r>
      <w:hyperlink r:id="rId1462">
        <w:r w:rsidRPr="00863E81">
          <w:rPr>
            <w:rFonts w:ascii="Times New Roman" w:eastAsiaTheme="minorEastAsia" w:hAnsi="Times New Roman" w:cs="Times New Roman"/>
            <w:sz w:val="28"/>
            <w:szCs w:val="28"/>
            <w:lang w:eastAsia="ru-RU"/>
          </w:rPr>
          <w:t>части 7</w:t>
        </w:r>
      </w:hyperlink>
      <w:r w:rsidRPr="00863E81">
        <w:rPr>
          <w:rFonts w:ascii="Times New Roman" w:eastAsiaTheme="minorEastAsia" w:hAnsi="Times New Roman" w:cs="Times New Roman"/>
          <w:sz w:val="28"/>
          <w:szCs w:val="28"/>
          <w:lang w:eastAsia="ru-RU"/>
        </w:rPr>
        <w:t xml:space="preserve"> статьи 201 Арбитражного </w:t>
      </w:r>
      <w:r w:rsidRPr="00863E81">
        <w:rPr>
          <w:rFonts w:ascii="Times New Roman" w:eastAsiaTheme="minorEastAsia" w:hAnsi="Times New Roman" w:cs="Times New Roman"/>
          <w:sz w:val="28"/>
          <w:szCs w:val="28"/>
          <w:lang w:eastAsia="ru-RU"/>
        </w:rPr>
        <w:lastRenderedPageBreak/>
        <w:t xml:space="preserve">процессуального кодекса Российской Федерации &lt;*&gt;, и в целях обеспечения единообразных подходов к их разрешению Президиум Высшего Арбитражного Суда Российской Федерации на основании </w:t>
      </w:r>
      <w:hyperlink r:id="rId1463">
        <w:r w:rsidRPr="00863E81">
          <w:rPr>
            <w:rFonts w:ascii="Times New Roman" w:eastAsiaTheme="minorEastAsia" w:hAnsi="Times New Roman" w:cs="Times New Roman"/>
            <w:sz w:val="28"/>
            <w:szCs w:val="28"/>
            <w:lang w:eastAsia="ru-RU"/>
          </w:rPr>
          <w:t>статьи 16</w:t>
        </w:r>
      </w:hyperlink>
      <w:r w:rsidRPr="00863E81">
        <w:rPr>
          <w:rFonts w:ascii="Times New Roman" w:eastAsiaTheme="minorEastAsia" w:hAnsi="Times New Roman" w:cs="Times New Roman"/>
          <w:sz w:val="28"/>
          <w:szCs w:val="28"/>
          <w:lang w:eastAsia="ru-RU"/>
        </w:rPr>
        <w:t xml:space="preserve"> Федерального конституционного закона "Об арбитражных судах в Российской Федерации" информирует арбитражные суды &lt;**&gt; о выработанных рекомендациях.</w:t>
      </w:r>
    </w:p>
    <w:p w:rsidR="00863E81" w:rsidRPr="00863E81" w:rsidRDefault="00863E81" w:rsidP="00863E81">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863E81">
        <w:rPr>
          <w:rFonts w:ascii="Times New Roman" w:eastAsiaTheme="minorEastAsia" w:hAnsi="Times New Roman" w:cs="Times New Roman"/>
          <w:sz w:val="28"/>
          <w:szCs w:val="28"/>
          <w:lang w:eastAsia="ru-RU"/>
        </w:rPr>
        <w:t>--------------------------------</w:t>
      </w:r>
    </w:p>
    <w:p w:rsidR="00863E81" w:rsidRPr="00863E81" w:rsidRDefault="00863E81" w:rsidP="00863E81">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863E81">
        <w:rPr>
          <w:rFonts w:ascii="Times New Roman" w:eastAsiaTheme="minorEastAsia" w:hAnsi="Times New Roman" w:cs="Times New Roman"/>
          <w:sz w:val="28"/>
          <w:szCs w:val="28"/>
          <w:lang w:eastAsia="ru-RU"/>
        </w:rPr>
        <w:t>&lt;*&gt; Далее - Кодекс.</w:t>
      </w:r>
    </w:p>
    <w:p w:rsidR="00863E81" w:rsidRPr="00863E81" w:rsidRDefault="00863E81" w:rsidP="00863E81">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863E81">
        <w:rPr>
          <w:rFonts w:ascii="Times New Roman" w:eastAsiaTheme="minorEastAsia" w:hAnsi="Times New Roman" w:cs="Times New Roman"/>
          <w:sz w:val="28"/>
          <w:szCs w:val="28"/>
          <w:lang w:eastAsia="ru-RU"/>
        </w:rPr>
        <w:t>&lt;**&gt; Далее - суды.</w:t>
      </w:r>
    </w:p>
    <w:p w:rsidR="00863E81" w:rsidRPr="00863E81" w:rsidRDefault="00863E81" w:rsidP="00863E81">
      <w:pPr>
        <w:widowControl w:val="0"/>
        <w:autoSpaceDE w:val="0"/>
        <w:autoSpaceDN w:val="0"/>
        <w:spacing w:after="0" w:line="240" w:lineRule="auto"/>
        <w:rPr>
          <w:rFonts w:ascii="Times New Roman" w:eastAsiaTheme="minorEastAsia" w:hAnsi="Times New Roman" w:cs="Times New Roman"/>
          <w:sz w:val="28"/>
          <w:szCs w:val="28"/>
          <w:lang w:eastAsia="ru-RU"/>
        </w:rPr>
      </w:pPr>
    </w:p>
    <w:p w:rsidR="00863E81" w:rsidRPr="00863E81" w:rsidRDefault="00863E81" w:rsidP="00863E81">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863E81">
        <w:rPr>
          <w:rFonts w:ascii="Times New Roman" w:eastAsiaTheme="minorEastAsia" w:hAnsi="Times New Roman" w:cs="Times New Roman"/>
          <w:sz w:val="28"/>
          <w:szCs w:val="28"/>
          <w:lang w:eastAsia="ru-RU"/>
        </w:rPr>
        <w:t xml:space="preserve">По общему правилу, закрепленному в </w:t>
      </w:r>
      <w:hyperlink r:id="rId1464">
        <w:r w:rsidRPr="00863E81">
          <w:rPr>
            <w:rFonts w:ascii="Times New Roman" w:eastAsiaTheme="minorEastAsia" w:hAnsi="Times New Roman" w:cs="Times New Roman"/>
            <w:sz w:val="28"/>
            <w:szCs w:val="28"/>
            <w:lang w:eastAsia="ru-RU"/>
          </w:rPr>
          <w:t>части 1</w:t>
        </w:r>
      </w:hyperlink>
      <w:r w:rsidRPr="00863E81">
        <w:rPr>
          <w:rFonts w:ascii="Times New Roman" w:eastAsiaTheme="minorEastAsia" w:hAnsi="Times New Roman" w:cs="Times New Roman"/>
          <w:sz w:val="28"/>
          <w:szCs w:val="28"/>
          <w:lang w:eastAsia="ru-RU"/>
        </w:rPr>
        <w:t xml:space="preserve"> статьи 182 Кодекса, решение суда приводится в исполнение после вступления его в законную силу.</w:t>
      </w:r>
    </w:p>
    <w:p w:rsidR="00863E81" w:rsidRPr="00863E81" w:rsidRDefault="00863E81" w:rsidP="00863E81">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863E81">
        <w:rPr>
          <w:rFonts w:ascii="Times New Roman" w:eastAsiaTheme="minorEastAsia" w:hAnsi="Times New Roman" w:cs="Times New Roman"/>
          <w:sz w:val="28"/>
          <w:szCs w:val="28"/>
          <w:lang w:eastAsia="ru-RU"/>
        </w:rPr>
        <w:t xml:space="preserve">В </w:t>
      </w:r>
      <w:hyperlink r:id="rId1465">
        <w:r w:rsidRPr="00863E81">
          <w:rPr>
            <w:rFonts w:ascii="Times New Roman" w:eastAsiaTheme="minorEastAsia" w:hAnsi="Times New Roman" w:cs="Times New Roman"/>
            <w:sz w:val="28"/>
            <w:szCs w:val="28"/>
            <w:lang w:eastAsia="ru-RU"/>
          </w:rPr>
          <w:t>части 2</w:t>
        </w:r>
      </w:hyperlink>
      <w:r w:rsidRPr="00863E81">
        <w:rPr>
          <w:rFonts w:ascii="Times New Roman" w:eastAsiaTheme="minorEastAsia" w:hAnsi="Times New Roman" w:cs="Times New Roman"/>
          <w:sz w:val="28"/>
          <w:szCs w:val="28"/>
          <w:lang w:eastAsia="ru-RU"/>
        </w:rPr>
        <w:t xml:space="preserve"> этой статьи предусмотрено специальное правило, согласно которому решения суда по делам об оспаривании ненормативных актов органов государственной власти, органов местного самоуправления, иных органов, а также решения по делам об оспаривании решений и действий (бездействия) указанных органов подлежат немедленному исполнению. Аналогичное положение содержится в </w:t>
      </w:r>
      <w:hyperlink r:id="rId1466">
        <w:r w:rsidRPr="00863E81">
          <w:rPr>
            <w:rFonts w:ascii="Times New Roman" w:eastAsiaTheme="minorEastAsia" w:hAnsi="Times New Roman" w:cs="Times New Roman"/>
            <w:sz w:val="28"/>
            <w:szCs w:val="28"/>
            <w:lang w:eastAsia="ru-RU"/>
          </w:rPr>
          <w:t>части 7</w:t>
        </w:r>
      </w:hyperlink>
      <w:r w:rsidRPr="00863E81">
        <w:rPr>
          <w:rFonts w:ascii="Times New Roman" w:eastAsiaTheme="minorEastAsia" w:hAnsi="Times New Roman" w:cs="Times New Roman"/>
          <w:sz w:val="28"/>
          <w:szCs w:val="28"/>
          <w:lang w:eastAsia="ru-RU"/>
        </w:rPr>
        <w:t xml:space="preserve"> статьи 201 Кодекса.</w:t>
      </w:r>
    </w:p>
    <w:p w:rsidR="00863E81" w:rsidRPr="00863E81" w:rsidRDefault="00863E81" w:rsidP="00863E81">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863E81">
        <w:rPr>
          <w:rFonts w:ascii="Times New Roman" w:eastAsiaTheme="minorEastAsia" w:hAnsi="Times New Roman" w:cs="Times New Roman"/>
          <w:sz w:val="28"/>
          <w:szCs w:val="28"/>
          <w:lang w:eastAsia="ru-RU"/>
        </w:rPr>
        <w:t>При применении этой нормы судам необходимо исходить из того, что в данном случае речь идет о требованиях организационного, а не имущественного характера. Соответственно, при удовлетворении судом таких требований какие-либо выплаты из бюджета в пользу заявителя не предполагаются.</w:t>
      </w:r>
    </w:p>
    <w:p w:rsidR="00863E81" w:rsidRPr="00863E81" w:rsidRDefault="00863E81" w:rsidP="00863E81">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863E81">
        <w:rPr>
          <w:rFonts w:ascii="Times New Roman" w:eastAsiaTheme="minorEastAsia" w:hAnsi="Times New Roman" w:cs="Times New Roman"/>
          <w:sz w:val="28"/>
          <w:szCs w:val="28"/>
          <w:lang w:eastAsia="ru-RU"/>
        </w:rPr>
        <w:t>Если фактической целью заявителя является взыскание (возмещение) из бюджета денежных средств, не выплачиваемых ему вследствие неправомерного (по мнению заявителя) бездействия конкретного государственного органа (должностного лица), такого рода интерес носит имущественный характер независимо от того, защищается ли он путем предъявления в суд требования о взыскании (возмещении) соответствующих денежных средств либо посредством предъявления требования о признании незаконным бездействия конкретного государственного органа (должностного лица).</w:t>
      </w:r>
    </w:p>
    <w:p w:rsidR="00863E81" w:rsidRPr="00863E81" w:rsidRDefault="00863E81" w:rsidP="00863E81">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863E81">
        <w:rPr>
          <w:rFonts w:ascii="Times New Roman" w:eastAsiaTheme="minorEastAsia" w:hAnsi="Times New Roman" w:cs="Times New Roman"/>
          <w:sz w:val="28"/>
          <w:szCs w:val="28"/>
          <w:lang w:eastAsia="ru-RU"/>
        </w:rPr>
        <w:t xml:space="preserve">Правомерность данного подхода подтверждает толкование во взаимосвязи положений </w:t>
      </w:r>
      <w:hyperlink r:id="rId1467">
        <w:r w:rsidRPr="00863E81">
          <w:rPr>
            <w:rFonts w:ascii="Times New Roman" w:eastAsiaTheme="minorEastAsia" w:hAnsi="Times New Roman" w:cs="Times New Roman"/>
            <w:sz w:val="28"/>
            <w:szCs w:val="28"/>
            <w:lang w:eastAsia="ru-RU"/>
          </w:rPr>
          <w:t>части 1</w:t>
        </w:r>
      </w:hyperlink>
      <w:r w:rsidRPr="00863E81">
        <w:rPr>
          <w:rFonts w:ascii="Times New Roman" w:eastAsiaTheme="minorEastAsia" w:hAnsi="Times New Roman" w:cs="Times New Roman"/>
          <w:sz w:val="28"/>
          <w:szCs w:val="28"/>
          <w:lang w:eastAsia="ru-RU"/>
        </w:rPr>
        <w:t xml:space="preserve"> статьи 171 и </w:t>
      </w:r>
      <w:hyperlink r:id="rId1468">
        <w:r w:rsidRPr="00863E81">
          <w:rPr>
            <w:rFonts w:ascii="Times New Roman" w:eastAsiaTheme="minorEastAsia" w:hAnsi="Times New Roman" w:cs="Times New Roman"/>
            <w:sz w:val="28"/>
            <w:szCs w:val="28"/>
            <w:lang w:eastAsia="ru-RU"/>
          </w:rPr>
          <w:t>части 1</w:t>
        </w:r>
      </w:hyperlink>
      <w:r w:rsidRPr="00863E81">
        <w:rPr>
          <w:rFonts w:ascii="Times New Roman" w:eastAsiaTheme="minorEastAsia" w:hAnsi="Times New Roman" w:cs="Times New Roman"/>
          <w:sz w:val="28"/>
          <w:szCs w:val="28"/>
          <w:lang w:eastAsia="ru-RU"/>
        </w:rPr>
        <w:t xml:space="preserve"> статьи 174 Кодекса. По смыслу указанных норм взыскание с ответчика денежных средств должно осуществляться на основании решения суда о взыскании этих средств, а решение суда, признающее бездействие незаконным и обязывающее ответчика совершить определенные действия, не может быть связано со взысканием денежных средств.</w:t>
      </w:r>
    </w:p>
    <w:p w:rsidR="00863E81" w:rsidRPr="00863E81" w:rsidRDefault="00863E81" w:rsidP="00863E81">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863E81">
        <w:rPr>
          <w:rFonts w:ascii="Times New Roman" w:eastAsiaTheme="minorEastAsia" w:hAnsi="Times New Roman" w:cs="Times New Roman"/>
          <w:sz w:val="28"/>
          <w:szCs w:val="28"/>
          <w:lang w:eastAsia="ru-RU"/>
        </w:rPr>
        <w:lastRenderedPageBreak/>
        <w:t xml:space="preserve">Поэтому, если заявитель предъявляет в суд требование о признании незаконным бездействия государственного органа (должностного лица), выразившегося в отказе возвратить (возместить, выплатить) из бюджета определенную денежную сумму, и названное требование удовлетворяется, такое решение суда приводится в исполнение по общему правилу, закрепленному в </w:t>
      </w:r>
      <w:hyperlink r:id="rId1469">
        <w:r w:rsidRPr="00863E81">
          <w:rPr>
            <w:rFonts w:ascii="Times New Roman" w:eastAsiaTheme="minorEastAsia" w:hAnsi="Times New Roman" w:cs="Times New Roman"/>
            <w:sz w:val="28"/>
            <w:szCs w:val="28"/>
            <w:lang w:eastAsia="ru-RU"/>
          </w:rPr>
          <w:t>части 1</w:t>
        </w:r>
      </w:hyperlink>
      <w:r w:rsidRPr="00863E81">
        <w:rPr>
          <w:rFonts w:ascii="Times New Roman" w:eastAsiaTheme="minorEastAsia" w:hAnsi="Times New Roman" w:cs="Times New Roman"/>
          <w:sz w:val="28"/>
          <w:szCs w:val="28"/>
          <w:lang w:eastAsia="ru-RU"/>
        </w:rPr>
        <w:t xml:space="preserve"> статьи 182 Кодекса, то есть после вступления его в законную силу.</w:t>
      </w:r>
    </w:p>
    <w:p w:rsidR="00863E81" w:rsidRPr="00863E81" w:rsidRDefault="00863E81" w:rsidP="00863E81">
      <w:pPr>
        <w:widowControl w:val="0"/>
        <w:autoSpaceDE w:val="0"/>
        <w:autoSpaceDN w:val="0"/>
        <w:spacing w:after="0" w:line="240" w:lineRule="auto"/>
        <w:rPr>
          <w:rFonts w:ascii="Times New Roman" w:eastAsiaTheme="minorEastAsia" w:hAnsi="Times New Roman" w:cs="Times New Roman"/>
          <w:sz w:val="28"/>
          <w:szCs w:val="28"/>
          <w:lang w:eastAsia="ru-RU"/>
        </w:rPr>
      </w:pPr>
    </w:p>
    <w:p w:rsidR="00863E81" w:rsidRPr="00863E81" w:rsidRDefault="00863E81" w:rsidP="00863E81">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863E81">
        <w:rPr>
          <w:rFonts w:ascii="Times New Roman" w:eastAsiaTheme="minorEastAsia" w:hAnsi="Times New Roman" w:cs="Times New Roman"/>
          <w:sz w:val="28"/>
          <w:szCs w:val="28"/>
          <w:lang w:eastAsia="ru-RU"/>
        </w:rPr>
        <w:t>Председатель Высшего</w:t>
      </w:r>
    </w:p>
    <w:p w:rsidR="00863E81" w:rsidRPr="00863E81" w:rsidRDefault="00863E81" w:rsidP="00863E81">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863E81">
        <w:rPr>
          <w:rFonts w:ascii="Times New Roman" w:eastAsiaTheme="minorEastAsia" w:hAnsi="Times New Roman" w:cs="Times New Roman"/>
          <w:sz w:val="28"/>
          <w:szCs w:val="28"/>
          <w:lang w:eastAsia="ru-RU"/>
        </w:rPr>
        <w:t>Арбитражного Суда</w:t>
      </w:r>
    </w:p>
    <w:p w:rsidR="00863E81" w:rsidRPr="00863E81" w:rsidRDefault="00863E81" w:rsidP="00863E81">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863E81">
        <w:rPr>
          <w:rFonts w:ascii="Times New Roman" w:eastAsiaTheme="minorEastAsia" w:hAnsi="Times New Roman" w:cs="Times New Roman"/>
          <w:sz w:val="28"/>
          <w:szCs w:val="28"/>
          <w:lang w:eastAsia="ru-RU"/>
        </w:rPr>
        <w:t>Российской Федерации</w:t>
      </w:r>
    </w:p>
    <w:p w:rsidR="00863E81" w:rsidRDefault="00863E81" w:rsidP="00863E81">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863E81">
        <w:rPr>
          <w:rFonts w:ascii="Times New Roman" w:eastAsiaTheme="minorEastAsia" w:hAnsi="Times New Roman" w:cs="Times New Roman"/>
          <w:sz w:val="28"/>
          <w:szCs w:val="28"/>
          <w:lang w:eastAsia="ru-RU"/>
        </w:rPr>
        <w:t>В.Ф.ЯКОВЛЕВ</w:t>
      </w:r>
    </w:p>
    <w:p w:rsidR="008439CA" w:rsidRPr="00863E81" w:rsidRDefault="008439CA" w:rsidP="00863E81">
      <w:pPr>
        <w:widowControl w:val="0"/>
        <w:autoSpaceDE w:val="0"/>
        <w:autoSpaceDN w:val="0"/>
        <w:spacing w:after="0" w:line="240" w:lineRule="auto"/>
        <w:jc w:val="right"/>
        <w:rPr>
          <w:rFonts w:ascii="Times New Roman" w:eastAsiaTheme="minorEastAsia" w:hAnsi="Times New Roman" w:cs="Times New Roman"/>
          <w:sz w:val="28"/>
          <w:szCs w:val="28"/>
          <w:lang w:eastAsia="ru-RU"/>
        </w:rPr>
      </w:pPr>
    </w:p>
    <w:p w:rsidR="00535638" w:rsidRPr="00C63BE5" w:rsidRDefault="00535638" w:rsidP="00535638">
      <w:pPr>
        <w:keepNext/>
        <w:keepLines/>
        <w:spacing w:before="40" w:after="0"/>
        <w:jc w:val="both"/>
        <w:outlineLvl w:val="1"/>
        <w:rPr>
          <w:rFonts w:ascii="Times New Roman" w:eastAsiaTheme="majorEastAsia" w:hAnsi="Times New Roman" w:cs="Times New Roman"/>
          <w:b/>
          <w:i/>
          <w:sz w:val="28"/>
          <w:szCs w:val="28"/>
        </w:rPr>
      </w:pPr>
      <w:bookmarkStart w:id="22" w:name="тридва"/>
      <w:r w:rsidRPr="00C63BE5">
        <w:rPr>
          <w:rFonts w:ascii="Times New Roman" w:eastAsiaTheme="majorEastAsia" w:hAnsi="Times New Roman" w:cs="Times New Roman"/>
          <w:b/>
          <w:i/>
          <w:sz w:val="28"/>
          <w:szCs w:val="28"/>
        </w:rPr>
        <w:t>3.2 Постановление Пленума ВАС РФ от 30.07.2013 № 57 «О некоторых вопросах, возникающих при применении арбитражными судами части первой Налогового кодекса Российской Федерации»</w:t>
      </w:r>
    </w:p>
    <w:bookmarkEnd w:id="22"/>
    <w:p w:rsidR="00690924" w:rsidRDefault="00690924" w:rsidP="00550A6B"/>
    <w:p w:rsidR="00690924" w:rsidRPr="00690924" w:rsidRDefault="00690924" w:rsidP="00690924">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690924">
        <w:rPr>
          <w:rFonts w:ascii="Times New Roman" w:eastAsiaTheme="minorEastAsia" w:hAnsi="Times New Roman" w:cs="Times New Roman"/>
          <w:b/>
          <w:sz w:val="28"/>
          <w:szCs w:val="28"/>
          <w:lang w:eastAsia="ru-RU"/>
        </w:rPr>
        <w:t>ПЛЕНУМ ВЫСШЕГО АРБИТРАЖНОГО СУДА РОССИЙСКОЙ ФЕДЕРАЦИИ</w:t>
      </w:r>
    </w:p>
    <w:p w:rsidR="00690924" w:rsidRPr="00690924" w:rsidRDefault="00690924" w:rsidP="00690924">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p>
    <w:p w:rsidR="00690924" w:rsidRPr="00690924" w:rsidRDefault="00690924" w:rsidP="00690924">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690924">
        <w:rPr>
          <w:rFonts w:ascii="Times New Roman" w:eastAsiaTheme="minorEastAsia" w:hAnsi="Times New Roman" w:cs="Times New Roman"/>
          <w:b/>
          <w:sz w:val="28"/>
          <w:szCs w:val="28"/>
          <w:lang w:eastAsia="ru-RU"/>
        </w:rPr>
        <w:t>ПОСТАНОВЛЕНИЕ</w:t>
      </w:r>
    </w:p>
    <w:p w:rsidR="00690924" w:rsidRPr="00690924" w:rsidRDefault="00690924" w:rsidP="00690924">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690924">
        <w:rPr>
          <w:rFonts w:ascii="Times New Roman" w:eastAsiaTheme="minorEastAsia" w:hAnsi="Times New Roman" w:cs="Times New Roman"/>
          <w:b/>
          <w:sz w:val="28"/>
          <w:szCs w:val="28"/>
          <w:lang w:eastAsia="ru-RU"/>
        </w:rPr>
        <w:t>от 30 июля 2013 г. N 57</w:t>
      </w:r>
    </w:p>
    <w:p w:rsidR="00690924" w:rsidRPr="00690924" w:rsidRDefault="00690924" w:rsidP="00690924">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p>
    <w:p w:rsidR="00690924" w:rsidRPr="00690924" w:rsidRDefault="00690924" w:rsidP="00690924">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690924">
        <w:rPr>
          <w:rFonts w:ascii="Times New Roman" w:eastAsiaTheme="minorEastAsia" w:hAnsi="Times New Roman" w:cs="Times New Roman"/>
          <w:b/>
          <w:sz w:val="28"/>
          <w:szCs w:val="28"/>
          <w:lang w:eastAsia="ru-RU"/>
        </w:rPr>
        <w:t>О НЕКОТОРЫХ ВОПРОСАХ,</w:t>
      </w:r>
    </w:p>
    <w:p w:rsidR="00690924" w:rsidRPr="00690924" w:rsidRDefault="00690924" w:rsidP="00690924">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690924">
        <w:rPr>
          <w:rFonts w:ascii="Times New Roman" w:eastAsiaTheme="minorEastAsia" w:hAnsi="Times New Roman" w:cs="Times New Roman"/>
          <w:b/>
          <w:sz w:val="28"/>
          <w:szCs w:val="28"/>
          <w:lang w:eastAsia="ru-RU"/>
        </w:rPr>
        <w:t>ВОЗНИКАЮЩИХ ПРИ ПРИМЕНЕНИИ АРБИТРАЖНЫМИ СУДАМИ ЧАСТИ ПЕРВОЙ</w:t>
      </w:r>
    </w:p>
    <w:p w:rsidR="00690924" w:rsidRPr="00690924" w:rsidRDefault="00690924" w:rsidP="00690924">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690924">
        <w:rPr>
          <w:rFonts w:ascii="Times New Roman" w:eastAsiaTheme="minorEastAsia" w:hAnsi="Times New Roman" w:cs="Times New Roman"/>
          <w:b/>
          <w:sz w:val="28"/>
          <w:szCs w:val="28"/>
          <w:lang w:eastAsia="ru-RU"/>
        </w:rPr>
        <w:t>НАЛОГОВОГО КОДЕКСА РОССИЙСКОЙ ФЕДЕРАЦИИ</w:t>
      </w:r>
    </w:p>
    <w:p w:rsidR="00690924" w:rsidRPr="00690924" w:rsidRDefault="00690924" w:rsidP="00690924">
      <w:pPr>
        <w:widowControl w:val="0"/>
        <w:autoSpaceDE w:val="0"/>
        <w:autoSpaceDN w:val="0"/>
        <w:spacing w:after="0" w:line="240" w:lineRule="auto"/>
        <w:jc w:val="center"/>
        <w:rPr>
          <w:rFonts w:ascii="Times New Roman" w:eastAsiaTheme="minorEastAsia" w:hAnsi="Times New Roman" w:cs="Times New Roman"/>
          <w:sz w:val="28"/>
          <w:szCs w:val="28"/>
          <w:lang w:eastAsia="ru-RU"/>
        </w:rPr>
      </w:pPr>
    </w:p>
    <w:p w:rsidR="00690924" w:rsidRPr="00690924" w:rsidRDefault="00690924" w:rsidP="00690924">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В связи с возникающими в судебной практике вопросами и в целях обеспечения единообразных подходов к разрешению споров, связанных с применением положений части </w:t>
      </w:r>
      <w:hyperlink r:id="rId1470">
        <w:r w:rsidRPr="00690924">
          <w:rPr>
            <w:rFonts w:ascii="Times New Roman" w:eastAsiaTheme="minorEastAsia" w:hAnsi="Times New Roman" w:cs="Times New Roman"/>
            <w:sz w:val="28"/>
            <w:szCs w:val="28"/>
            <w:lang w:eastAsia="ru-RU"/>
          </w:rPr>
          <w:t>первой</w:t>
        </w:r>
      </w:hyperlink>
      <w:r w:rsidRPr="00690924">
        <w:rPr>
          <w:rFonts w:ascii="Times New Roman" w:eastAsiaTheme="minorEastAsia" w:hAnsi="Times New Roman" w:cs="Times New Roman"/>
          <w:sz w:val="28"/>
          <w:szCs w:val="28"/>
          <w:lang w:eastAsia="ru-RU"/>
        </w:rPr>
        <w:t xml:space="preserve"> Налогового кодекса Российской Федерации (далее - НК РФ, Кодекс), Пленум Высшего Арбитражного Суда Российской Федерации на основании </w:t>
      </w:r>
      <w:hyperlink r:id="rId1471">
        <w:r w:rsidRPr="00690924">
          <w:rPr>
            <w:rFonts w:ascii="Times New Roman" w:eastAsiaTheme="minorEastAsia" w:hAnsi="Times New Roman" w:cs="Times New Roman"/>
            <w:sz w:val="28"/>
            <w:szCs w:val="28"/>
            <w:lang w:eastAsia="ru-RU"/>
          </w:rPr>
          <w:t>статьи 13</w:t>
        </w:r>
      </w:hyperlink>
      <w:r w:rsidRPr="00690924">
        <w:rPr>
          <w:rFonts w:ascii="Times New Roman" w:eastAsiaTheme="minorEastAsia" w:hAnsi="Times New Roman" w:cs="Times New Roman"/>
          <w:sz w:val="28"/>
          <w:szCs w:val="28"/>
          <w:lang w:eastAsia="ru-RU"/>
        </w:rPr>
        <w:t xml:space="preserve"> Федерального конституционного закона "Об арбитражных судах в Российской Федерации" постановляет дать арбитражным судам (далее - суды) следующие разъяснения.</w:t>
      </w:r>
    </w:p>
    <w:p w:rsidR="00690924" w:rsidRPr="00690924" w:rsidRDefault="00690924" w:rsidP="00690924">
      <w:pPr>
        <w:widowControl w:val="0"/>
        <w:autoSpaceDE w:val="0"/>
        <w:autoSpaceDN w:val="0"/>
        <w:spacing w:after="0" w:line="240" w:lineRule="auto"/>
        <w:jc w:val="center"/>
        <w:rPr>
          <w:rFonts w:ascii="Times New Roman" w:eastAsiaTheme="minorEastAsia" w:hAnsi="Times New Roman" w:cs="Times New Roman"/>
          <w:sz w:val="28"/>
          <w:szCs w:val="28"/>
          <w:lang w:eastAsia="ru-RU"/>
        </w:rPr>
      </w:pPr>
    </w:p>
    <w:p w:rsidR="00690924" w:rsidRPr="00690924" w:rsidRDefault="00690924" w:rsidP="00690924">
      <w:pPr>
        <w:jc w:val="center"/>
        <w:rPr>
          <w:rFonts w:ascii="Times New Roman" w:hAnsi="Times New Roman" w:cs="Times New Roman"/>
          <w:sz w:val="28"/>
          <w:szCs w:val="28"/>
        </w:rPr>
      </w:pPr>
      <w:r w:rsidRPr="00690924">
        <w:rPr>
          <w:rFonts w:ascii="Times New Roman" w:hAnsi="Times New Roman" w:cs="Times New Roman"/>
          <w:sz w:val="28"/>
          <w:szCs w:val="28"/>
        </w:rPr>
        <w:t>Участники правоотношений, регулируемых законодательством</w:t>
      </w:r>
    </w:p>
    <w:p w:rsidR="00690924" w:rsidRPr="00690924" w:rsidRDefault="00690924" w:rsidP="00690924">
      <w:pPr>
        <w:jc w:val="center"/>
        <w:rPr>
          <w:rFonts w:ascii="Times New Roman" w:hAnsi="Times New Roman" w:cs="Times New Roman"/>
          <w:sz w:val="28"/>
          <w:szCs w:val="28"/>
        </w:rPr>
      </w:pPr>
      <w:r w:rsidRPr="00690924">
        <w:rPr>
          <w:rFonts w:ascii="Times New Roman" w:hAnsi="Times New Roman" w:cs="Times New Roman"/>
          <w:sz w:val="28"/>
          <w:szCs w:val="28"/>
        </w:rPr>
        <w:t>о налогах и сборах</w:t>
      </w:r>
    </w:p>
    <w:p w:rsidR="00690924" w:rsidRPr="00690924" w:rsidRDefault="00690924" w:rsidP="00690924">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690924" w:rsidRPr="00690924" w:rsidRDefault="00690924" w:rsidP="00690924">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1. В силу </w:t>
      </w:r>
      <w:hyperlink r:id="rId1472">
        <w:r w:rsidRPr="00690924">
          <w:rPr>
            <w:rFonts w:ascii="Times New Roman" w:eastAsiaTheme="minorEastAsia" w:hAnsi="Times New Roman" w:cs="Times New Roman"/>
            <w:sz w:val="28"/>
            <w:szCs w:val="28"/>
            <w:lang w:eastAsia="ru-RU"/>
          </w:rPr>
          <w:t>статьи 24</w:t>
        </w:r>
      </w:hyperlink>
      <w:r w:rsidRPr="00690924">
        <w:rPr>
          <w:rFonts w:ascii="Times New Roman" w:eastAsiaTheme="minorEastAsia" w:hAnsi="Times New Roman" w:cs="Times New Roman"/>
          <w:sz w:val="28"/>
          <w:szCs w:val="28"/>
          <w:lang w:eastAsia="ru-RU"/>
        </w:rPr>
        <w:t xml:space="preserve"> НК РФ налоговый агент обязан перечислить в соответствующий бюджет сумму налога, удержанную в установленном порядке из денежных средств, выплачиваемых налогоплательщику.</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lastRenderedPageBreak/>
        <w:t xml:space="preserve">В том случае, когда денежных выплат в данном налоговом периоде налогоплательщику не производилось и удержание суммы налога оказалось невозможным, налоговый агент на основании </w:t>
      </w:r>
      <w:hyperlink r:id="rId1473">
        <w:r w:rsidRPr="00690924">
          <w:rPr>
            <w:rFonts w:ascii="Times New Roman" w:eastAsiaTheme="minorEastAsia" w:hAnsi="Times New Roman" w:cs="Times New Roman"/>
            <w:sz w:val="28"/>
            <w:szCs w:val="28"/>
            <w:lang w:eastAsia="ru-RU"/>
          </w:rPr>
          <w:t>подпункта 2 пункта 3 статьи 24</w:t>
        </w:r>
      </w:hyperlink>
      <w:r w:rsidRPr="00690924">
        <w:rPr>
          <w:rFonts w:ascii="Times New Roman" w:eastAsiaTheme="minorEastAsia" w:hAnsi="Times New Roman" w:cs="Times New Roman"/>
          <w:sz w:val="28"/>
          <w:szCs w:val="28"/>
          <w:lang w:eastAsia="ru-RU"/>
        </w:rPr>
        <w:t xml:space="preserve"> Кодекса обязан лишь исчислить подлежащую уплате налогоплательщиком сумму налога и сообщить в налоговый орган о невозможности удержать налог и сумме задолженности соответствующего налогоплательщика.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2. Согласно </w:t>
      </w:r>
      <w:hyperlink r:id="rId1474">
        <w:r w:rsidRPr="00690924">
          <w:rPr>
            <w:rFonts w:ascii="Times New Roman" w:eastAsiaTheme="minorEastAsia" w:hAnsi="Times New Roman" w:cs="Times New Roman"/>
            <w:sz w:val="28"/>
            <w:szCs w:val="28"/>
            <w:lang w:eastAsia="ru-RU"/>
          </w:rPr>
          <w:t>пункту 4 статьи 24</w:t>
        </w:r>
      </w:hyperlink>
      <w:r w:rsidRPr="00690924">
        <w:rPr>
          <w:rFonts w:ascii="Times New Roman" w:eastAsiaTheme="minorEastAsia" w:hAnsi="Times New Roman" w:cs="Times New Roman"/>
          <w:sz w:val="28"/>
          <w:szCs w:val="28"/>
          <w:lang w:eastAsia="ru-RU"/>
        </w:rPr>
        <w:t xml:space="preserve"> НК РФ налоговые агенты перечисляют удержанные у налогоплательщика налоги в порядке, предусмотренном Кодексом для уплаты налога налогоплательщиком.</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При этом корреспондирующий названной норме </w:t>
      </w:r>
      <w:hyperlink r:id="rId1475">
        <w:r w:rsidRPr="00690924">
          <w:rPr>
            <w:rFonts w:ascii="Times New Roman" w:eastAsiaTheme="minorEastAsia" w:hAnsi="Times New Roman" w:cs="Times New Roman"/>
            <w:sz w:val="28"/>
            <w:szCs w:val="28"/>
            <w:lang w:eastAsia="ru-RU"/>
          </w:rPr>
          <w:t>подпункт 5 пункта 3 статьи 45</w:t>
        </w:r>
      </w:hyperlink>
      <w:r w:rsidRPr="00690924">
        <w:rPr>
          <w:rFonts w:ascii="Times New Roman" w:eastAsiaTheme="minorEastAsia" w:hAnsi="Times New Roman" w:cs="Times New Roman"/>
          <w:sz w:val="28"/>
          <w:szCs w:val="28"/>
          <w:lang w:eastAsia="ru-RU"/>
        </w:rPr>
        <w:t xml:space="preserve"> НК РФ предусматривает, что в случае, если обязанность по исчислению и удержанию налога из денежных средств налогоплательщика возложена в соответствии с </w:t>
      </w:r>
      <w:hyperlink r:id="rId1476">
        <w:r w:rsidRPr="00690924">
          <w:rPr>
            <w:rFonts w:ascii="Times New Roman" w:eastAsiaTheme="minorEastAsia" w:hAnsi="Times New Roman" w:cs="Times New Roman"/>
            <w:sz w:val="28"/>
            <w:szCs w:val="28"/>
            <w:lang w:eastAsia="ru-RU"/>
          </w:rPr>
          <w:t>Кодексом</w:t>
        </w:r>
      </w:hyperlink>
      <w:r w:rsidRPr="00690924">
        <w:rPr>
          <w:rFonts w:ascii="Times New Roman" w:eastAsiaTheme="minorEastAsia" w:hAnsi="Times New Roman" w:cs="Times New Roman"/>
          <w:sz w:val="28"/>
          <w:szCs w:val="28"/>
          <w:lang w:eastAsia="ru-RU"/>
        </w:rPr>
        <w:t xml:space="preserve"> на налогового агента, обязанность по уплате налога считается исполненной налогоплательщиком со дня удержания сумм налога налоговым агентом.</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Принимая во внимание приведенные положения, определяющие характер обязанностей налогового агента, необходимо иметь в виду, что он перечисляет в бюджет сумму налога, обязанность по уплате которой лежит на налогоплательщике.</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В связи с этим при применении к налоговому агенту положений </w:t>
      </w:r>
      <w:hyperlink r:id="rId1477">
        <w:r w:rsidRPr="00690924">
          <w:rPr>
            <w:rFonts w:ascii="Times New Roman" w:eastAsiaTheme="minorEastAsia" w:hAnsi="Times New Roman" w:cs="Times New Roman"/>
            <w:sz w:val="28"/>
            <w:szCs w:val="28"/>
            <w:lang w:eastAsia="ru-RU"/>
          </w:rPr>
          <w:t>пунктов 1</w:t>
        </w:r>
      </w:hyperlink>
      <w:r w:rsidRPr="00690924">
        <w:rPr>
          <w:rFonts w:ascii="Times New Roman" w:eastAsiaTheme="minorEastAsia" w:hAnsi="Times New Roman" w:cs="Times New Roman"/>
          <w:sz w:val="28"/>
          <w:szCs w:val="28"/>
          <w:lang w:eastAsia="ru-RU"/>
        </w:rPr>
        <w:t xml:space="preserve"> и </w:t>
      </w:r>
      <w:hyperlink r:id="rId1478">
        <w:r w:rsidRPr="00690924">
          <w:rPr>
            <w:rFonts w:ascii="Times New Roman" w:eastAsiaTheme="minorEastAsia" w:hAnsi="Times New Roman" w:cs="Times New Roman"/>
            <w:sz w:val="28"/>
            <w:szCs w:val="28"/>
            <w:lang w:eastAsia="ru-RU"/>
          </w:rPr>
          <w:t>9 статьи 46</w:t>
        </w:r>
      </w:hyperlink>
      <w:r w:rsidRPr="00690924">
        <w:rPr>
          <w:rFonts w:ascii="Times New Roman" w:eastAsiaTheme="minorEastAsia" w:hAnsi="Times New Roman" w:cs="Times New Roman"/>
          <w:sz w:val="28"/>
          <w:szCs w:val="28"/>
          <w:lang w:eastAsia="ru-RU"/>
        </w:rPr>
        <w:t xml:space="preserve"> НК РФ судам надлежит учитывать следующее.</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Если из норм части </w:t>
      </w:r>
      <w:hyperlink r:id="rId1479">
        <w:r w:rsidRPr="00690924">
          <w:rPr>
            <w:rFonts w:ascii="Times New Roman" w:eastAsiaTheme="minorEastAsia" w:hAnsi="Times New Roman" w:cs="Times New Roman"/>
            <w:sz w:val="28"/>
            <w:szCs w:val="28"/>
            <w:lang w:eastAsia="ru-RU"/>
          </w:rPr>
          <w:t>второй</w:t>
        </w:r>
      </w:hyperlink>
      <w:r w:rsidRPr="00690924">
        <w:rPr>
          <w:rFonts w:ascii="Times New Roman" w:eastAsiaTheme="minorEastAsia" w:hAnsi="Times New Roman" w:cs="Times New Roman"/>
          <w:sz w:val="28"/>
          <w:szCs w:val="28"/>
          <w:lang w:eastAsia="ru-RU"/>
        </w:rPr>
        <w:t xml:space="preserve"> Кодекса не вытекают на этот счет специальные правила (например, из </w:t>
      </w:r>
      <w:hyperlink r:id="rId1480">
        <w:r w:rsidRPr="00690924">
          <w:rPr>
            <w:rFonts w:ascii="Times New Roman" w:eastAsiaTheme="minorEastAsia" w:hAnsi="Times New Roman" w:cs="Times New Roman"/>
            <w:sz w:val="28"/>
            <w:szCs w:val="28"/>
            <w:lang w:eastAsia="ru-RU"/>
          </w:rPr>
          <w:t>пункта 2 статьи 231</w:t>
        </w:r>
      </w:hyperlink>
      <w:r w:rsidRPr="00690924">
        <w:rPr>
          <w:rFonts w:ascii="Times New Roman" w:eastAsiaTheme="minorEastAsia" w:hAnsi="Times New Roman" w:cs="Times New Roman"/>
          <w:sz w:val="28"/>
          <w:szCs w:val="28"/>
          <w:lang w:eastAsia="ru-RU"/>
        </w:rPr>
        <w:t xml:space="preserve"> Кодекса), принудительное исполнение обязанностей налогового агента путем взыскания с него неперечисленных сумм налога, а также соответствующих сумм пеней возможно в случае, когда налоговым агентом сумма налога была удержана у налогоплательщика, но не перечислена в бюджет.</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Вместе с тем, учитывая компенсационный характер пеней как платежа, направленного на компенсацию потерь государственной казны в результате неуплаты налога в срок, с налогового агента, не удержавшего налог из денежных средств налогоплательщика, могут быть взысканы пени за период с момента, когда налог должен был быть им удержан и перечислен в бюджет, до наступления срока, в который обязанность по уплате налога должна быть исполнена налогоплательщиком самостоятельно по итогам соответствующего налогового периода.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Кроме того, указанные рекомендации о невозможности взыскания с налогового агента не удержанной им суммы налога и об ограничении периода взыскания пеней, основанные на том, что обязанным лицом продолжает оставаться налогоплательщик (</w:t>
      </w:r>
      <w:hyperlink r:id="rId1481">
        <w:r w:rsidRPr="00690924">
          <w:rPr>
            <w:rFonts w:ascii="Times New Roman" w:eastAsiaTheme="minorEastAsia" w:hAnsi="Times New Roman" w:cs="Times New Roman"/>
            <w:sz w:val="28"/>
            <w:szCs w:val="28"/>
            <w:lang w:eastAsia="ru-RU"/>
          </w:rPr>
          <w:t>подпункт 5 пункта 3 статьи 45</w:t>
        </w:r>
      </w:hyperlink>
      <w:r w:rsidRPr="00690924">
        <w:rPr>
          <w:rFonts w:ascii="Times New Roman" w:eastAsiaTheme="minorEastAsia" w:hAnsi="Times New Roman" w:cs="Times New Roman"/>
          <w:sz w:val="28"/>
          <w:szCs w:val="28"/>
          <w:lang w:eastAsia="ru-RU"/>
        </w:rPr>
        <w:t xml:space="preserve"> Кодекса), к которому и должно быть предъявлено налоговым органом соответствующее </w:t>
      </w:r>
      <w:r w:rsidRPr="00690924">
        <w:rPr>
          <w:rFonts w:ascii="Times New Roman" w:eastAsiaTheme="minorEastAsia" w:hAnsi="Times New Roman" w:cs="Times New Roman"/>
          <w:sz w:val="28"/>
          <w:szCs w:val="28"/>
          <w:lang w:eastAsia="ru-RU"/>
        </w:rPr>
        <w:lastRenderedPageBreak/>
        <w:t>требование об уплате налога, не применимы при выплате денежных средств иностранному лицу в связи с неучетом данного лица в российских налоговых органах и невозможностью его налогового администрирования. Следовательно, в случае неудержания налога при выплате денежных средств иностранному лицу с налогового агента могут быть взысканы как налог, так и пени, начисляемые до момента исполнения обязанности по уплате налога.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3. По смыслу </w:t>
      </w:r>
      <w:hyperlink r:id="rId1482">
        <w:r w:rsidRPr="00690924">
          <w:rPr>
            <w:rFonts w:ascii="Times New Roman" w:eastAsiaTheme="minorEastAsia" w:hAnsi="Times New Roman" w:cs="Times New Roman"/>
            <w:sz w:val="28"/>
            <w:szCs w:val="28"/>
            <w:lang w:eastAsia="ru-RU"/>
          </w:rPr>
          <w:t>главы 4</w:t>
        </w:r>
      </w:hyperlink>
      <w:r w:rsidRPr="00690924">
        <w:rPr>
          <w:rFonts w:ascii="Times New Roman" w:eastAsiaTheme="minorEastAsia" w:hAnsi="Times New Roman" w:cs="Times New Roman"/>
          <w:sz w:val="28"/>
          <w:szCs w:val="28"/>
          <w:lang w:eastAsia="ru-RU"/>
        </w:rPr>
        <w:t xml:space="preserve"> НК РФ, в том числе </w:t>
      </w:r>
      <w:hyperlink r:id="rId1483">
        <w:r w:rsidRPr="00690924">
          <w:rPr>
            <w:rFonts w:ascii="Times New Roman" w:eastAsiaTheme="minorEastAsia" w:hAnsi="Times New Roman" w:cs="Times New Roman"/>
            <w:sz w:val="28"/>
            <w:szCs w:val="28"/>
            <w:lang w:eastAsia="ru-RU"/>
          </w:rPr>
          <w:t>пункта 1 статьи 26</w:t>
        </w:r>
      </w:hyperlink>
      <w:r w:rsidRPr="00690924">
        <w:rPr>
          <w:rFonts w:ascii="Times New Roman" w:eastAsiaTheme="minorEastAsia" w:hAnsi="Times New Roman" w:cs="Times New Roman"/>
          <w:sz w:val="28"/>
          <w:szCs w:val="28"/>
          <w:lang w:eastAsia="ru-RU"/>
        </w:rPr>
        <w:t>, субъектом налогового правоотношения является сам налогоплательщик, независимо от того, лично ли он участвует в этом правоотношении либо через законного или уполномоченного представителя.</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В связи с этим при решении вопроса о привлечении налогоплательщика к ответственности за то или иное нарушение законодательства о налогах и сборах действия (бездействие) его представителя расцениваются как действия (бездействие) самого налогоплательщика.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За ненадлежащее исполнение возложенных на него обязанностей в сфере налогообложения законный или уполномоченный представитель отвечает перед доверителем по правилам соответственно гражданского, семейного или трудового законодательства.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4. В силу </w:t>
      </w:r>
      <w:hyperlink r:id="rId1484">
        <w:r w:rsidRPr="00690924">
          <w:rPr>
            <w:rFonts w:ascii="Times New Roman" w:eastAsiaTheme="minorEastAsia" w:hAnsi="Times New Roman" w:cs="Times New Roman"/>
            <w:sz w:val="28"/>
            <w:szCs w:val="28"/>
            <w:lang w:eastAsia="ru-RU"/>
          </w:rPr>
          <w:t>абзаца первого пункта 3 статьи 29</w:t>
        </w:r>
      </w:hyperlink>
      <w:r w:rsidRPr="00690924">
        <w:rPr>
          <w:rFonts w:ascii="Times New Roman" w:eastAsiaTheme="minorEastAsia" w:hAnsi="Times New Roman" w:cs="Times New Roman"/>
          <w:sz w:val="28"/>
          <w:szCs w:val="28"/>
          <w:lang w:eastAsia="ru-RU"/>
        </w:rPr>
        <w:t xml:space="preserve"> НК РФ уполномоченный представитель налогоплательщика - организации осуществляет свои полномочия на основании доверенности, выдаваемой в порядке, установленном гражданским </w:t>
      </w:r>
      <w:hyperlink r:id="rId1485">
        <w:r w:rsidRPr="00690924">
          <w:rPr>
            <w:rFonts w:ascii="Times New Roman" w:eastAsiaTheme="minorEastAsia" w:hAnsi="Times New Roman" w:cs="Times New Roman"/>
            <w:sz w:val="28"/>
            <w:szCs w:val="28"/>
            <w:lang w:eastAsia="ru-RU"/>
          </w:rPr>
          <w:t>законодательством</w:t>
        </w:r>
      </w:hyperlink>
      <w:r w:rsidRPr="00690924">
        <w:rPr>
          <w:rFonts w:ascii="Times New Roman" w:eastAsiaTheme="minorEastAsia" w:hAnsi="Times New Roman" w:cs="Times New Roman"/>
          <w:sz w:val="28"/>
          <w:szCs w:val="28"/>
          <w:lang w:eastAsia="ru-RU"/>
        </w:rPr>
        <w:t xml:space="preserve"> Российской Федерации, если иное не предусмотрено </w:t>
      </w:r>
      <w:hyperlink r:id="rId1486">
        <w:r w:rsidRPr="00690924">
          <w:rPr>
            <w:rFonts w:ascii="Times New Roman" w:eastAsiaTheme="minorEastAsia" w:hAnsi="Times New Roman" w:cs="Times New Roman"/>
            <w:sz w:val="28"/>
            <w:szCs w:val="28"/>
            <w:lang w:eastAsia="ru-RU"/>
          </w:rPr>
          <w:t>Кодексом</w:t>
        </w:r>
      </w:hyperlink>
      <w:r w:rsidRPr="00690924">
        <w:rPr>
          <w:rFonts w:ascii="Times New Roman" w:eastAsiaTheme="minorEastAsia" w:hAnsi="Times New Roman" w:cs="Times New Roman"/>
          <w:sz w:val="28"/>
          <w:szCs w:val="28"/>
          <w:lang w:eastAsia="ru-RU"/>
        </w:rPr>
        <w:t>.</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В частности, исключение из приведенного общего правила предусмотрено </w:t>
      </w:r>
      <w:hyperlink r:id="rId1487">
        <w:r w:rsidRPr="00690924">
          <w:rPr>
            <w:rFonts w:ascii="Times New Roman" w:eastAsiaTheme="minorEastAsia" w:hAnsi="Times New Roman" w:cs="Times New Roman"/>
            <w:sz w:val="28"/>
            <w:szCs w:val="28"/>
            <w:lang w:eastAsia="ru-RU"/>
          </w:rPr>
          <w:t>пунктом 4 статьи 29</w:t>
        </w:r>
      </w:hyperlink>
      <w:r w:rsidRPr="00690924">
        <w:rPr>
          <w:rFonts w:ascii="Times New Roman" w:eastAsiaTheme="minorEastAsia" w:hAnsi="Times New Roman" w:cs="Times New Roman"/>
          <w:sz w:val="28"/>
          <w:szCs w:val="28"/>
          <w:lang w:eastAsia="ru-RU"/>
        </w:rPr>
        <w:t xml:space="preserve"> НК РФ, согласно которому ответственный участник консолидированной группы налогоплательщиков является уполномоченным представителем всех участников консолидированной группы налогоплательщиков на основании закона.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В то же время договор доверительного управления не является достаточным правовым основанием для представления доверительным управляющим интересов учредителя управления в сфере налогообложения. Соответствующие полномочия управляющего должны быть оформлены с учетом требований </w:t>
      </w:r>
      <w:hyperlink r:id="rId1488">
        <w:r w:rsidRPr="00690924">
          <w:rPr>
            <w:rFonts w:ascii="Times New Roman" w:eastAsiaTheme="minorEastAsia" w:hAnsi="Times New Roman" w:cs="Times New Roman"/>
            <w:sz w:val="28"/>
            <w:szCs w:val="28"/>
            <w:lang w:eastAsia="ru-RU"/>
          </w:rPr>
          <w:t>пункта 3 статьи 29</w:t>
        </w:r>
      </w:hyperlink>
      <w:r w:rsidRPr="00690924">
        <w:rPr>
          <w:rFonts w:ascii="Times New Roman" w:eastAsiaTheme="minorEastAsia" w:hAnsi="Times New Roman" w:cs="Times New Roman"/>
          <w:sz w:val="28"/>
          <w:szCs w:val="28"/>
          <w:lang w:eastAsia="ru-RU"/>
        </w:rPr>
        <w:t xml:space="preserve"> НК РФ.</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Однако судам необходимо иметь в виду, что доверительному управляющему не требуется доверенность на выполнение обязанностей, прямо возложенных на него положениями части второй Кодекса (например, </w:t>
      </w:r>
      <w:hyperlink r:id="rId1489">
        <w:r w:rsidRPr="00690924">
          <w:rPr>
            <w:rFonts w:ascii="Times New Roman" w:eastAsiaTheme="minorEastAsia" w:hAnsi="Times New Roman" w:cs="Times New Roman"/>
            <w:sz w:val="28"/>
            <w:szCs w:val="28"/>
            <w:lang w:eastAsia="ru-RU"/>
          </w:rPr>
          <w:t>статьи 174.1</w:t>
        </w:r>
      </w:hyperlink>
      <w:r w:rsidRPr="00690924">
        <w:rPr>
          <w:rFonts w:ascii="Times New Roman" w:eastAsiaTheme="minorEastAsia" w:hAnsi="Times New Roman" w:cs="Times New Roman"/>
          <w:sz w:val="28"/>
          <w:szCs w:val="28"/>
          <w:lang w:eastAsia="ru-RU"/>
        </w:rPr>
        <w:t xml:space="preserve">, </w:t>
      </w:r>
      <w:hyperlink r:id="rId1490">
        <w:r w:rsidRPr="00690924">
          <w:rPr>
            <w:rFonts w:ascii="Times New Roman" w:eastAsiaTheme="minorEastAsia" w:hAnsi="Times New Roman" w:cs="Times New Roman"/>
            <w:sz w:val="28"/>
            <w:szCs w:val="28"/>
            <w:lang w:eastAsia="ru-RU"/>
          </w:rPr>
          <w:t>214.1</w:t>
        </w:r>
      </w:hyperlink>
      <w:r w:rsidRPr="00690924">
        <w:rPr>
          <w:rFonts w:ascii="Times New Roman" w:eastAsiaTheme="minorEastAsia" w:hAnsi="Times New Roman" w:cs="Times New Roman"/>
          <w:sz w:val="28"/>
          <w:szCs w:val="28"/>
          <w:lang w:eastAsia="ru-RU"/>
        </w:rPr>
        <w:t xml:space="preserve">, </w:t>
      </w:r>
      <w:hyperlink r:id="rId1491">
        <w:r w:rsidRPr="00690924">
          <w:rPr>
            <w:rFonts w:ascii="Times New Roman" w:eastAsiaTheme="minorEastAsia" w:hAnsi="Times New Roman" w:cs="Times New Roman"/>
            <w:sz w:val="28"/>
            <w:szCs w:val="28"/>
            <w:lang w:eastAsia="ru-RU"/>
          </w:rPr>
          <w:t>214.4</w:t>
        </w:r>
      </w:hyperlink>
      <w:r w:rsidRPr="00690924">
        <w:rPr>
          <w:rFonts w:ascii="Times New Roman" w:eastAsiaTheme="minorEastAsia" w:hAnsi="Times New Roman" w:cs="Times New Roman"/>
          <w:sz w:val="28"/>
          <w:szCs w:val="28"/>
          <w:lang w:eastAsia="ru-RU"/>
        </w:rPr>
        <w:t xml:space="preserve">, </w:t>
      </w:r>
      <w:hyperlink r:id="rId1492">
        <w:r w:rsidRPr="00690924">
          <w:rPr>
            <w:rFonts w:ascii="Times New Roman" w:eastAsiaTheme="minorEastAsia" w:hAnsi="Times New Roman" w:cs="Times New Roman"/>
            <w:sz w:val="28"/>
            <w:szCs w:val="28"/>
            <w:lang w:eastAsia="ru-RU"/>
          </w:rPr>
          <w:t>275</w:t>
        </w:r>
      </w:hyperlink>
      <w:r w:rsidRPr="00690924">
        <w:rPr>
          <w:rFonts w:ascii="Times New Roman" w:eastAsiaTheme="minorEastAsia" w:hAnsi="Times New Roman" w:cs="Times New Roman"/>
          <w:sz w:val="28"/>
          <w:szCs w:val="28"/>
          <w:lang w:eastAsia="ru-RU"/>
        </w:rPr>
        <w:t xml:space="preserve"> и др.).</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Уполномоченный представитель налогоплательщика - физического лица осуществляет свои полномочия на основании нотариально удостоверенной </w:t>
      </w:r>
      <w:r w:rsidRPr="00690924">
        <w:rPr>
          <w:rFonts w:ascii="Times New Roman" w:eastAsiaTheme="minorEastAsia" w:hAnsi="Times New Roman" w:cs="Times New Roman"/>
          <w:sz w:val="28"/>
          <w:szCs w:val="28"/>
          <w:lang w:eastAsia="ru-RU"/>
        </w:rPr>
        <w:lastRenderedPageBreak/>
        <w:t xml:space="preserve">доверенности или доверенности, приравненной к нотариально удостоверенной в соответствии с гражданским </w:t>
      </w:r>
      <w:hyperlink r:id="rId1493">
        <w:r w:rsidRPr="00690924">
          <w:rPr>
            <w:rFonts w:ascii="Times New Roman" w:eastAsiaTheme="minorEastAsia" w:hAnsi="Times New Roman" w:cs="Times New Roman"/>
            <w:sz w:val="28"/>
            <w:szCs w:val="28"/>
            <w:lang w:eastAsia="ru-RU"/>
          </w:rPr>
          <w:t>законодательством</w:t>
        </w:r>
      </w:hyperlink>
      <w:r w:rsidRPr="00690924">
        <w:rPr>
          <w:rFonts w:ascii="Times New Roman" w:eastAsiaTheme="minorEastAsia" w:hAnsi="Times New Roman" w:cs="Times New Roman"/>
          <w:sz w:val="28"/>
          <w:szCs w:val="28"/>
          <w:lang w:eastAsia="ru-RU"/>
        </w:rPr>
        <w:t xml:space="preserve"> Российской Федерации (</w:t>
      </w:r>
      <w:hyperlink r:id="rId1494">
        <w:r w:rsidRPr="00690924">
          <w:rPr>
            <w:rFonts w:ascii="Times New Roman" w:eastAsiaTheme="minorEastAsia" w:hAnsi="Times New Roman" w:cs="Times New Roman"/>
            <w:sz w:val="28"/>
            <w:szCs w:val="28"/>
            <w:lang w:eastAsia="ru-RU"/>
          </w:rPr>
          <w:t>абзац второй пункта 3 статьи 29</w:t>
        </w:r>
      </w:hyperlink>
      <w:r w:rsidRPr="00690924">
        <w:rPr>
          <w:rFonts w:ascii="Times New Roman" w:eastAsiaTheme="minorEastAsia" w:hAnsi="Times New Roman" w:cs="Times New Roman"/>
          <w:sz w:val="28"/>
          <w:szCs w:val="28"/>
          <w:lang w:eastAsia="ru-RU"/>
        </w:rPr>
        <w:t xml:space="preserve"> НК РФ). Данные положения распространяются также и на физических лиц, являющихся индивидуальными предпринимателями.</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5. Согласно </w:t>
      </w:r>
      <w:hyperlink r:id="rId1495">
        <w:r w:rsidRPr="00690924">
          <w:rPr>
            <w:rFonts w:ascii="Times New Roman" w:eastAsiaTheme="minorEastAsia" w:hAnsi="Times New Roman" w:cs="Times New Roman"/>
            <w:sz w:val="28"/>
            <w:szCs w:val="28"/>
            <w:lang w:eastAsia="ru-RU"/>
          </w:rPr>
          <w:t>пункту 1 статьи 56</w:t>
        </w:r>
      </w:hyperlink>
      <w:r w:rsidRPr="00690924">
        <w:rPr>
          <w:rFonts w:ascii="Times New Roman" w:eastAsiaTheme="minorEastAsia" w:hAnsi="Times New Roman" w:cs="Times New Roman"/>
          <w:sz w:val="28"/>
          <w:szCs w:val="28"/>
          <w:lang w:eastAsia="ru-RU"/>
        </w:rPr>
        <w:t xml:space="preserve"> НК РФ льготами по налогам и сборам признаются предоставляемые отдельным категориям налогоплательщиков и плательщиков сборов предусмотренные законодательством о налогах и сборах преимущества по сравнению с другими налогоплательщиками или плательщиками сборов, включая возможность не уплачивать налог или сбор либо уплачивать их в меньшем размере.</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В силу </w:t>
      </w:r>
      <w:hyperlink r:id="rId1496">
        <w:r w:rsidRPr="00690924">
          <w:rPr>
            <w:rFonts w:ascii="Times New Roman" w:eastAsiaTheme="minorEastAsia" w:hAnsi="Times New Roman" w:cs="Times New Roman"/>
            <w:sz w:val="28"/>
            <w:szCs w:val="28"/>
            <w:lang w:eastAsia="ru-RU"/>
          </w:rPr>
          <w:t>пункта 2</w:t>
        </w:r>
      </w:hyperlink>
      <w:r w:rsidRPr="00690924">
        <w:rPr>
          <w:rFonts w:ascii="Times New Roman" w:eastAsiaTheme="minorEastAsia" w:hAnsi="Times New Roman" w:cs="Times New Roman"/>
          <w:sz w:val="28"/>
          <w:szCs w:val="28"/>
          <w:lang w:eastAsia="ru-RU"/>
        </w:rPr>
        <w:t xml:space="preserve"> этой статьи налогоплательщик вправе отказаться от использования налоговой льготы либо приостановить ее использование на один или несколько налоговых периодов, если иное не предусмотрено </w:t>
      </w:r>
      <w:hyperlink r:id="rId1497">
        <w:r w:rsidRPr="00690924">
          <w:rPr>
            <w:rFonts w:ascii="Times New Roman" w:eastAsiaTheme="minorEastAsia" w:hAnsi="Times New Roman" w:cs="Times New Roman"/>
            <w:sz w:val="28"/>
            <w:szCs w:val="28"/>
            <w:lang w:eastAsia="ru-RU"/>
          </w:rPr>
          <w:t>Кодексом</w:t>
        </w:r>
      </w:hyperlink>
      <w:r w:rsidRPr="00690924">
        <w:rPr>
          <w:rFonts w:ascii="Times New Roman" w:eastAsiaTheme="minorEastAsia" w:hAnsi="Times New Roman" w:cs="Times New Roman"/>
          <w:sz w:val="28"/>
          <w:szCs w:val="28"/>
          <w:lang w:eastAsia="ru-RU"/>
        </w:rPr>
        <w:t>.</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При применении </w:t>
      </w:r>
      <w:hyperlink r:id="rId1498">
        <w:r w:rsidRPr="00690924">
          <w:rPr>
            <w:rFonts w:ascii="Times New Roman" w:eastAsiaTheme="minorEastAsia" w:hAnsi="Times New Roman" w:cs="Times New Roman"/>
            <w:sz w:val="28"/>
            <w:szCs w:val="28"/>
            <w:lang w:eastAsia="ru-RU"/>
          </w:rPr>
          <w:t>статьи 56</w:t>
        </w:r>
      </w:hyperlink>
      <w:r w:rsidRPr="00690924">
        <w:rPr>
          <w:rFonts w:ascii="Times New Roman" w:eastAsiaTheme="minorEastAsia" w:hAnsi="Times New Roman" w:cs="Times New Roman"/>
          <w:sz w:val="28"/>
          <w:szCs w:val="28"/>
          <w:lang w:eastAsia="ru-RU"/>
        </w:rPr>
        <w:t xml:space="preserve"> НК РФ в случае возникновения спора о том, имел ли место отказ налогоплательщика от использования льготы, следует исходить из того, что факт неучета налогоплательщиком налоговой льготы при составлении декларации за конкретный налоговый период сам по себе не означает его отказ от использования соответствующей налоговой льготы в этом периоде.</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Поэтому право на налоговую льготу, не использованную в предыдущих налоговых периодах, налогоплательщик может реализовать путем подачи уточненной налоговой декларации, заявления в рамках проведения выездной налоговой проверки (в части льгот, имеющих отношение к предмету проводимой проверки и проверяемому налоговому периоду) либо заявления в налоговый орган при уплате налога на основании налогового уведомления.</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6. В соответствии с требованиями </w:t>
      </w:r>
      <w:hyperlink r:id="rId1499">
        <w:r w:rsidRPr="00690924">
          <w:rPr>
            <w:rFonts w:ascii="Times New Roman" w:eastAsiaTheme="minorEastAsia" w:hAnsi="Times New Roman" w:cs="Times New Roman"/>
            <w:sz w:val="28"/>
            <w:szCs w:val="28"/>
            <w:lang w:eastAsia="ru-RU"/>
          </w:rPr>
          <w:t>статьи 84</w:t>
        </w:r>
      </w:hyperlink>
      <w:r w:rsidRPr="00690924">
        <w:rPr>
          <w:rFonts w:ascii="Times New Roman" w:eastAsiaTheme="minorEastAsia" w:hAnsi="Times New Roman" w:cs="Times New Roman"/>
          <w:sz w:val="28"/>
          <w:szCs w:val="28"/>
          <w:lang w:eastAsia="ru-RU"/>
        </w:rPr>
        <w:t xml:space="preserve"> НК РФ в случае изменения места нахождения организации и снятия ее в связи с этим с учета в налоговом органе по месту прежнего нахождения постановка этой организации на учет в налоговом органе по новому месту нахождения осуществляется на основании документов, полученных от налогового органа по прежнему месту нахождения.</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Принимая во внимание положения </w:t>
      </w:r>
      <w:hyperlink r:id="rId1500">
        <w:r w:rsidRPr="00690924">
          <w:rPr>
            <w:rFonts w:ascii="Times New Roman" w:eastAsiaTheme="minorEastAsia" w:hAnsi="Times New Roman" w:cs="Times New Roman"/>
            <w:sz w:val="28"/>
            <w:szCs w:val="28"/>
            <w:lang w:eastAsia="ru-RU"/>
          </w:rPr>
          <w:t>статьи 30</w:t>
        </w:r>
      </w:hyperlink>
      <w:r w:rsidRPr="00690924">
        <w:rPr>
          <w:rFonts w:ascii="Times New Roman" w:eastAsiaTheme="minorEastAsia" w:hAnsi="Times New Roman" w:cs="Times New Roman"/>
          <w:sz w:val="28"/>
          <w:szCs w:val="28"/>
          <w:lang w:eastAsia="ru-RU"/>
        </w:rPr>
        <w:t xml:space="preserve"> НК РФ, согласно которым налоговые органы составляют единую централизованную систему контроля за соблюдением законодательства о налогах и сборах, судам необходимо исходить из того, что изменение места учета налогоплательщика само по себе не влияет на состояние его правоотношений с налоговыми органами. Поэтому по поданным ранее и не рассмотренным налоговым декларациям, заявлениям (например, по декларации, в которой заявлен к возмещению налог на добавленную стоимость, по заявлению о возврате излишне уплаченных сумм </w:t>
      </w:r>
      <w:r w:rsidRPr="00690924">
        <w:rPr>
          <w:rFonts w:ascii="Times New Roman" w:eastAsiaTheme="minorEastAsia" w:hAnsi="Times New Roman" w:cs="Times New Roman"/>
          <w:sz w:val="28"/>
          <w:szCs w:val="28"/>
          <w:lang w:eastAsia="ru-RU"/>
        </w:rPr>
        <w:lastRenderedPageBreak/>
        <w:t>налога, по заявлению о предоставлении отсрочки или рассрочки по уплате налога и др.) налоговый орган по прежнему месту учета соответствующего налогоплательщика обязан вынести решения по существу, а также совершить необходимые действия, связанные с принятием и исполнением этих решений.</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При рассмотрении заявлений об оспаривании решений, действий (бездействия) налоговых органов судам необходимо учитывать, что в силу </w:t>
      </w:r>
      <w:hyperlink r:id="rId1501">
        <w:r w:rsidRPr="00690924">
          <w:rPr>
            <w:rFonts w:ascii="Times New Roman" w:eastAsiaTheme="minorEastAsia" w:hAnsi="Times New Roman" w:cs="Times New Roman"/>
            <w:sz w:val="28"/>
            <w:szCs w:val="28"/>
            <w:lang w:eastAsia="ru-RU"/>
          </w:rPr>
          <w:t>пункта 3 части 4</w:t>
        </w:r>
      </w:hyperlink>
      <w:r w:rsidRPr="00690924">
        <w:rPr>
          <w:rFonts w:ascii="Times New Roman" w:eastAsiaTheme="minorEastAsia" w:hAnsi="Times New Roman" w:cs="Times New Roman"/>
          <w:sz w:val="28"/>
          <w:szCs w:val="28"/>
          <w:lang w:eastAsia="ru-RU"/>
        </w:rPr>
        <w:t xml:space="preserve"> и </w:t>
      </w:r>
      <w:hyperlink r:id="rId1502">
        <w:r w:rsidRPr="00690924">
          <w:rPr>
            <w:rFonts w:ascii="Times New Roman" w:eastAsiaTheme="minorEastAsia" w:hAnsi="Times New Roman" w:cs="Times New Roman"/>
            <w:sz w:val="28"/>
            <w:szCs w:val="28"/>
            <w:lang w:eastAsia="ru-RU"/>
          </w:rPr>
          <w:t>пункта 3 части 5 статьи 201</w:t>
        </w:r>
      </w:hyperlink>
      <w:r w:rsidRPr="00690924">
        <w:rPr>
          <w:rFonts w:ascii="Times New Roman" w:eastAsiaTheme="minorEastAsia" w:hAnsi="Times New Roman" w:cs="Times New Roman"/>
          <w:sz w:val="28"/>
          <w:szCs w:val="28"/>
          <w:lang w:eastAsia="ru-RU"/>
        </w:rPr>
        <w:t xml:space="preserve"> Арбитражного процессуального кодекса Российской Федерации (далее - АПК РФ) при признании указанных решений, действий (бездействия) незаконными в резолютивной части судебного акта должно содержаться указание на обязанность устранить допущенные нарушения прав и законных интересов заявителя, в том числе путем совершения определенных действий, принятия решения.</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Однако в случае, когда к моменту рассмотрения такого заявления налогоплательщик изменил место своего нахождения и, соответственно, место учета, полномочия налогового органа, принявшего оспариваемое решение (совершившего действие, бездействие), по исполнению судебного акта окажутся существенно ограничены.</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Ввиду этого суд после установления факта изменения места учета налогоплательщика, учитывая, что по итогам судебного разбирательства может возникнуть необходимость возложения обязанности совершить определенные действия на налоговый орган по новому месту учета налогоплательщика, на основании </w:t>
      </w:r>
      <w:hyperlink r:id="rId1503">
        <w:r w:rsidRPr="00690924">
          <w:rPr>
            <w:rFonts w:ascii="Times New Roman" w:eastAsiaTheme="minorEastAsia" w:hAnsi="Times New Roman" w:cs="Times New Roman"/>
            <w:sz w:val="28"/>
            <w:szCs w:val="28"/>
            <w:lang w:eastAsia="ru-RU"/>
          </w:rPr>
          <w:t>части 6 статьи 46</w:t>
        </w:r>
      </w:hyperlink>
      <w:r w:rsidRPr="00690924">
        <w:rPr>
          <w:rFonts w:ascii="Times New Roman" w:eastAsiaTheme="minorEastAsia" w:hAnsi="Times New Roman" w:cs="Times New Roman"/>
          <w:sz w:val="28"/>
          <w:szCs w:val="28"/>
          <w:lang w:eastAsia="ru-RU"/>
        </w:rPr>
        <w:t xml:space="preserve"> АПК РФ по собственной инициативе рассматривает вопрос о привлечении такого органа в качестве соответчика.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7. При рассмотрении дел, связанных с оспариванием банками действий налоговых органов по истребованию документов (информации), касающихся деятельности проверяемого налогоплательщика, судам необходимо учитывать, что возложение Кодексом на банки специальных обязанностей в связи с их особым статусом в системе безналичных расчетов не освобождает названные организации от выполнения иных обязанностей, которые предусмотрены </w:t>
      </w:r>
      <w:hyperlink r:id="rId1504">
        <w:r w:rsidRPr="00690924">
          <w:rPr>
            <w:rFonts w:ascii="Times New Roman" w:eastAsiaTheme="minorEastAsia" w:hAnsi="Times New Roman" w:cs="Times New Roman"/>
            <w:sz w:val="28"/>
            <w:szCs w:val="28"/>
            <w:lang w:eastAsia="ru-RU"/>
          </w:rPr>
          <w:t>НК РФ</w:t>
        </w:r>
      </w:hyperlink>
      <w:r w:rsidRPr="00690924">
        <w:rPr>
          <w:rFonts w:ascii="Times New Roman" w:eastAsiaTheme="minorEastAsia" w:hAnsi="Times New Roman" w:cs="Times New Roman"/>
          <w:sz w:val="28"/>
          <w:szCs w:val="28"/>
          <w:lang w:eastAsia="ru-RU"/>
        </w:rPr>
        <w:t xml:space="preserve"> для всех организаций, в том числе обязанностей, вытекающих из положений </w:t>
      </w:r>
      <w:hyperlink r:id="rId1505">
        <w:r w:rsidRPr="00690924">
          <w:rPr>
            <w:rFonts w:ascii="Times New Roman" w:eastAsiaTheme="minorEastAsia" w:hAnsi="Times New Roman" w:cs="Times New Roman"/>
            <w:sz w:val="28"/>
            <w:szCs w:val="28"/>
            <w:lang w:eastAsia="ru-RU"/>
          </w:rPr>
          <w:t>статьи 93.1</w:t>
        </w:r>
      </w:hyperlink>
      <w:r w:rsidRPr="00690924">
        <w:rPr>
          <w:rFonts w:ascii="Times New Roman" w:eastAsiaTheme="minorEastAsia" w:hAnsi="Times New Roman" w:cs="Times New Roman"/>
          <w:sz w:val="28"/>
          <w:szCs w:val="28"/>
          <w:lang w:eastAsia="ru-RU"/>
        </w:rPr>
        <w:t xml:space="preserve"> НК РФ.</w:t>
      </w:r>
    </w:p>
    <w:p w:rsidR="00690924" w:rsidRPr="00690924" w:rsidRDefault="00690924" w:rsidP="00690924">
      <w:pPr>
        <w:widowControl w:val="0"/>
        <w:autoSpaceDE w:val="0"/>
        <w:autoSpaceDN w:val="0"/>
        <w:spacing w:after="0" w:line="240" w:lineRule="auto"/>
        <w:jc w:val="center"/>
        <w:rPr>
          <w:rFonts w:ascii="Times New Roman" w:eastAsiaTheme="minorEastAsia" w:hAnsi="Times New Roman" w:cs="Times New Roman"/>
          <w:sz w:val="28"/>
          <w:szCs w:val="28"/>
          <w:lang w:eastAsia="ru-RU"/>
        </w:rPr>
      </w:pPr>
    </w:p>
    <w:p w:rsidR="00690924" w:rsidRPr="00690924" w:rsidRDefault="00690924" w:rsidP="00690924">
      <w:pPr>
        <w:jc w:val="center"/>
        <w:rPr>
          <w:rFonts w:ascii="Times New Roman" w:hAnsi="Times New Roman" w:cs="Times New Roman"/>
          <w:sz w:val="28"/>
          <w:szCs w:val="28"/>
        </w:rPr>
      </w:pPr>
      <w:r w:rsidRPr="00690924">
        <w:rPr>
          <w:rFonts w:ascii="Times New Roman" w:hAnsi="Times New Roman" w:cs="Times New Roman"/>
          <w:sz w:val="28"/>
          <w:szCs w:val="28"/>
        </w:rPr>
        <w:t>Исполнение обязанности по уплате налога</w:t>
      </w:r>
    </w:p>
    <w:p w:rsidR="00690924" w:rsidRPr="00690924" w:rsidRDefault="00690924" w:rsidP="00690924">
      <w:pPr>
        <w:widowControl w:val="0"/>
        <w:autoSpaceDE w:val="0"/>
        <w:autoSpaceDN w:val="0"/>
        <w:spacing w:after="0" w:line="240" w:lineRule="auto"/>
        <w:jc w:val="center"/>
        <w:rPr>
          <w:rFonts w:ascii="Times New Roman" w:eastAsiaTheme="minorEastAsia" w:hAnsi="Times New Roman" w:cs="Times New Roman"/>
          <w:sz w:val="28"/>
          <w:szCs w:val="28"/>
          <w:lang w:eastAsia="ru-RU"/>
        </w:rPr>
      </w:pPr>
    </w:p>
    <w:p w:rsidR="00690924" w:rsidRPr="00690924" w:rsidRDefault="00690924" w:rsidP="00690924">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8. В соответствии с </w:t>
      </w:r>
      <w:hyperlink r:id="rId1506">
        <w:r w:rsidRPr="00690924">
          <w:rPr>
            <w:rFonts w:ascii="Times New Roman" w:eastAsiaTheme="minorEastAsia" w:hAnsi="Times New Roman" w:cs="Times New Roman"/>
            <w:sz w:val="28"/>
            <w:szCs w:val="28"/>
            <w:lang w:eastAsia="ru-RU"/>
          </w:rPr>
          <w:t>подпунктом 7 пункта 1 статьи 31</w:t>
        </w:r>
      </w:hyperlink>
      <w:r w:rsidRPr="00690924">
        <w:rPr>
          <w:rFonts w:ascii="Times New Roman" w:eastAsiaTheme="minorEastAsia" w:hAnsi="Times New Roman" w:cs="Times New Roman"/>
          <w:sz w:val="28"/>
          <w:szCs w:val="28"/>
          <w:lang w:eastAsia="ru-RU"/>
        </w:rPr>
        <w:t xml:space="preserve"> НК РФ налоговые органы вправе определять суммы налогов, подлежащие уплате налогоплательщиками в бюджетную систему Российской Федерации, расчетным путем на основании имеющейся у них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производственных, </w:t>
      </w:r>
      <w:r w:rsidRPr="00690924">
        <w:rPr>
          <w:rFonts w:ascii="Times New Roman" w:eastAsiaTheme="minorEastAsia" w:hAnsi="Times New Roman" w:cs="Times New Roman"/>
          <w:sz w:val="28"/>
          <w:szCs w:val="28"/>
          <w:lang w:eastAsia="ru-RU"/>
        </w:rPr>
        <w:lastRenderedPageBreak/>
        <w:t>складских, торговых и иных помещений и территорий, используемых налогоплательщиком для извлечения дохода либо связанных с содержанием объектов налогообложения, непредставления в течение более двух месяцев налоговому органу необходимых для расчета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Применяя названную норму, судам необходимо учитывать, что при определении налоговым органом на ее основании сумм налогов, подлежащих уплате налогоплательщиком в бюджетную систему Российской Федерации, расчетным путем должны быть определены не только доходы налогоплательщика, но и его расходы.</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При этом бремя доказывания того, что размер доходов и (или) расходов, определенный налоговым органом по правилам </w:t>
      </w:r>
      <w:hyperlink r:id="rId1507">
        <w:r w:rsidRPr="00690924">
          <w:rPr>
            <w:rFonts w:ascii="Times New Roman" w:eastAsiaTheme="minorEastAsia" w:hAnsi="Times New Roman" w:cs="Times New Roman"/>
            <w:sz w:val="28"/>
            <w:szCs w:val="28"/>
            <w:lang w:eastAsia="ru-RU"/>
          </w:rPr>
          <w:t>подпункта 7 пункта 1 статьи 31</w:t>
        </w:r>
      </w:hyperlink>
      <w:r w:rsidRPr="00690924">
        <w:rPr>
          <w:rFonts w:ascii="Times New Roman" w:eastAsiaTheme="minorEastAsia" w:hAnsi="Times New Roman" w:cs="Times New Roman"/>
          <w:sz w:val="28"/>
          <w:szCs w:val="28"/>
          <w:lang w:eastAsia="ru-RU"/>
        </w:rPr>
        <w:t xml:space="preserve"> Кодекса, не соответствует фактическим условиям экономической деятельности налогоплательщика, возлагается на последнего, поскольку именно он несет риски, связанные с возникновением оснований для применения налоговым органом расчетного метода определения сумм налогов.</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Изложенным подходом необходимо руководствоваться как в случае отсутствия у налогоплательщика соответствующих документов, так и при признании их ненадлежащими.</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В случае отсутствия или признания ненадлежащими документов по отдельным совершенным налогоплательщиком операциям доходы (расходы) по этим операциям определяются налоговым органом по правилам указанного </w:t>
      </w:r>
      <w:hyperlink r:id="rId1508">
        <w:r w:rsidRPr="00690924">
          <w:rPr>
            <w:rFonts w:ascii="Times New Roman" w:eastAsiaTheme="minorEastAsia" w:hAnsi="Times New Roman" w:cs="Times New Roman"/>
            <w:sz w:val="28"/>
            <w:szCs w:val="28"/>
            <w:lang w:eastAsia="ru-RU"/>
          </w:rPr>
          <w:t>подпункта</w:t>
        </w:r>
      </w:hyperlink>
      <w:r w:rsidRPr="00690924">
        <w:rPr>
          <w:rFonts w:ascii="Times New Roman" w:eastAsiaTheme="minorEastAsia" w:hAnsi="Times New Roman" w:cs="Times New Roman"/>
          <w:sz w:val="28"/>
          <w:szCs w:val="28"/>
          <w:lang w:eastAsia="ru-RU"/>
        </w:rPr>
        <w:t xml:space="preserve"> с учетом данных об аналогичных операциях самого налогоплательщика.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При толковании положений </w:t>
      </w:r>
      <w:hyperlink r:id="rId1509">
        <w:r w:rsidRPr="00690924">
          <w:rPr>
            <w:rFonts w:ascii="Times New Roman" w:eastAsiaTheme="minorEastAsia" w:hAnsi="Times New Roman" w:cs="Times New Roman"/>
            <w:sz w:val="28"/>
            <w:szCs w:val="28"/>
            <w:lang w:eastAsia="ru-RU"/>
          </w:rPr>
          <w:t>абзаца четвертого пункта 1 статьи 221</w:t>
        </w:r>
      </w:hyperlink>
      <w:r w:rsidRPr="00690924">
        <w:rPr>
          <w:rFonts w:ascii="Times New Roman" w:eastAsiaTheme="minorEastAsia" w:hAnsi="Times New Roman" w:cs="Times New Roman"/>
          <w:sz w:val="28"/>
          <w:szCs w:val="28"/>
          <w:lang w:eastAsia="ru-RU"/>
        </w:rPr>
        <w:t xml:space="preserve"> НК РФ судам необходимо исходить из того, что предоставление индивидуальному предпринимателю - плательщику налога на доходы физических лиц права при отсутствии подтверждающих документов применить профессиональный налоговый вычет в определенном этой нормой размере не лишает его возможности вместо реализации названного права доказывать фактический размер соответствующих расходов применительно к правилам </w:t>
      </w:r>
      <w:hyperlink r:id="rId1510">
        <w:r w:rsidRPr="00690924">
          <w:rPr>
            <w:rFonts w:ascii="Times New Roman" w:eastAsiaTheme="minorEastAsia" w:hAnsi="Times New Roman" w:cs="Times New Roman"/>
            <w:sz w:val="28"/>
            <w:szCs w:val="28"/>
            <w:lang w:eastAsia="ru-RU"/>
          </w:rPr>
          <w:t>подпункта 7 пункта 1 статьи 31</w:t>
        </w:r>
      </w:hyperlink>
      <w:r w:rsidRPr="00690924">
        <w:rPr>
          <w:rFonts w:ascii="Times New Roman" w:eastAsiaTheme="minorEastAsia" w:hAnsi="Times New Roman" w:cs="Times New Roman"/>
          <w:sz w:val="28"/>
          <w:szCs w:val="28"/>
          <w:lang w:eastAsia="ru-RU"/>
        </w:rPr>
        <w:t xml:space="preserve"> Кодекса.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Следует принимать во внимание, что на основании </w:t>
      </w:r>
      <w:hyperlink r:id="rId1511">
        <w:r w:rsidRPr="00690924">
          <w:rPr>
            <w:rFonts w:ascii="Times New Roman" w:eastAsiaTheme="minorEastAsia" w:hAnsi="Times New Roman" w:cs="Times New Roman"/>
            <w:sz w:val="28"/>
            <w:szCs w:val="28"/>
            <w:lang w:eastAsia="ru-RU"/>
          </w:rPr>
          <w:t>подпункта 7 пункта 1 статьи 31</w:t>
        </w:r>
      </w:hyperlink>
      <w:r w:rsidRPr="00690924">
        <w:rPr>
          <w:rFonts w:ascii="Times New Roman" w:eastAsiaTheme="minorEastAsia" w:hAnsi="Times New Roman" w:cs="Times New Roman"/>
          <w:sz w:val="28"/>
          <w:szCs w:val="28"/>
          <w:lang w:eastAsia="ru-RU"/>
        </w:rPr>
        <w:t xml:space="preserve"> НК РФ налогоплательщику не могут быть предоставлены налоговые вычеты по налогу на добавленную стоимость, поскольку положениями </w:t>
      </w:r>
      <w:hyperlink r:id="rId1512">
        <w:r w:rsidRPr="00690924">
          <w:rPr>
            <w:rFonts w:ascii="Times New Roman" w:eastAsiaTheme="minorEastAsia" w:hAnsi="Times New Roman" w:cs="Times New Roman"/>
            <w:sz w:val="28"/>
            <w:szCs w:val="28"/>
            <w:lang w:eastAsia="ru-RU"/>
          </w:rPr>
          <w:t>пункта 1 статьи 169</w:t>
        </w:r>
      </w:hyperlink>
      <w:r w:rsidRPr="00690924">
        <w:rPr>
          <w:rFonts w:ascii="Times New Roman" w:eastAsiaTheme="minorEastAsia" w:hAnsi="Times New Roman" w:cs="Times New Roman"/>
          <w:sz w:val="28"/>
          <w:szCs w:val="28"/>
          <w:lang w:eastAsia="ru-RU"/>
        </w:rPr>
        <w:t xml:space="preserve"> и </w:t>
      </w:r>
      <w:hyperlink r:id="rId1513">
        <w:r w:rsidRPr="00690924">
          <w:rPr>
            <w:rFonts w:ascii="Times New Roman" w:eastAsiaTheme="minorEastAsia" w:hAnsi="Times New Roman" w:cs="Times New Roman"/>
            <w:sz w:val="28"/>
            <w:szCs w:val="28"/>
            <w:lang w:eastAsia="ru-RU"/>
          </w:rPr>
          <w:t>пункта 1 статьи 172</w:t>
        </w:r>
      </w:hyperlink>
      <w:r w:rsidRPr="00690924">
        <w:rPr>
          <w:rFonts w:ascii="Times New Roman" w:eastAsiaTheme="minorEastAsia" w:hAnsi="Times New Roman" w:cs="Times New Roman"/>
          <w:sz w:val="28"/>
          <w:szCs w:val="28"/>
          <w:lang w:eastAsia="ru-RU"/>
        </w:rPr>
        <w:t xml:space="preserve"> Кодекса установлены специальные правила приобретения налогоплательщиком права на указанные вычеты.</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lastRenderedPageBreak/>
        <w:t xml:space="preserve">9. При рассмотрении споров, связанных с обжалованием налогоплательщиком действий налогового органа, выразившихся в предоставлении налогоплательщику в соответствии с </w:t>
      </w:r>
      <w:hyperlink r:id="rId1514">
        <w:r w:rsidRPr="00690924">
          <w:rPr>
            <w:rFonts w:ascii="Times New Roman" w:eastAsiaTheme="minorEastAsia" w:hAnsi="Times New Roman" w:cs="Times New Roman"/>
            <w:sz w:val="28"/>
            <w:szCs w:val="28"/>
            <w:lang w:eastAsia="ru-RU"/>
          </w:rPr>
          <w:t>подпунктом 10 пункта 1 статьи 32</w:t>
        </w:r>
      </w:hyperlink>
      <w:r w:rsidRPr="00690924">
        <w:rPr>
          <w:rFonts w:ascii="Times New Roman" w:eastAsiaTheme="minorEastAsia" w:hAnsi="Times New Roman" w:cs="Times New Roman"/>
          <w:sz w:val="28"/>
          <w:szCs w:val="28"/>
          <w:lang w:eastAsia="ru-RU"/>
        </w:rPr>
        <w:t xml:space="preserve"> НК РФ справки с указанием в ней информации о наличии у налогоплательщика задолженности по уплате налогов, пеней, штрафов, возможность принудительного взыскания которых утрачена, судам необходимо исходить из следующего.</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По смыслу положений </w:t>
      </w:r>
      <w:hyperlink r:id="rId1515">
        <w:r w:rsidRPr="00690924">
          <w:rPr>
            <w:rFonts w:ascii="Times New Roman" w:eastAsiaTheme="minorEastAsia" w:hAnsi="Times New Roman" w:cs="Times New Roman"/>
            <w:sz w:val="28"/>
            <w:szCs w:val="28"/>
            <w:lang w:eastAsia="ru-RU"/>
          </w:rPr>
          <w:t>статьи 44</w:t>
        </w:r>
      </w:hyperlink>
      <w:r w:rsidRPr="00690924">
        <w:rPr>
          <w:rFonts w:ascii="Times New Roman" w:eastAsiaTheme="minorEastAsia" w:hAnsi="Times New Roman" w:cs="Times New Roman"/>
          <w:sz w:val="28"/>
          <w:szCs w:val="28"/>
          <w:lang w:eastAsia="ru-RU"/>
        </w:rPr>
        <w:t xml:space="preserve"> НК РФ утрата налоговым органом возможности принудительного взыскания сумм налогов, пеней, штрафа, то есть непринятие им в установленные сроки надлежащих мер ко взысканию, сама по себе не является основанием для прекращения обязанности налогоплательщика по их уплате и, следовательно, для исключения соответствующих записей из его лицевого счета.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Согласно взаимосвязанному толкованию норм </w:t>
      </w:r>
      <w:hyperlink r:id="rId1516">
        <w:r w:rsidRPr="00690924">
          <w:rPr>
            <w:rFonts w:ascii="Times New Roman" w:eastAsiaTheme="minorEastAsia" w:hAnsi="Times New Roman" w:cs="Times New Roman"/>
            <w:sz w:val="28"/>
            <w:szCs w:val="28"/>
            <w:lang w:eastAsia="ru-RU"/>
          </w:rPr>
          <w:t>подпункта 5 пункта 3 статьи 44</w:t>
        </w:r>
      </w:hyperlink>
      <w:r w:rsidRPr="00690924">
        <w:rPr>
          <w:rFonts w:ascii="Times New Roman" w:eastAsiaTheme="minorEastAsia" w:hAnsi="Times New Roman" w:cs="Times New Roman"/>
          <w:sz w:val="28"/>
          <w:szCs w:val="28"/>
          <w:lang w:eastAsia="ru-RU"/>
        </w:rPr>
        <w:t xml:space="preserve"> и </w:t>
      </w:r>
      <w:hyperlink r:id="rId1517">
        <w:r w:rsidRPr="00690924">
          <w:rPr>
            <w:rFonts w:ascii="Times New Roman" w:eastAsiaTheme="minorEastAsia" w:hAnsi="Times New Roman" w:cs="Times New Roman"/>
            <w:sz w:val="28"/>
            <w:szCs w:val="28"/>
            <w:lang w:eastAsia="ru-RU"/>
          </w:rPr>
          <w:t>подпункта 4 пункта 1 статьи 59</w:t>
        </w:r>
      </w:hyperlink>
      <w:r w:rsidRPr="00690924">
        <w:rPr>
          <w:rFonts w:ascii="Times New Roman" w:eastAsiaTheme="minorEastAsia" w:hAnsi="Times New Roman" w:cs="Times New Roman"/>
          <w:sz w:val="28"/>
          <w:szCs w:val="28"/>
          <w:lang w:eastAsia="ru-RU"/>
        </w:rPr>
        <w:t xml:space="preserve"> Кодекса исключение соответствующих записей из лицевого счета налогоплательщика возможно только на основании судебного акта, в соответствии с которым налоговый орган утрачивает возможность взыскания недоимки, пеней, штрафов в связи с истечением установленного срока их взыскания, в том числе в случае отказа в восстановлении пропущенного срока подачи в суд заявления о взыскании этих сумм.</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Вывод об утрате налоговым органом возможности взыскания налогов, пеней, штрафов в связи с истечением установленного срока их взыскания может содержаться в судебном акте по любому налоговому делу, в том числе и в мотивировочной части акта. Соответствующие записи должны быть исключены налоговым органом из лицевого счета налогоплательщика немедленно после вступления такого судебного акта в силу.</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При толковании </w:t>
      </w:r>
      <w:hyperlink r:id="rId1518">
        <w:r w:rsidRPr="00690924">
          <w:rPr>
            <w:rFonts w:ascii="Times New Roman" w:eastAsiaTheme="minorEastAsia" w:hAnsi="Times New Roman" w:cs="Times New Roman"/>
            <w:sz w:val="28"/>
            <w:szCs w:val="28"/>
            <w:lang w:eastAsia="ru-RU"/>
          </w:rPr>
          <w:t>подпункта 4 пункта 1 статьи 59</w:t>
        </w:r>
      </w:hyperlink>
      <w:r w:rsidRPr="00690924">
        <w:rPr>
          <w:rFonts w:ascii="Times New Roman" w:eastAsiaTheme="minorEastAsia" w:hAnsi="Times New Roman" w:cs="Times New Roman"/>
          <w:sz w:val="28"/>
          <w:szCs w:val="28"/>
          <w:lang w:eastAsia="ru-RU"/>
        </w:rPr>
        <w:t xml:space="preserve"> Кодекса судам необходимо исходить из того, что инициировать соответствующее судебное разбирательство вправе не только налоговый орган, но и налогоплательщик, в том числе путем подачи в суд заявления о признании сумм, возможность принудительного взыскания которых утрачена, безнадежными ко взысканию и обязанности по их уплате прекращенной. Такое заявление облагается государственной пошлиной применительно к </w:t>
      </w:r>
      <w:hyperlink r:id="rId1519">
        <w:r w:rsidRPr="00690924">
          <w:rPr>
            <w:rFonts w:ascii="Times New Roman" w:eastAsiaTheme="minorEastAsia" w:hAnsi="Times New Roman" w:cs="Times New Roman"/>
            <w:sz w:val="28"/>
            <w:szCs w:val="28"/>
            <w:lang w:eastAsia="ru-RU"/>
          </w:rPr>
          <w:t>подпункту 4 пункта 1 статьи 333.21</w:t>
        </w:r>
      </w:hyperlink>
      <w:r w:rsidRPr="00690924">
        <w:rPr>
          <w:rFonts w:ascii="Times New Roman" w:eastAsiaTheme="minorEastAsia" w:hAnsi="Times New Roman" w:cs="Times New Roman"/>
          <w:sz w:val="28"/>
          <w:szCs w:val="28"/>
          <w:lang w:eastAsia="ru-RU"/>
        </w:rPr>
        <w:t xml:space="preserve"> НК РФ как иное заявление неимущественного характера и подлежит рассмотрению по общим правилам искового производства с учетом положений </w:t>
      </w:r>
      <w:hyperlink r:id="rId1520">
        <w:r w:rsidRPr="00690924">
          <w:rPr>
            <w:rFonts w:ascii="Times New Roman" w:eastAsiaTheme="minorEastAsia" w:hAnsi="Times New Roman" w:cs="Times New Roman"/>
            <w:sz w:val="28"/>
            <w:szCs w:val="28"/>
            <w:lang w:eastAsia="ru-RU"/>
          </w:rPr>
          <w:t>главы 22</w:t>
        </w:r>
      </w:hyperlink>
      <w:r w:rsidRPr="00690924">
        <w:rPr>
          <w:rFonts w:ascii="Times New Roman" w:eastAsiaTheme="minorEastAsia" w:hAnsi="Times New Roman" w:cs="Times New Roman"/>
          <w:sz w:val="28"/>
          <w:szCs w:val="28"/>
          <w:lang w:eastAsia="ru-RU"/>
        </w:rPr>
        <w:t xml:space="preserve"> АПК РФ.</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При отсутствии упомянутого судебного акта, в том числе до момента вступления его в силу, в выдаваемой налоговым органом справке должно быть отражено реальное состояние расчетов налогоплательщика по налогам, пеням, штрафам, с учетом и тех задолженностей, возможность принудительного </w:t>
      </w:r>
      <w:r w:rsidRPr="00690924">
        <w:rPr>
          <w:rFonts w:ascii="Times New Roman" w:eastAsiaTheme="minorEastAsia" w:hAnsi="Times New Roman" w:cs="Times New Roman"/>
          <w:sz w:val="28"/>
          <w:szCs w:val="28"/>
          <w:lang w:eastAsia="ru-RU"/>
        </w:rPr>
        <w:lastRenderedPageBreak/>
        <w:t>взыскания которых утрачена.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Вместе с тем, исходя из необходимости соблюдения баланса частных и публичных интересов и отражения в указанной справке объективной информации, такая справка должна содержать сведения об утрате налоговым органом возможности принудительного взыскания соответствующих сумм в связи с истечением установленного срока их взыскания.</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10. Поскольку в силу положений </w:t>
      </w:r>
      <w:hyperlink r:id="rId1521">
        <w:r w:rsidRPr="00690924">
          <w:rPr>
            <w:rFonts w:ascii="Times New Roman" w:eastAsiaTheme="minorEastAsia" w:hAnsi="Times New Roman" w:cs="Times New Roman"/>
            <w:sz w:val="28"/>
            <w:szCs w:val="28"/>
            <w:lang w:eastAsia="ru-RU"/>
          </w:rPr>
          <w:t>статьи 44</w:t>
        </w:r>
      </w:hyperlink>
      <w:r w:rsidRPr="00690924">
        <w:rPr>
          <w:rFonts w:ascii="Times New Roman" w:eastAsiaTheme="minorEastAsia" w:hAnsi="Times New Roman" w:cs="Times New Roman"/>
          <w:sz w:val="28"/>
          <w:szCs w:val="28"/>
          <w:lang w:eastAsia="ru-RU"/>
        </w:rPr>
        <w:t xml:space="preserve"> НК РФ утрата возможности принудительного взыскания суммы налога сама по себе не является основанием для прекращения обязанности налогоплательщика по ее уплате, суммы задолженности по налогу, пеням, штрафу, самостоятельно перечисленные налогоплательщиком в бюджет до момента их списания в порядке, определенном в соответствии с </w:t>
      </w:r>
      <w:hyperlink r:id="rId1522">
        <w:r w:rsidRPr="00690924">
          <w:rPr>
            <w:rFonts w:ascii="Times New Roman" w:eastAsiaTheme="minorEastAsia" w:hAnsi="Times New Roman" w:cs="Times New Roman"/>
            <w:sz w:val="28"/>
            <w:szCs w:val="28"/>
            <w:lang w:eastAsia="ru-RU"/>
          </w:rPr>
          <w:t>пунктом 5 статьи 59</w:t>
        </w:r>
      </w:hyperlink>
      <w:r w:rsidRPr="00690924">
        <w:rPr>
          <w:rFonts w:ascii="Times New Roman" w:eastAsiaTheme="minorEastAsia" w:hAnsi="Times New Roman" w:cs="Times New Roman"/>
          <w:sz w:val="28"/>
          <w:szCs w:val="28"/>
          <w:lang w:eastAsia="ru-RU"/>
        </w:rPr>
        <w:t xml:space="preserve"> Кодекса, не являются излишне уплаченными в смысле Кодекса и поэтому не подлежат возврату по правилам </w:t>
      </w:r>
      <w:hyperlink r:id="rId1523">
        <w:r w:rsidRPr="00690924">
          <w:rPr>
            <w:rFonts w:ascii="Times New Roman" w:eastAsiaTheme="minorEastAsia" w:hAnsi="Times New Roman" w:cs="Times New Roman"/>
            <w:sz w:val="28"/>
            <w:szCs w:val="28"/>
            <w:lang w:eastAsia="ru-RU"/>
          </w:rPr>
          <w:t>статьи 78</w:t>
        </w:r>
      </w:hyperlink>
      <w:r w:rsidRPr="00690924">
        <w:rPr>
          <w:rFonts w:ascii="Times New Roman" w:eastAsiaTheme="minorEastAsia" w:hAnsi="Times New Roman" w:cs="Times New Roman"/>
          <w:sz w:val="28"/>
          <w:szCs w:val="28"/>
          <w:lang w:eastAsia="ru-RU"/>
        </w:rPr>
        <w:t xml:space="preserve"> НК РФ.</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11. Согласно </w:t>
      </w:r>
      <w:hyperlink r:id="rId1524">
        <w:r w:rsidRPr="00690924">
          <w:rPr>
            <w:rFonts w:ascii="Times New Roman" w:eastAsiaTheme="minorEastAsia" w:hAnsi="Times New Roman" w:cs="Times New Roman"/>
            <w:sz w:val="28"/>
            <w:szCs w:val="28"/>
            <w:lang w:eastAsia="ru-RU"/>
          </w:rPr>
          <w:t>подпункту 4 пункта 2 статьи 45</w:t>
        </w:r>
      </w:hyperlink>
      <w:r w:rsidRPr="00690924">
        <w:rPr>
          <w:rFonts w:ascii="Times New Roman" w:eastAsiaTheme="minorEastAsia" w:hAnsi="Times New Roman" w:cs="Times New Roman"/>
          <w:sz w:val="28"/>
          <w:szCs w:val="28"/>
          <w:lang w:eastAsia="ru-RU"/>
        </w:rPr>
        <w:t xml:space="preserve"> НК РФ в случае, если обязанность по уплате налога возникла у организации или индивидуального предпринимателя по результатам проверки федеральной налоговой службой полноты исчисления и уплаты налогов в связи с совершением сделок между взаимозависимыми лицами, взыскание налога осуществляется в судебном порядке.</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Такие проверки проводятся названным федеральным органом по правилам </w:t>
      </w:r>
      <w:hyperlink r:id="rId1525">
        <w:r w:rsidRPr="00690924">
          <w:rPr>
            <w:rFonts w:ascii="Times New Roman" w:eastAsiaTheme="minorEastAsia" w:hAnsi="Times New Roman" w:cs="Times New Roman"/>
            <w:sz w:val="28"/>
            <w:szCs w:val="28"/>
            <w:lang w:eastAsia="ru-RU"/>
          </w:rPr>
          <w:t>раздела V.1</w:t>
        </w:r>
      </w:hyperlink>
      <w:r w:rsidRPr="00690924">
        <w:rPr>
          <w:rFonts w:ascii="Times New Roman" w:eastAsiaTheme="minorEastAsia" w:hAnsi="Times New Roman" w:cs="Times New Roman"/>
          <w:sz w:val="28"/>
          <w:szCs w:val="28"/>
          <w:lang w:eastAsia="ru-RU"/>
        </w:rPr>
        <w:t xml:space="preserve"> Кодекса.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Вместе с тем в отношении сделок, доходы и (или) расходы по которым были признаны в соответствии с </w:t>
      </w:r>
      <w:hyperlink r:id="rId1526">
        <w:r w:rsidRPr="00690924">
          <w:rPr>
            <w:rFonts w:ascii="Times New Roman" w:eastAsiaTheme="minorEastAsia" w:hAnsi="Times New Roman" w:cs="Times New Roman"/>
            <w:sz w:val="28"/>
            <w:szCs w:val="28"/>
            <w:lang w:eastAsia="ru-RU"/>
          </w:rPr>
          <w:t>главой 25</w:t>
        </w:r>
      </w:hyperlink>
      <w:r w:rsidRPr="00690924">
        <w:rPr>
          <w:rFonts w:ascii="Times New Roman" w:eastAsiaTheme="minorEastAsia" w:hAnsi="Times New Roman" w:cs="Times New Roman"/>
          <w:sz w:val="28"/>
          <w:szCs w:val="28"/>
          <w:lang w:eastAsia="ru-RU"/>
        </w:rPr>
        <w:t xml:space="preserve"> НК РФ до 01.01.2012, то есть до даты вступления в силу </w:t>
      </w:r>
      <w:hyperlink r:id="rId1527">
        <w:r w:rsidRPr="00690924">
          <w:rPr>
            <w:rFonts w:ascii="Times New Roman" w:eastAsiaTheme="minorEastAsia" w:hAnsi="Times New Roman" w:cs="Times New Roman"/>
            <w:sz w:val="28"/>
            <w:szCs w:val="28"/>
            <w:lang w:eastAsia="ru-RU"/>
          </w:rPr>
          <w:t>подпункта 4 пункта 2 статьи 45</w:t>
        </w:r>
      </w:hyperlink>
      <w:r w:rsidRPr="00690924">
        <w:rPr>
          <w:rFonts w:ascii="Times New Roman" w:eastAsiaTheme="minorEastAsia" w:hAnsi="Times New Roman" w:cs="Times New Roman"/>
          <w:sz w:val="28"/>
          <w:szCs w:val="28"/>
          <w:lang w:eastAsia="ru-RU"/>
        </w:rPr>
        <w:t xml:space="preserve"> и </w:t>
      </w:r>
      <w:hyperlink r:id="rId1528">
        <w:r w:rsidRPr="00690924">
          <w:rPr>
            <w:rFonts w:ascii="Times New Roman" w:eastAsiaTheme="minorEastAsia" w:hAnsi="Times New Roman" w:cs="Times New Roman"/>
            <w:sz w:val="28"/>
            <w:szCs w:val="28"/>
            <w:lang w:eastAsia="ru-RU"/>
          </w:rPr>
          <w:t>раздела V.1</w:t>
        </w:r>
      </w:hyperlink>
      <w:r w:rsidRPr="00690924">
        <w:rPr>
          <w:rFonts w:ascii="Times New Roman" w:eastAsiaTheme="minorEastAsia" w:hAnsi="Times New Roman" w:cs="Times New Roman"/>
          <w:sz w:val="28"/>
          <w:szCs w:val="28"/>
          <w:lang w:eastAsia="ru-RU"/>
        </w:rPr>
        <w:t xml:space="preserve"> Кодекса, сохраняет свое действие </w:t>
      </w:r>
      <w:hyperlink r:id="rId1529">
        <w:r w:rsidRPr="00690924">
          <w:rPr>
            <w:rFonts w:ascii="Times New Roman" w:eastAsiaTheme="minorEastAsia" w:hAnsi="Times New Roman" w:cs="Times New Roman"/>
            <w:sz w:val="28"/>
            <w:szCs w:val="28"/>
            <w:lang w:eastAsia="ru-RU"/>
          </w:rPr>
          <w:t>статья 40</w:t>
        </w:r>
      </w:hyperlink>
      <w:r w:rsidRPr="00690924">
        <w:rPr>
          <w:rFonts w:ascii="Times New Roman" w:eastAsiaTheme="minorEastAsia" w:hAnsi="Times New Roman" w:cs="Times New Roman"/>
          <w:sz w:val="28"/>
          <w:szCs w:val="28"/>
          <w:lang w:eastAsia="ru-RU"/>
        </w:rPr>
        <w:t xml:space="preserve"> НК РФ, в том числе </w:t>
      </w:r>
      <w:hyperlink r:id="rId1530">
        <w:r w:rsidRPr="00690924">
          <w:rPr>
            <w:rFonts w:ascii="Times New Roman" w:eastAsiaTheme="minorEastAsia" w:hAnsi="Times New Roman" w:cs="Times New Roman"/>
            <w:sz w:val="28"/>
            <w:szCs w:val="28"/>
            <w:lang w:eastAsia="ru-RU"/>
          </w:rPr>
          <w:t>подпункт 1 пункта 2</w:t>
        </w:r>
      </w:hyperlink>
      <w:r w:rsidRPr="00690924">
        <w:rPr>
          <w:rFonts w:ascii="Times New Roman" w:eastAsiaTheme="minorEastAsia" w:hAnsi="Times New Roman" w:cs="Times New Roman"/>
          <w:sz w:val="28"/>
          <w:szCs w:val="28"/>
          <w:lang w:eastAsia="ru-RU"/>
        </w:rPr>
        <w:t xml:space="preserve"> этой статьи. Доначисленные на основании </w:t>
      </w:r>
      <w:hyperlink r:id="rId1531">
        <w:r w:rsidRPr="00690924">
          <w:rPr>
            <w:rFonts w:ascii="Times New Roman" w:eastAsiaTheme="minorEastAsia" w:hAnsi="Times New Roman" w:cs="Times New Roman"/>
            <w:sz w:val="28"/>
            <w:szCs w:val="28"/>
            <w:lang w:eastAsia="ru-RU"/>
          </w:rPr>
          <w:t>статьи 40</w:t>
        </w:r>
      </w:hyperlink>
      <w:r w:rsidRPr="00690924">
        <w:rPr>
          <w:rFonts w:ascii="Times New Roman" w:eastAsiaTheme="minorEastAsia" w:hAnsi="Times New Roman" w:cs="Times New Roman"/>
          <w:sz w:val="28"/>
          <w:szCs w:val="28"/>
          <w:lang w:eastAsia="ru-RU"/>
        </w:rPr>
        <w:t xml:space="preserve"> суммы налога в соответствии с прежней редакцией </w:t>
      </w:r>
      <w:hyperlink r:id="rId1532">
        <w:r w:rsidRPr="00690924">
          <w:rPr>
            <w:rFonts w:ascii="Times New Roman" w:eastAsiaTheme="minorEastAsia" w:hAnsi="Times New Roman" w:cs="Times New Roman"/>
            <w:sz w:val="28"/>
            <w:szCs w:val="28"/>
            <w:lang w:eastAsia="ru-RU"/>
          </w:rPr>
          <w:t>пункта 2 статьи 45</w:t>
        </w:r>
      </w:hyperlink>
      <w:r w:rsidRPr="00690924">
        <w:rPr>
          <w:rFonts w:ascii="Times New Roman" w:eastAsiaTheme="minorEastAsia" w:hAnsi="Times New Roman" w:cs="Times New Roman"/>
          <w:sz w:val="28"/>
          <w:szCs w:val="28"/>
          <w:lang w:eastAsia="ru-RU"/>
        </w:rPr>
        <w:t xml:space="preserve"> Кодекса с организаций и индивидуальных предпринимателей взыскивались в бесспорном порядке.</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При толковании </w:t>
      </w:r>
      <w:hyperlink r:id="rId1533">
        <w:r w:rsidRPr="00690924">
          <w:rPr>
            <w:rFonts w:ascii="Times New Roman" w:eastAsiaTheme="minorEastAsia" w:hAnsi="Times New Roman" w:cs="Times New Roman"/>
            <w:sz w:val="28"/>
            <w:szCs w:val="28"/>
            <w:lang w:eastAsia="ru-RU"/>
          </w:rPr>
          <w:t>подпункта 4 пункта 2 статьи 45</w:t>
        </w:r>
      </w:hyperlink>
      <w:r w:rsidRPr="00690924">
        <w:rPr>
          <w:rFonts w:ascii="Times New Roman" w:eastAsiaTheme="minorEastAsia" w:hAnsi="Times New Roman" w:cs="Times New Roman"/>
          <w:sz w:val="28"/>
          <w:szCs w:val="28"/>
          <w:lang w:eastAsia="ru-RU"/>
        </w:rPr>
        <w:t xml:space="preserve"> НК РФ судам надлежит исходить из того, что случаи доначисления налога на основании </w:t>
      </w:r>
      <w:hyperlink r:id="rId1534">
        <w:r w:rsidRPr="00690924">
          <w:rPr>
            <w:rFonts w:ascii="Times New Roman" w:eastAsiaTheme="minorEastAsia" w:hAnsi="Times New Roman" w:cs="Times New Roman"/>
            <w:sz w:val="28"/>
            <w:szCs w:val="28"/>
            <w:lang w:eastAsia="ru-RU"/>
          </w:rPr>
          <w:t>подпункта 1 пункта 2 статьи 40</w:t>
        </w:r>
      </w:hyperlink>
      <w:r w:rsidRPr="00690924">
        <w:rPr>
          <w:rFonts w:ascii="Times New Roman" w:eastAsiaTheme="minorEastAsia" w:hAnsi="Times New Roman" w:cs="Times New Roman"/>
          <w:sz w:val="28"/>
          <w:szCs w:val="28"/>
          <w:lang w:eastAsia="ru-RU"/>
        </w:rPr>
        <w:t xml:space="preserve"> Кодекса не подпадают под его действие и тогда, когда взыскание этих сумм осуществляется после 31.12.2011.</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12. </w:t>
      </w:r>
      <w:hyperlink r:id="rId1535">
        <w:r w:rsidRPr="00690924">
          <w:rPr>
            <w:rFonts w:ascii="Times New Roman" w:eastAsiaTheme="minorEastAsia" w:hAnsi="Times New Roman" w:cs="Times New Roman"/>
            <w:sz w:val="28"/>
            <w:szCs w:val="28"/>
            <w:lang w:eastAsia="ru-RU"/>
          </w:rPr>
          <w:t>Пункт 2 статьи 49</w:t>
        </w:r>
      </w:hyperlink>
      <w:r w:rsidRPr="00690924">
        <w:rPr>
          <w:rFonts w:ascii="Times New Roman" w:eastAsiaTheme="minorEastAsia" w:hAnsi="Times New Roman" w:cs="Times New Roman"/>
          <w:sz w:val="28"/>
          <w:szCs w:val="28"/>
          <w:lang w:eastAsia="ru-RU"/>
        </w:rPr>
        <w:t xml:space="preserve"> Кодекса предусматривает при недостаточности средств ликвидируемой организации возложение на ее учредителей (участников) в пределах и порядке, установленных законодательством Российской Федерации, обязанности погасить оставшуюся задолженность по уплате налогов, сборов, пеней и штрафов.</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При применении данной нормы необходимо учитывать, что, поскольку в </w:t>
      </w:r>
      <w:r w:rsidRPr="00690924">
        <w:rPr>
          <w:rFonts w:ascii="Times New Roman" w:eastAsiaTheme="minorEastAsia" w:hAnsi="Times New Roman" w:cs="Times New Roman"/>
          <w:sz w:val="28"/>
          <w:szCs w:val="28"/>
          <w:lang w:eastAsia="ru-RU"/>
        </w:rPr>
        <w:lastRenderedPageBreak/>
        <w:t xml:space="preserve">законодательстве Российской Федерации о налогах и сборах не предусмотрено иное, вменение названным лицам такой обязанности возможно только в том случае, когда в соответствии с гражданским </w:t>
      </w:r>
      <w:hyperlink r:id="rId1536">
        <w:r w:rsidRPr="00690924">
          <w:rPr>
            <w:rFonts w:ascii="Times New Roman" w:eastAsiaTheme="minorEastAsia" w:hAnsi="Times New Roman" w:cs="Times New Roman"/>
            <w:sz w:val="28"/>
            <w:szCs w:val="28"/>
            <w:lang w:eastAsia="ru-RU"/>
          </w:rPr>
          <w:t>законодательством</w:t>
        </w:r>
      </w:hyperlink>
      <w:r w:rsidRPr="00690924">
        <w:rPr>
          <w:rFonts w:ascii="Times New Roman" w:eastAsiaTheme="minorEastAsia" w:hAnsi="Times New Roman" w:cs="Times New Roman"/>
          <w:sz w:val="28"/>
          <w:szCs w:val="28"/>
          <w:lang w:eastAsia="ru-RU"/>
        </w:rPr>
        <w:t xml:space="preserve"> учредители (участники) ликвидируемого юридического лица несут субсидиарную ответственность по его долгам.</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13. Согласно положениям </w:t>
      </w:r>
      <w:hyperlink r:id="rId1537">
        <w:r w:rsidRPr="00690924">
          <w:rPr>
            <w:rFonts w:ascii="Times New Roman" w:eastAsiaTheme="minorEastAsia" w:hAnsi="Times New Roman" w:cs="Times New Roman"/>
            <w:sz w:val="28"/>
            <w:szCs w:val="28"/>
            <w:lang w:eastAsia="ru-RU"/>
          </w:rPr>
          <w:t>пункта 6 статьи 64</w:t>
        </w:r>
      </w:hyperlink>
      <w:r w:rsidRPr="00690924">
        <w:rPr>
          <w:rFonts w:ascii="Times New Roman" w:eastAsiaTheme="minorEastAsia" w:hAnsi="Times New Roman" w:cs="Times New Roman"/>
          <w:sz w:val="28"/>
          <w:szCs w:val="28"/>
          <w:lang w:eastAsia="ru-RU"/>
        </w:rPr>
        <w:t xml:space="preserve"> НК РФ решение о предоставлении отсрочки или рассрочки по уплате налога или об отказе в ее предоставлении принимается уполномоченным органом в течение 30 дней со дня получения заявления заинтересованного лица.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В случае признания такого решения недействительным либо бездействия налогового органа, выразившегося в непринятии в указанный срок названного решения незаконным, суд на основании </w:t>
      </w:r>
      <w:hyperlink r:id="rId1538">
        <w:r w:rsidRPr="00690924">
          <w:rPr>
            <w:rFonts w:ascii="Times New Roman" w:eastAsiaTheme="minorEastAsia" w:hAnsi="Times New Roman" w:cs="Times New Roman"/>
            <w:sz w:val="28"/>
            <w:szCs w:val="28"/>
            <w:lang w:eastAsia="ru-RU"/>
          </w:rPr>
          <w:t>статьи 201</w:t>
        </w:r>
      </w:hyperlink>
      <w:r w:rsidRPr="00690924">
        <w:rPr>
          <w:rFonts w:ascii="Times New Roman" w:eastAsiaTheme="minorEastAsia" w:hAnsi="Times New Roman" w:cs="Times New Roman"/>
          <w:sz w:val="28"/>
          <w:szCs w:val="28"/>
          <w:lang w:eastAsia="ru-RU"/>
        </w:rPr>
        <w:t xml:space="preserve"> АПК РФ указывает в судебном акте срок, в течение которого налоговый орган обязан вынести решение по вопросу о предоставлении отсрочки или рассрочки.</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Если решением налогового органа, вынесенным во исполнение судебного акта, заявление заинтересованного лица удовлетворено, установленные </w:t>
      </w:r>
      <w:hyperlink r:id="rId1539">
        <w:r w:rsidRPr="00690924">
          <w:rPr>
            <w:rFonts w:ascii="Times New Roman" w:eastAsiaTheme="minorEastAsia" w:hAnsi="Times New Roman" w:cs="Times New Roman"/>
            <w:sz w:val="28"/>
            <w:szCs w:val="28"/>
            <w:lang w:eastAsia="ru-RU"/>
          </w:rPr>
          <w:t>пунктом 4 статьи 64</w:t>
        </w:r>
      </w:hyperlink>
      <w:r w:rsidRPr="00690924">
        <w:rPr>
          <w:rFonts w:ascii="Times New Roman" w:eastAsiaTheme="minorEastAsia" w:hAnsi="Times New Roman" w:cs="Times New Roman"/>
          <w:sz w:val="28"/>
          <w:szCs w:val="28"/>
          <w:lang w:eastAsia="ru-RU"/>
        </w:rPr>
        <w:t xml:space="preserve"> Кодекса проценты начисляются на сумму задолженности не с момента принятия такого решения, а со дня истечения срока, предусмотренного в </w:t>
      </w:r>
      <w:hyperlink r:id="rId1540">
        <w:r w:rsidRPr="00690924">
          <w:rPr>
            <w:rFonts w:ascii="Times New Roman" w:eastAsiaTheme="minorEastAsia" w:hAnsi="Times New Roman" w:cs="Times New Roman"/>
            <w:sz w:val="28"/>
            <w:szCs w:val="28"/>
            <w:lang w:eastAsia="ru-RU"/>
          </w:rPr>
          <w:t>пункте 6 статьи 64</w:t>
        </w:r>
      </w:hyperlink>
      <w:r w:rsidRPr="00690924">
        <w:rPr>
          <w:rFonts w:ascii="Times New Roman" w:eastAsiaTheme="minorEastAsia" w:hAnsi="Times New Roman" w:cs="Times New Roman"/>
          <w:sz w:val="28"/>
          <w:szCs w:val="28"/>
          <w:lang w:eastAsia="ru-RU"/>
        </w:rPr>
        <w:t xml:space="preserve"> НК РФ.</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14. Согласно абзацу второму </w:t>
      </w:r>
      <w:hyperlink r:id="rId1541">
        <w:r w:rsidRPr="00690924">
          <w:rPr>
            <w:rFonts w:ascii="Times New Roman" w:eastAsiaTheme="minorEastAsia" w:hAnsi="Times New Roman" w:cs="Times New Roman"/>
            <w:sz w:val="28"/>
            <w:szCs w:val="28"/>
            <w:lang w:eastAsia="ru-RU"/>
          </w:rPr>
          <w:t>пункта 3 статьи 58</w:t>
        </w:r>
      </w:hyperlink>
      <w:r w:rsidRPr="00690924">
        <w:rPr>
          <w:rFonts w:ascii="Times New Roman" w:eastAsiaTheme="minorEastAsia" w:hAnsi="Times New Roman" w:cs="Times New Roman"/>
          <w:sz w:val="28"/>
          <w:szCs w:val="28"/>
          <w:lang w:eastAsia="ru-RU"/>
        </w:rPr>
        <w:t xml:space="preserve"> НК РФ в случае уплаты авансовых платежей в более поздние по сравнению с установленными законодательством о налогах и сборах сроки на сумму несвоевременно уплаченных авансовых платежей начисляются пени в порядке, предусмотренном </w:t>
      </w:r>
      <w:hyperlink r:id="rId1542">
        <w:r w:rsidRPr="00690924">
          <w:rPr>
            <w:rFonts w:ascii="Times New Roman" w:eastAsiaTheme="minorEastAsia" w:hAnsi="Times New Roman" w:cs="Times New Roman"/>
            <w:sz w:val="28"/>
            <w:szCs w:val="28"/>
            <w:lang w:eastAsia="ru-RU"/>
          </w:rPr>
          <w:t>статьей 75</w:t>
        </w:r>
      </w:hyperlink>
      <w:r w:rsidRPr="00690924">
        <w:rPr>
          <w:rFonts w:ascii="Times New Roman" w:eastAsiaTheme="minorEastAsia" w:hAnsi="Times New Roman" w:cs="Times New Roman"/>
          <w:sz w:val="28"/>
          <w:szCs w:val="28"/>
          <w:lang w:eastAsia="ru-RU"/>
        </w:rPr>
        <w:t xml:space="preserve"> Кодекса.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При этом порядок исчисления пеней не ставится в зависимость от того, уплачиваются ли соответствующие авансовые платежи в течение или по итогам отчетного периода, исчисляются ли они на основе налоговой базы, определяемой в соответствии со </w:t>
      </w:r>
      <w:hyperlink r:id="rId1543">
        <w:r w:rsidRPr="00690924">
          <w:rPr>
            <w:rFonts w:ascii="Times New Roman" w:eastAsiaTheme="minorEastAsia" w:hAnsi="Times New Roman" w:cs="Times New Roman"/>
            <w:sz w:val="28"/>
            <w:szCs w:val="28"/>
            <w:lang w:eastAsia="ru-RU"/>
          </w:rPr>
          <w:t>статьями 53</w:t>
        </w:r>
      </w:hyperlink>
      <w:r w:rsidRPr="00690924">
        <w:rPr>
          <w:rFonts w:ascii="Times New Roman" w:eastAsiaTheme="minorEastAsia" w:hAnsi="Times New Roman" w:cs="Times New Roman"/>
          <w:sz w:val="28"/>
          <w:szCs w:val="28"/>
          <w:lang w:eastAsia="ru-RU"/>
        </w:rPr>
        <w:t xml:space="preserve"> и </w:t>
      </w:r>
      <w:hyperlink r:id="rId1544">
        <w:r w:rsidRPr="00690924">
          <w:rPr>
            <w:rFonts w:ascii="Times New Roman" w:eastAsiaTheme="minorEastAsia" w:hAnsi="Times New Roman" w:cs="Times New Roman"/>
            <w:sz w:val="28"/>
            <w:szCs w:val="28"/>
            <w:lang w:eastAsia="ru-RU"/>
          </w:rPr>
          <w:t>54</w:t>
        </w:r>
      </w:hyperlink>
      <w:r w:rsidRPr="00690924">
        <w:rPr>
          <w:rFonts w:ascii="Times New Roman" w:eastAsiaTheme="minorEastAsia" w:hAnsi="Times New Roman" w:cs="Times New Roman"/>
          <w:sz w:val="28"/>
          <w:szCs w:val="28"/>
          <w:lang w:eastAsia="ru-RU"/>
        </w:rPr>
        <w:t xml:space="preserve"> Кодекса и отражающей реальные финансовые результаты деятельности налогоплательщика.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Пени за неуплату в установленные сроки авансовых платежей по налогам подлежат исчислению до даты их фактической уплаты или в случае их неуплаты - до момента наступления срока уплаты соответствующего налога.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Если по итогам налогового периода сумма исчисленного налога оказалась меньше сумм авансовых платежей, подлежавших уплате в течение этого налогового периода, судам необходимо исходить из того, что пени, начисленные за неуплату указанных авансовых платежей, подлежат соразмерному уменьшению.</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Данный порядок надлежит применять и в случае, если сумма авансовых платежей по налогу, исчисленных по итогам отчетного периода, меньше </w:t>
      </w:r>
      <w:r w:rsidRPr="00690924">
        <w:rPr>
          <w:rFonts w:ascii="Times New Roman" w:eastAsiaTheme="minorEastAsia" w:hAnsi="Times New Roman" w:cs="Times New Roman"/>
          <w:sz w:val="28"/>
          <w:szCs w:val="28"/>
          <w:lang w:eastAsia="ru-RU"/>
        </w:rPr>
        <w:lastRenderedPageBreak/>
        <w:t>суммы авансовых платежей, подлежавших уплате в течение этого отчетного периода.</w:t>
      </w:r>
    </w:p>
    <w:p w:rsidR="00690924" w:rsidRPr="00690924" w:rsidRDefault="00690924" w:rsidP="00690924">
      <w:pPr>
        <w:widowControl w:val="0"/>
        <w:autoSpaceDE w:val="0"/>
        <w:autoSpaceDN w:val="0"/>
        <w:spacing w:after="0" w:line="240" w:lineRule="auto"/>
        <w:jc w:val="center"/>
        <w:rPr>
          <w:rFonts w:ascii="Times New Roman" w:eastAsiaTheme="minorEastAsia" w:hAnsi="Times New Roman" w:cs="Times New Roman"/>
          <w:sz w:val="28"/>
          <w:szCs w:val="28"/>
          <w:lang w:eastAsia="ru-RU"/>
        </w:rPr>
      </w:pPr>
    </w:p>
    <w:p w:rsidR="00690924" w:rsidRPr="00690924" w:rsidRDefault="00690924" w:rsidP="00690924">
      <w:pPr>
        <w:jc w:val="center"/>
        <w:rPr>
          <w:rFonts w:ascii="Times New Roman" w:hAnsi="Times New Roman" w:cs="Times New Roman"/>
          <w:sz w:val="28"/>
          <w:szCs w:val="28"/>
        </w:rPr>
      </w:pPr>
      <w:r w:rsidRPr="00690924">
        <w:rPr>
          <w:rFonts w:ascii="Times New Roman" w:hAnsi="Times New Roman" w:cs="Times New Roman"/>
          <w:sz w:val="28"/>
          <w:szCs w:val="28"/>
        </w:rPr>
        <w:t>Ответственность за нарушения законодательства</w:t>
      </w:r>
    </w:p>
    <w:p w:rsidR="00690924" w:rsidRPr="00690924" w:rsidRDefault="00690924" w:rsidP="00690924">
      <w:pPr>
        <w:jc w:val="center"/>
        <w:rPr>
          <w:rFonts w:ascii="Times New Roman" w:hAnsi="Times New Roman" w:cs="Times New Roman"/>
          <w:sz w:val="28"/>
          <w:szCs w:val="28"/>
        </w:rPr>
      </w:pPr>
      <w:r w:rsidRPr="00690924">
        <w:rPr>
          <w:rFonts w:ascii="Times New Roman" w:hAnsi="Times New Roman" w:cs="Times New Roman"/>
          <w:sz w:val="28"/>
          <w:szCs w:val="28"/>
        </w:rPr>
        <w:t>о налогах и сборах</w:t>
      </w:r>
    </w:p>
    <w:p w:rsidR="00690924" w:rsidRPr="00690924" w:rsidRDefault="00690924" w:rsidP="00690924">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690924" w:rsidRPr="00690924" w:rsidRDefault="00690924" w:rsidP="00690924">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15. В силу </w:t>
      </w:r>
      <w:hyperlink r:id="rId1545">
        <w:r w:rsidRPr="00690924">
          <w:rPr>
            <w:rFonts w:ascii="Times New Roman" w:eastAsiaTheme="minorEastAsia" w:hAnsi="Times New Roman" w:cs="Times New Roman"/>
            <w:sz w:val="28"/>
            <w:szCs w:val="28"/>
            <w:lang w:eastAsia="ru-RU"/>
          </w:rPr>
          <w:t>пункта 1 статьи 113</w:t>
        </w:r>
      </w:hyperlink>
      <w:r w:rsidRPr="00690924">
        <w:rPr>
          <w:rFonts w:ascii="Times New Roman" w:eastAsiaTheme="minorEastAsia" w:hAnsi="Times New Roman" w:cs="Times New Roman"/>
          <w:sz w:val="28"/>
          <w:szCs w:val="28"/>
          <w:lang w:eastAsia="ru-RU"/>
        </w:rPr>
        <w:t xml:space="preserve"> НК РФ срок давности привлечения к ответственности в отношении налоговых правонарушений, предусмотренных </w:t>
      </w:r>
      <w:hyperlink r:id="rId1546">
        <w:r w:rsidRPr="00690924">
          <w:rPr>
            <w:rFonts w:ascii="Times New Roman" w:eastAsiaTheme="minorEastAsia" w:hAnsi="Times New Roman" w:cs="Times New Roman"/>
            <w:sz w:val="28"/>
            <w:szCs w:val="28"/>
            <w:lang w:eastAsia="ru-RU"/>
          </w:rPr>
          <w:t>статьей 122</w:t>
        </w:r>
      </w:hyperlink>
      <w:r w:rsidRPr="00690924">
        <w:rPr>
          <w:rFonts w:ascii="Times New Roman" w:eastAsiaTheme="minorEastAsia" w:hAnsi="Times New Roman" w:cs="Times New Roman"/>
          <w:sz w:val="28"/>
          <w:szCs w:val="28"/>
          <w:lang w:eastAsia="ru-RU"/>
        </w:rPr>
        <w:t xml:space="preserve"> Кодекса, исчисляется со следующего дня после окончания налогового периода, в течение которого было совершено указанное правонарушение.</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При толковании данной нормы судам необходимо принимать во внимание, что деяния, ответственность за которые установлена </w:t>
      </w:r>
      <w:hyperlink r:id="rId1547">
        <w:r w:rsidRPr="00690924">
          <w:rPr>
            <w:rFonts w:ascii="Times New Roman" w:eastAsiaTheme="minorEastAsia" w:hAnsi="Times New Roman" w:cs="Times New Roman"/>
            <w:sz w:val="28"/>
            <w:szCs w:val="28"/>
            <w:lang w:eastAsia="ru-RU"/>
          </w:rPr>
          <w:t>статьей 122</w:t>
        </w:r>
      </w:hyperlink>
      <w:r w:rsidRPr="00690924">
        <w:rPr>
          <w:rFonts w:ascii="Times New Roman" w:eastAsiaTheme="minorEastAsia" w:hAnsi="Times New Roman" w:cs="Times New Roman"/>
          <w:sz w:val="28"/>
          <w:szCs w:val="28"/>
          <w:lang w:eastAsia="ru-RU"/>
        </w:rPr>
        <w:t xml:space="preserve"> НК РФ, состоят в неуплате или неполной уплате сумм налога в результате занижения налоговой базы, иного неправильного исчисления налога или других неправомерных действий.</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Поскольку исчисление налоговой базы и суммы налога осуществляется налогоплательщиком после окончания того налогового периода, по итогам которого уплачивается налог, срок давности, определенный </w:t>
      </w:r>
      <w:hyperlink r:id="rId1548">
        <w:r w:rsidRPr="00690924">
          <w:rPr>
            <w:rFonts w:ascii="Times New Roman" w:eastAsiaTheme="minorEastAsia" w:hAnsi="Times New Roman" w:cs="Times New Roman"/>
            <w:sz w:val="28"/>
            <w:szCs w:val="28"/>
            <w:lang w:eastAsia="ru-RU"/>
          </w:rPr>
          <w:t>статьей 113</w:t>
        </w:r>
      </w:hyperlink>
      <w:r w:rsidRPr="00690924">
        <w:rPr>
          <w:rFonts w:ascii="Times New Roman" w:eastAsiaTheme="minorEastAsia" w:hAnsi="Times New Roman" w:cs="Times New Roman"/>
          <w:sz w:val="28"/>
          <w:szCs w:val="28"/>
          <w:lang w:eastAsia="ru-RU"/>
        </w:rPr>
        <w:t xml:space="preserve"> Кодекса, исчисляется в таком случае со следующего дня после окончания налогового периода, в течение которого было совершено правонарушение в виде неуплаты или неполной уплаты налога.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16. Если при рассмотрении дела, связанного с применением санкции за налоговое правонарушение, будет установлено наличие хотя бы одного из смягчающих ответственность обстоятельств (</w:t>
      </w:r>
      <w:hyperlink r:id="rId1549">
        <w:r w:rsidRPr="00690924">
          <w:rPr>
            <w:rFonts w:ascii="Times New Roman" w:eastAsiaTheme="minorEastAsia" w:hAnsi="Times New Roman" w:cs="Times New Roman"/>
            <w:sz w:val="28"/>
            <w:szCs w:val="28"/>
            <w:lang w:eastAsia="ru-RU"/>
          </w:rPr>
          <w:t>пункт 1 статьи 112</w:t>
        </w:r>
      </w:hyperlink>
      <w:r w:rsidRPr="00690924">
        <w:rPr>
          <w:rFonts w:ascii="Times New Roman" w:eastAsiaTheme="minorEastAsia" w:hAnsi="Times New Roman" w:cs="Times New Roman"/>
          <w:sz w:val="28"/>
          <w:szCs w:val="28"/>
          <w:lang w:eastAsia="ru-RU"/>
        </w:rPr>
        <w:t xml:space="preserve"> Кодекса), суд при определении размера подлежащего взысканию штрафа обязан в соответствии с </w:t>
      </w:r>
      <w:hyperlink r:id="rId1550">
        <w:r w:rsidRPr="00690924">
          <w:rPr>
            <w:rFonts w:ascii="Times New Roman" w:eastAsiaTheme="minorEastAsia" w:hAnsi="Times New Roman" w:cs="Times New Roman"/>
            <w:sz w:val="28"/>
            <w:szCs w:val="28"/>
            <w:lang w:eastAsia="ru-RU"/>
          </w:rPr>
          <w:t>пунктом 3 статьи 114</w:t>
        </w:r>
      </w:hyperlink>
      <w:r w:rsidRPr="00690924">
        <w:rPr>
          <w:rFonts w:ascii="Times New Roman" w:eastAsiaTheme="minorEastAsia" w:hAnsi="Times New Roman" w:cs="Times New Roman"/>
          <w:sz w:val="28"/>
          <w:szCs w:val="28"/>
          <w:lang w:eastAsia="ru-RU"/>
        </w:rPr>
        <w:t xml:space="preserve"> Кодекса уменьшить его размер не менее чем в два раза по сравнению с предусмотренным соответствующей нормой Кодекса.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Учитывая, что </w:t>
      </w:r>
      <w:hyperlink r:id="rId1551">
        <w:r w:rsidRPr="00690924">
          <w:rPr>
            <w:rFonts w:ascii="Times New Roman" w:eastAsiaTheme="minorEastAsia" w:hAnsi="Times New Roman" w:cs="Times New Roman"/>
            <w:sz w:val="28"/>
            <w:szCs w:val="28"/>
            <w:lang w:eastAsia="ru-RU"/>
          </w:rPr>
          <w:t>пунктом 3 статьи 114</w:t>
        </w:r>
      </w:hyperlink>
      <w:r w:rsidRPr="00690924">
        <w:rPr>
          <w:rFonts w:ascii="Times New Roman" w:eastAsiaTheme="minorEastAsia" w:hAnsi="Times New Roman" w:cs="Times New Roman"/>
          <w:sz w:val="28"/>
          <w:szCs w:val="28"/>
          <w:lang w:eastAsia="ru-RU"/>
        </w:rPr>
        <w:t xml:space="preserve"> Кодекса установлен лишь минимальный предел снижения налоговой санкции, суд по результатам оценки соответствующих обстоятельств (например, характера совершенного правонарушения, количества смягчающих ответственность обстоятельств, личности налогоплательщика, его материального положения) вправе уменьшить размер взыскания более чем в два раза.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17. Из положений </w:t>
      </w:r>
      <w:hyperlink r:id="rId1552">
        <w:r w:rsidRPr="00690924">
          <w:rPr>
            <w:rFonts w:ascii="Times New Roman" w:eastAsiaTheme="minorEastAsia" w:hAnsi="Times New Roman" w:cs="Times New Roman"/>
            <w:sz w:val="28"/>
            <w:szCs w:val="28"/>
            <w:lang w:eastAsia="ru-RU"/>
          </w:rPr>
          <w:t>пункта 3 статьи 58</w:t>
        </w:r>
      </w:hyperlink>
      <w:r w:rsidRPr="00690924">
        <w:rPr>
          <w:rFonts w:ascii="Times New Roman" w:eastAsiaTheme="minorEastAsia" w:hAnsi="Times New Roman" w:cs="Times New Roman"/>
          <w:sz w:val="28"/>
          <w:szCs w:val="28"/>
          <w:lang w:eastAsia="ru-RU"/>
        </w:rPr>
        <w:t xml:space="preserve"> НК РФ вытекают существенные различия между налогом и авансовым платежом, то есть предварительным платежом по налогу, который в отличие от налога уплачивается не по итогам, а в течение налогового периода.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Соответственно, из взаимосвязанного толкования указанной нормы и </w:t>
      </w:r>
      <w:hyperlink r:id="rId1553">
        <w:r w:rsidRPr="00690924">
          <w:rPr>
            <w:rFonts w:ascii="Times New Roman" w:eastAsiaTheme="minorEastAsia" w:hAnsi="Times New Roman" w:cs="Times New Roman"/>
            <w:sz w:val="28"/>
            <w:szCs w:val="28"/>
            <w:lang w:eastAsia="ru-RU"/>
          </w:rPr>
          <w:t xml:space="preserve">пункта </w:t>
        </w:r>
        <w:r w:rsidRPr="00690924">
          <w:rPr>
            <w:rFonts w:ascii="Times New Roman" w:eastAsiaTheme="minorEastAsia" w:hAnsi="Times New Roman" w:cs="Times New Roman"/>
            <w:sz w:val="28"/>
            <w:szCs w:val="28"/>
            <w:lang w:eastAsia="ru-RU"/>
          </w:rPr>
          <w:lastRenderedPageBreak/>
          <w:t>1 статьи 80</w:t>
        </w:r>
      </w:hyperlink>
      <w:r w:rsidRPr="00690924">
        <w:rPr>
          <w:rFonts w:ascii="Times New Roman" w:eastAsiaTheme="minorEastAsia" w:hAnsi="Times New Roman" w:cs="Times New Roman"/>
          <w:sz w:val="28"/>
          <w:szCs w:val="28"/>
          <w:lang w:eastAsia="ru-RU"/>
        </w:rPr>
        <w:t xml:space="preserve"> Кодекса следует разграничение двух самостоятельных документов - налоговой декларации, представляемой по итогам налогового периода, и расчета авансового платежа, представляемого по итогам отчетного периода.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В связи с этим судам необходимо исходить из того, что установленной </w:t>
      </w:r>
      <w:hyperlink r:id="rId1554">
        <w:r w:rsidRPr="00690924">
          <w:rPr>
            <w:rFonts w:ascii="Times New Roman" w:eastAsiaTheme="minorEastAsia" w:hAnsi="Times New Roman" w:cs="Times New Roman"/>
            <w:sz w:val="28"/>
            <w:szCs w:val="28"/>
            <w:lang w:eastAsia="ru-RU"/>
          </w:rPr>
          <w:t>статьей 119</w:t>
        </w:r>
      </w:hyperlink>
      <w:r w:rsidRPr="00690924">
        <w:rPr>
          <w:rFonts w:ascii="Times New Roman" w:eastAsiaTheme="minorEastAsia" w:hAnsi="Times New Roman" w:cs="Times New Roman"/>
          <w:sz w:val="28"/>
          <w:szCs w:val="28"/>
          <w:lang w:eastAsia="ru-RU"/>
        </w:rPr>
        <w:t xml:space="preserve"> НК РФ ответственностью за несвоевременное представление налоговой декларации не охватываются деяния, выразившиеся в непредставлении либо в несвоевременном представлении по итогам отчетного периода расчета авансовых платежей, вне зависимости от того, как поименован этот документ в той или иной главе части второй Кодекса.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18. В силу </w:t>
      </w:r>
      <w:hyperlink r:id="rId1555">
        <w:r w:rsidRPr="00690924">
          <w:rPr>
            <w:rFonts w:ascii="Times New Roman" w:eastAsiaTheme="minorEastAsia" w:hAnsi="Times New Roman" w:cs="Times New Roman"/>
            <w:sz w:val="28"/>
            <w:szCs w:val="28"/>
            <w:lang w:eastAsia="ru-RU"/>
          </w:rPr>
          <w:t>пункта 1 статьи 119</w:t>
        </w:r>
      </w:hyperlink>
      <w:r w:rsidRPr="00690924">
        <w:rPr>
          <w:rFonts w:ascii="Times New Roman" w:eastAsiaTheme="minorEastAsia" w:hAnsi="Times New Roman" w:cs="Times New Roman"/>
          <w:sz w:val="28"/>
          <w:szCs w:val="28"/>
          <w:lang w:eastAsia="ru-RU"/>
        </w:rPr>
        <w:t xml:space="preserve"> НК РФ непредставление налогоплательщиком в установленный законодательством о налогах и сборах срок налоговой декларации в налоговый орган по месту учета влечет взыскание штрафа в размере 5 процентов неуплаченной суммы налога, подлежащей уплате (доплате) на основании этой декларации, за каждый полный или неполный месяц со дня, установленного для ее представления, но не более 30 процентов указанной суммы и не менее 1000 рублей.</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При применении данной нормы судам следует учитывать, что размер "неуплаченной суммы налога" надлежит определять на момент истечения срока, установленного положениями </w:t>
      </w:r>
      <w:hyperlink r:id="rId1556">
        <w:r w:rsidRPr="00690924">
          <w:rPr>
            <w:rFonts w:ascii="Times New Roman" w:eastAsiaTheme="minorEastAsia" w:hAnsi="Times New Roman" w:cs="Times New Roman"/>
            <w:sz w:val="28"/>
            <w:szCs w:val="28"/>
            <w:lang w:eastAsia="ru-RU"/>
          </w:rPr>
          <w:t>Кодекса</w:t>
        </w:r>
      </w:hyperlink>
      <w:r w:rsidRPr="00690924">
        <w:rPr>
          <w:rFonts w:ascii="Times New Roman" w:eastAsiaTheme="minorEastAsia" w:hAnsi="Times New Roman" w:cs="Times New Roman"/>
          <w:sz w:val="28"/>
          <w:szCs w:val="28"/>
          <w:lang w:eastAsia="ru-RU"/>
        </w:rPr>
        <w:t xml:space="preserve"> для уплаты соответствующего налога.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Вместе с тем отсутствие у налогоплательщика недоимки по задекларированному налогу либо суммы налога к уплате по соответствующей декларации не освобождает его от названной ответственности. В таком случае установленный </w:t>
      </w:r>
      <w:hyperlink r:id="rId1557">
        <w:r w:rsidRPr="00690924">
          <w:rPr>
            <w:rFonts w:ascii="Times New Roman" w:eastAsiaTheme="minorEastAsia" w:hAnsi="Times New Roman" w:cs="Times New Roman"/>
            <w:sz w:val="28"/>
            <w:szCs w:val="28"/>
            <w:lang w:eastAsia="ru-RU"/>
          </w:rPr>
          <w:t>статьей 119</w:t>
        </w:r>
      </w:hyperlink>
      <w:r w:rsidRPr="00690924">
        <w:rPr>
          <w:rFonts w:ascii="Times New Roman" w:eastAsiaTheme="minorEastAsia" w:hAnsi="Times New Roman" w:cs="Times New Roman"/>
          <w:sz w:val="28"/>
          <w:szCs w:val="28"/>
          <w:lang w:eastAsia="ru-RU"/>
        </w:rPr>
        <w:t xml:space="preserve"> Кодекса штраф подлежит взысканию в минимальном размере - 1000 рублей.</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В случае выявления обстоятельств, смягчающих либо отягчающих ответственность налогоплательщика, суд, определяя конкретную сумму подлежащего взысканию штрафа, применяет нормы </w:t>
      </w:r>
      <w:hyperlink r:id="rId1558">
        <w:r w:rsidRPr="00690924">
          <w:rPr>
            <w:rFonts w:ascii="Times New Roman" w:eastAsiaTheme="minorEastAsia" w:hAnsi="Times New Roman" w:cs="Times New Roman"/>
            <w:sz w:val="28"/>
            <w:szCs w:val="28"/>
            <w:lang w:eastAsia="ru-RU"/>
          </w:rPr>
          <w:t>статей 112</w:t>
        </w:r>
      </w:hyperlink>
      <w:r w:rsidRPr="00690924">
        <w:rPr>
          <w:rFonts w:ascii="Times New Roman" w:eastAsiaTheme="minorEastAsia" w:hAnsi="Times New Roman" w:cs="Times New Roman"/>
          <w:sz w:val="28"/>
          <w:szCs w:val="28"/>
          <w:lang w:eastAsia="ru-RU"/>
        </w:rPr>
        <w:t xml:space="preserve"> и </w:t>
      </w:r>
      <w:hyperlink r:id="rId1559">
        <w:r w:rsidRPr="00690924">
          <w:rPr>
            <w:rFonts w:ascii="Times New Roman" w:eastAsiaTheme="minorEastAsia" w:hAnsi="Times New Roman" w:cs="Times New Roman"/>
            <w:sz w:val="28"/>
            <w:szCs w:val="28"/>
            <w:lang w:eastAsia="ru-RU"/>
          </w:rPr>
          <w:t>114</w:t>
        </w:r>
      </w:hyperlink>
      <w:r w:rsidRPr="00690924">
        <w:rPr>
          <w:rFonts w:ascii="Times New Roman" w:eastAsiaTheme="minorEastAsia" w:hAnsi="Times New Roman" w:cs="Times New Roman"/>
          <w:sz w:val="28"/>
          <w:szCs w:val="28"/>
          <w:lang w:eastAsia="ru-RU"/>
        </w:rPr>
        <w:t xml:space="preserve"> НК РФ, на основании которых возможно снижение штрафа и по сравнению с установленным </w:t>
      </w:r>
      <w:hyperlink r:id="rId1560">
        <w:r w:rsidRPr="00690924">
          <w:rPr>
            <w:rFonts w:ascii="Times New Roman" w:eastAsiaTheme="minorEastAsia" w:hAnsi="Times New Roman" w:cs="Times New Roman"/>
            <w:sz w:val="28"/>
            <w:szCs w:val="28"/>
            <w:lang w:eastAsia="ru-RU"/>
          </w:rPr>
          <w:t>статьей 119</w:t>
        </w:r>
      </w:hyperlink>
      <w:r w:rsidRPr="00690924">
        <w:rPr>
          <w:rFonts w:ascii="Times New Roman" w:eastAsiaTheme="minorEastAsia" w:hAnsi="Times New Roman" w:cs="Times New Roman"/>
          <w:sz w:val="28"/>
          <w:szCs w:val="28"/>
          <w:lang w:eastAsia="ru-RU"/>
        </w:rPr>
        <w:t xml:space="preserve"> Кодекса минимальным размером.</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19. </w:t>
      </w:r>
      <w:hyperlink r:id="rId1561">
        <w:r w:rsidRPr="00690924">
          <w:rPr>
            <w:rFonts w:ascii="Times New Roman" w:eastAsiaTheme="minorEastAsia" w:hAnsi="Times New Roman" w:cs="Times New Roman"/>
            <w:sz w:val="28"/>
            <w:szCs w:val="28"/>
            <w:lang w:eastAsia="ru-RU"/>
          </w:rPr>
          <w:t>Статьей 122</w:t>
        </w:r>
      </w:hyperlink>
      <w:r w:rsidRPr="00690924">
        <w:rPr>
          <w:rFonts w:ascii="Times New Roman" w:eastAsiaTheme="minorEastAsia" w:hAnsi="Times New Roman" w:cs="Times New Roman"/>
          <w:sz w:val="28"/>
          <w:szCs w:val="28"/>
          <w:lang w:eastAsia="ru-RU"/>
        </w:rPr>
        <w:t xml:space="preserve"> НК РФ предусмотрена ответственность за неуплату или неполную уплату сумм налога в результате занижения налоговой базы, иного неправильного исчисления налога или других неправомерных действий (бездействия).</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При применении этих положений судам следует исходить из того, что бездействие налогоплательщика, выразившееся исключительно в неперечислении в бюджет указанной в налоговой декларации или налоговом уведомлении суммы налога, не образует состав правонарушения, установленного </w:t>
      </w:r>
      <w:hyperlink r:id="rId1562">
        <w:r w:rsidRPr="00690924">
          <w:rPr>
            <w:rFonts w:ascii="Times New Roman" w:eastAsiaTheme="minorEastAsia" w:hAnsi="Times New Roman" w:cs="Times New Roman"/>
            <w:sz w:val="28"/>
            <w:szCs w:val="28"/>
            <w:lang w:eastAsia="ru-RU"/>
          </w:rPr>
          <w:t>статьей 122</w:t>
        </w:r>
      </w:hyperlink>
      <w:r w:rsidRPr="00690924">
        <w:rPr>
          <w:rFonts w:ascii="Times New Roman" w:eastAsiaTheme="minorEastAsia" w:hAnsi="Times New Roman" w:cs="Times New Roman"/>
          <w:sz w:val="28"/>
          <w:szCs w:val="28"/>
          <w:lang w:eastAsia="ru-RU"/>
        </w:rPr>
        <w:t xml:space="preserve"> НК РФ. В этом случае с него подлежат взысканию пени.</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lastRenderedPageBreak/>
        <w:t xml:space="preserve">20. В силу </w:t>
      </w:r>
      <w:hyperlink r:id="rId1563">
        <w:r w:rsidRPr="00690924">
          <w:rPr>
            <w:rFonts w:ascii="Times New Roman" w:eastAsiaTheme="minorEastAsia" w:hAnsi="Times New Roman" w:cs="Times New Roman"/>
            <w:sz w:val="28"/>
            <w:szCs w:val="28"/>
            <w:lang w:eastAsia="ru-RU"/>
          </w:rPr>
          <w:t>статьи 122</w:t>
        </w:r>
      </w:hyperlink>
      <w:r w:rsidRPr="00690924">
        <w:rPr>
          <w:rFonts w:ascii="Times New Roman" w:eastAsiaTheme="minorEastAsia" w:hAnsi="Times New Roman" w:cs="Times New Roman"/>
          <w:sz w:val="28"/>
          <w:szCs w:val="28"/>
          <w:lang w:eastAsia="ru-RU"/>
        </w:rPr>
        <w:t xml:space="preserve"> НК РФ занижение налоговой базы, иное неправильное исчисление налога или другие неправомерные действия (бездействия) налогоплательщика образуют состав предусмотренного данной нормой правонарушения лишь в том случае, если такие действия (бездействия) привели к неуплате или неполной уплате сумм налога, то есть к возникновению задолженности по этому налогу.</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При применении приведенной нормы необходимо принимать во внимание соответствующие положения </w:t>
      </w:r>
      <w:hyperlink r:id="rId1564">
        <w:r w:rsidRPr="00690924">
          <w:rPr>
            <w:rFonts w:ascii="Times New Roman" w:eastAsiaTheme="minorEastAsia" w:hAnsi="Times New Roman" w:cs="Times New Roman"/>
            <w:sz w:val="28"/>
            <w:szCs w:val="28"/>
            <w:lang w:eastAsia="ru-RU"/>
          </w:rPr>
          <w:t>статей 78</w:t>
        </w:r>
      </w:hyperlink>
      <w:r w:rsidRPr="00690924">
        <w:rPr>
          <w:rFonts w:ascii="Times New Roman" w:eastAsiaTheme="minorEastAsia" w:hAnsi="Times New Roman" w:cs="Times New Roman"/>
          <w:sz w:val="28"/>
          <w:szCs w:val="28"/>
          <w:lang w:eastAsia="ru-RU"/>
        </w:rPr>
        <w:t xml:space="preserve"> и </w:t>
      </w:r>
      <w:hyperlink r:id="rId1565">
        <w:r w:rsidRPr="00690924">
          <w:rPr>
            <w:rFonts w:ascii="Times New Roman" w:eastAsiaTheme="minorEastAsia" w:hAnsi="Times New Roman" w:cs="Times New Roman"/>
            <w:sz w:val="28"/>
            <w:szCs w:val="28"/>
            <w:lang w:eastAsia="ru-RU"/>
          </w:rPr>
          <w:t>79</w:t>
        </w:r>
      </w:hyperlink>
      <w:r w:rsidRPr="00690924">
        <w:rPr>
          <w:rFonts w:ascii="Times New Roman" w:eastAsiaTheme="minorEastAsia" w:hAnsi="Times New Roman" w:cs="Times New Roman"/>
          <w:sz w:val="28"/>
          <w:szCs w:val="28"/>
          <w:lang w:eastAsia="ru-RU"/>
        </w:rPr>
        <w:t xml:space="preserve"> НК РФ, согласно которым задолженность налогоплательщика по уплате налога подлежит погашению посредством ее зачета в счет подлежащих возврату налогоплательщику излишне уплаченных или взысканных сумм налога, пеней, штрафа.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Поэтому судам надлежит исходить из того, что по смыслу взаимосвязанных положений упомянутых норм занижение суммы конкретного налога по итогам определенного налогового периода не приводит к возникновению у налогоплательщика задолженности по этому налогу, в связи с чем не влечет применения ответственности, предусмотренной </w:t>
      </w:r>
      <w:hyperlink r:id="rId1566">
        <w:r w:rsidRPr="00690924">
          <w:rPr>
            <w:rFonts w:ascii="Times New Roman" w:eastAsiaTheme="minorEastAsia" w:hAnsi="Times New Roman" w:cs="Times New Roman"/>
            <w:sz w:val="28"/>
            <w:szCs w:val="28"/>
            <w:lang w:eastAsia="ru-RU"/>
          </w:rPr>
          <w:t>статьей 122</w:t>
        </w:r>
      </w:hyperlink>
      <w:r w:rsidRPr="00690924">
        <w:rPr>
          <w:rFonts w:ascii="Times New Roman" w:eastAsiaTheme="minorEastAsia" w:hAnsi="Times New Roman" w:cs="Times New Roman"/>
          <w:sz w:val="28"/>
          <w:szCs w:val="28"/>
          <w:lang w:eastAsia="ru-RU"/>
        </w:rPr>
        <w:t xml:space="preserve"> НК РФ, в случае одновременного соблюдения следующих условий:</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на дату окончания установленного законодательством срока уплаты налога за налоговый период, за который налоговым органом начисляется недоимка, у налогоплательщика имелась переплата сумм того же налога, что и заниженный налог, в размере, превышающем или равном размеру заниженной суммы налога;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на момент вынесения налоговым органом решения по результатам налоговой проверки эти суммы не были зачтены в счет иных задолженностей налогоплательщика.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Если при указанных условиях размер переплаты был менее суммы заниженного налога, налогоплательщик подлежит освобождению от ответственности в соответствующей части.</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21. В силу </w:t>
      </w:r>
      <w:hyperlink r:id="rId1567">
        <w:r w:rsidRPr="00690924">
          <w:rPr>
            <w:rFonts w:ascii="Times New Roman" w:eastAsiaTheme="minorEastAsia" w:hAnsi="Times New Roman" w:cs="Times New Roman"/>
            <w:sz w:val="28"/>
            <w:szCs w:val="28"/>
            <w:lang w:eastAsia="ru-RU"/>
          </w:rPr>
          <w:t>статьи 123</w:t>
        </w:r>
      </w:hyperlink>
      <w:r w:rsidRPr="00690924">
        <w:rPr>
          <w:rFonts w:ascii="Times New Roman" w:eastAsiaTheme="minorEastAsia" w:hAnsi="Times New Roman" w:cs="Times New Roman"/>
          <w:sz w:val="28"/>
          <w:szCs w:val="28"/>
          <w:lang w:eastAsia="ru-RU"/>
        </w:rPr>
        <w:t xml:space="preserve"> НК РФ с налогового агента взыскивается штраф за неправомерное неудержание и (или) неперечисление (неполное удержание и (или) перечисление) в установленный </w:t>
      </w:r>
      <w:hyperlink r:id="rId1568">
        <w:r w:rsidRPr="00690924">
          <w:rPr>
            <w:rFonts w:ascii="Times New Roman" w:eastAsiaTheme="minorEastAsia" w:hAnsi="Times New Roman" w:cs="Times New Roman"/>
            <w:sz w:val="28"/>
            <w:szCs w:val="28"/>
            <w:lang w:eastAsia="ru-RU"/>
          </w:rPr>
          <w:t>Кодексом</w:t>
        </w:r>
      </w:hyperlink>
      <w:r w:rsidRPr="00690924">
        <w:rPr>
          <w:rFonts w:ascii="Times New Roman" w:eastAsiaTheme="minorEastAsia" w:hAnsi="Times New Roman" w:cs="Times New Roman"/>
          <w:sz w:val="28"/>
          <w:szCs w:val="28"/>
          <w:lang w:eastAsia="ru-RU"/>
        </w:rPr>
        <w:t xml:space="preserve"> срок сумм налога, подлежащего удержанию с налогоплательщика.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При рассмотрении споров судам необходимо учитывать, что такое правонарушение может быть вменено налоговому агенту только в том случае, когда он имел возможность удержать и перечислить соответствующую сумму, имея в виду, что удержание осуществляется из выплачиваемых налогоплательщику денежных средств.</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22. В силу </w:t>
      </w:r>
      <w:hyperlink r:id="rId1569">
        <w:r w:rsidRPr="00690924">
          <w:rPr>
            <w:rFonts w:ascii="Times New Roman" w:eastAsiaTheme="minorEastAsia" w:hAnsi="Times New Roman" w:cs="Times New Roman"/>
            <w:sz w:val="28"/>
            <w:szCs w:val="28"/>
            <w:lang w:eastAsia="ru-RU"/>
          </w:rPr>
          <w:t>статьи 134</w:t>
        </w:r>
      </w:hyperlink>
      <w:r w:rsidRPr="00690924">
        <w:rPr>
          <w:rFonts w:ascii="Times New Roman" w:eastAsiaTheme="minorEastAsia" w:hAnsi="Times New Roman" w:cs="Times New Roman"/>
          <w:sz w:val="28"/>
          <w:szCs w:val="28"/>
          <w:lang w:eastAsia="ru-RU"/>
        </w:rPr>
        <w:t xml:space="preserve"> НК РФ невыполнение банком решения налогового органа о приостановлении операций по счетам налогоплательщика </w:t>
      </w:r>
      <w:r w:rsidRPr="00690924">
        <w:rPr>
          <w:rFonts w:ascii="Times New Roman" w:eastAsiaTheme="minorEastAsia" w:hAnsi="Times New Roman" w:cs="Times New Roman"/>
          <w:sz w:val="28"/>
          <w:szCs w:val="28"/>
          <w:lang w:eastAsia="ru-RU"/>
        </w:rPr>
        <w:lastRenderedPageBreak/>
        <w:t>(плательщика сбора, налогового агента) влечет взыскание штрафа в размере 20 процентов от суммы, перечисленной в соответствии с неподлежавшим исполнению поручением названных лиц, но не более суммы задолженности, а при отсутствии задолженности - в размере 20 000 рублей.</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При толковании данной нормы судам следует исходить из того, что в состав упомянутой в ней задолженности, свыше которой не может быть назначен размер штрафа за совершение предусмотренного указанной нормой правонарушения, необходимо включать не только сумму недоимки, но и сумму пеней, штрафа.</w:t>
      </w:r>
    </w:p>
    <w:p w:rsidR="00690924" w:rsidRPr="00690924" w:rsidRDefault="00690924" w:rsidP="00690924">
      <w:pPr>
        <w:widowControl w:val="0"/>
        <w:autoSpaceDE w:val="0"/>
        <w:autoSpaceDN w:val="0"/>
        <w:spacing w:after="0" w:line="240" w:lineRule="auto"/>
        <w:jc w:val="center"/>
        <w:rPr>
          <w:rFonts w:ascii="Times New Roman" w:eastAsiaTheme="minorEastAsia" w:hAnsi="Times New Roman" w:cs="Times New Roman"/>
          <w:sz w:val="28"/>
          <w:szCs w:val="28"/>
          <w:lang w:eastAsia="ru-RU"/>
        </w:rPr>
      </w:pPr>
    </w:p>
    <w:p w:rsidR="00690924" w:rsidRPr="00690924" w:rsidRDefault="00690924" w:rsidP="00690924">
      <w:pPr>
        <w:jc w:val="center"/>
        <w:rPr>
          <w:rFonts w:ascii="Times New Roman" w:hAnsi="Times New Roman" w:cs="Times New Roman"/>
          <w:sz w:val="28"/>
          <w:szCs w:val="28"/>
        </w:rPr>
      </w:pPr>
      <w:r w:rsidRPr="00690924">
        <w:rPr>
          <w:rFonts w:ascii="Times New Roman" w:hAnsi="Times New Roman" w:cs="Times New Roman"/>
          <w:sz w:val="28"/>
          <w:szCs w:val="28"/>
        </w:rPr>
        <w:t>Осуществление мероприятий налогового контроля</w:t>
      </w:r>
    </w:p>
    <w:p w:rsidR="00690924" w:rsidRPr="00690924" w:rsidRDefault="00690924" w:rsidP="00690924">
      <w:pPr>
        <w:widowControl w:val="0"/>
        <w:autoSpaceDE w:val="0"/>
        <w:autoSpaceDN w:val="0"/>
        <w:spacing w:after="0" w:line="240" w:lineRule="auto"/>
        <w:jc w:val="center"/>
        <w:rPr>
          <w:rFonts w:ascii="Times New Roman" w:eastAsiaTheme="minorEastAsia" w:hAnsi="Times New Roman" w:cs="Times New Roman"/>
          <w:sz w:val="28"/>
          <w:szCs w:val="28"/>
          <w:lang w:eastAsia="ru-RU"/>
        </w:rPr>
      </w:pPr>
    </w:p>
    <w:p w:rsidR="00690924" w:rsidRPr="00690924" w:rsidRDefault="00690924" w:rsidP="00690924">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23. </w:t>
      </w:r>
      <w:hyperlink r:id="rId1570">
        <w:r w:rsidRPr="00690924">
          <w:rPr>
            <w:rFonts w:ascii="Times New Roman" w:eastAsiaTheme="minorEastAsia" w:hAnsi="Times New Roman" w:cs="Times New Roman"/>
            <w:sz w:val="28"/>
            <w:szCs w:val="28"/>
            <w:lang w:eastAsia="ru-RU"/>
          </w:rPr>
          <w:t>Пунктом 11 статьи 76</w:t>
        </w:r>
      </w:hyperlink>
      <w:r w:rsidRPr="00690924">
        <w:rPr>
          <w:rFonts w:ascii="Times New Roman" w:eastAsiaTheme="minorEastAsia" w:hAnsi="Times New Roman" w:cs="Times New Roman"/>
          <w:sz w:val="28"/>
          <w:szCs w:val="28"/>
          <w:lang w:eastAsia="ru-RU"/>
        </w:rPr>
        <w:t xml:space="preserve"> НК РФ предусмотрено, что правила приостановления операций по счетам в банках, установленные указанной </w:t>
      </w:r>
      <w:hyperlink r:id="rId1571">
        <w:r w:rsidRPr="00690924">
          <w:rPr>
            <w:rFonts w:ascii="Times New Roman" w:eastAsiaTheme="minorEastAsia" w:hAnsi="Times New Roman" w:cs="Times New Roman"/>
            <w:sz w:val="28"/>
            <w:szCs w:val="28"/>
            <w:lang w:eastAsia="ru-RU"/>
          </w:rPr>
          <w:t>статьей</w:t>
        </w:r>
      </w:hyperlink>
      <w:r w:rsidRPr="00690924">
        <w:rPr>
          <w:rFonts w:ascii="Times New Roman" w:eastAsiaTheme="minorEastAsia" w:hAnsi="Times New Roman" w:cs="Times New Roman"/>
          <w:sz w:val="28"/>
          <w:szCs w:val="28"/>
          <w:lang w:eastAsia="ru-RU"/>
        </w:rPr>
        <w:t>, применяются также в отношении налоговых агентов.</w:t>
      </w:r>
    </w:p>
    <w:p w:rsidR="00690924" w:rsidRPr="00690924" w:rsidRDefault="00690924" w:rsidP="00690924">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690924" w:rsidRPr="00690924" w:rsidRDefault="00690924" w:rsidP="00690924">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Одним из оснований принятия данной меры административного воздействия согласно </w:t>
      </w:r>
      <w:hyperlink r:id="rId1572">
        <w:r w:rsidRPr="00690924">
          <w:rPr>
            <w:rFonts w:ascii="Times New Roman" w:eastAsiaTheme="minorEastAsia" w:hAnsi="Times New Roman" w:cs="Times New Roman"/>
            <w:sz w:val="28"/>
            <w:szCs w:val="28"/>
            <w:lang w:eastAsia="ru-RU"/>
          </w:rPr>
          <w:t>пункту 3 статьи 76</w:t>
        </w:r>
      </w:hyperlink>
      <w:r w:rsidRPr="00690924">
        <w:rPr>
          <w:rFonts w:ascii="Times New Roman" w:eastAsiaTheme="minorEastAsia" w:hAnsi="Times New Roman" w:cs="Times New Roman"/>
          <w:sz w:val="28"/>
          <w:szCs w:val="28"/>
          <w:lang w:eastAsia="ru-RU"/>
        </w:rPr>
        <w:t xml:space="preserve"> Кодекса является непредставление налогоплательщиком налоговой декларации в налоговый орган в течение 10 дней по истечении установленного срока представления такой декларации.</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Судам следует учитывать, что поскольку </w:t>
      </w:r>
      <w:hyperlink r:id="rId1573">
        <w:r w:rsidRPr="00690924">
          <w:rPr>
            <w:rFonts w:ascii="Times New Roman" w:eastAsiaTheme="minorEastAsia" w:hAnsi="Times New Roman" w:cs="Times New Roman"/>
            <w:sz w:val="28"/>
            <w:szCs w:val="28"/>
            <w:lang w:eastAsia="ru-RU"/>
          </w:rPr>
          <w:t>пункт 3 статьи 76</w:t>
        </w:r>
      </w:hyperlink>
      <w:r w:rsidRPr="00690924">
        <w:rPr>
          <w:rFonts w:ascii="Times New Roman" w:eastAsiaTheme="minorEastAsia" w:hAnsi="Times New Roman" w:cs="Times New Roman"/>
          <w:sz w:val="28"/>
          <w:szCs w:val="28"/>
          <w:lang w:eastAsia="ru-RU"/>
        </w:rPr>
        <w:t xml:space="preserve"> НК РФ возможность приостановления операций по счетам в банках связывает с несвоевременным представлением налоговых деклараций, а в силу </w:t>
      </w:r>
      <w:hyperlink r:id="rId1574">
        <w:r w:rsidRPr="00690924">
          <w:rPr>
            <w:rFonts w:ascii="Times New Roman" w:eastAsiaTheme="minorEastAsia" w:hAnsi="Times New Roman" w:cs="Times New Roman"/>
            <w:sz w:val="28"/>
            <w:szCs w:val="28"/>
            <w:lang w:eastAsia="ru-RU"/>
          </w:rPr>
          <w:t>пункта 1 статьи 80</w:t>
        </w:r>
      </w:hyperlink>
      <w:r w:rsidRPr="00690924">
        <w:rPr>
          <w:rFonts w:ascii="Times New Roman" w:eastAsiaTheme="minorEastAsia" w:hAnsi="Times New Roman" w:cs="Times New Roman"/>
          <w:sz w:val="28"/>
          <w:szCs w:val="28"/>
          <w:lang w:eastAsia="ru-RU"/>
        </w:rPr>
        <w:t xml:space="preserve"> Кодекса налоговая декларация может быть представлена только налогоплательщиком, соответствующая мера не может быть применена к налоговому агенту в случае нарушения им сроков представления расчетов, предусмотренных частью второй Кодекса.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24. </w:t>
      </w:r>
      <w:hyperlink r:id="rId1575">
        <w:r w:rsidRPr="00690924">
          <w:rPr>
            <w:rFonts w:ascii="Times New Roman" w:eastAsiaTheme="minorEastAsia" w:hAnsi="Times New Roman" w:cs="Times New Roman"/>
            <w:sz w:val="28"/>
            <w:szCs w:val="28"/>
            <w:lang w:eastAsia="ru-RU"/>
          </w:rPr>
          <w:t>Пунктом 1 статьи 82</w:t>
        </w:r>
      </w:hyperlink>
      <w:r w:rsidRPr="00690924">
        <w:rPr>
          <w:rFonts w:ascii="Times New Roman" w:eastAsiaTheme="minorEastAsia" w:hAnsi="Times New Roman" w:cs="Times New Roman"/>
          <w:sz w:val="28"/>
          <w:szCs w:val="28"/>
          <w:lang w:eastAsia="ru-RU"/>
        </w:rPr>
        <w:t xml:space="preserve"> НК РФ осмотр помещений и территорий, используемых для извлечения дохода (прибыли), назван в качестве одной из форм налогового контроля.</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Однако положения </w:t>
      </w:r>
      <w:hyperlink r:id="rId1576">
        <w:r w:rsidRPr="00690924">
          <w:rPr>
            <w:rFonts w:ascii="Times New Roman" w:eastAsiaTheme="minorEastAsia" w:hAnsi="Times New Roman" w:cs="Times New Roman"/>
            <w:sz w:val="28"/>
            <w:szCs w:val="28"/>
            <w:lang w:eastAsia="ru-RU"/>
          </w:rPr>
          <w:t>статей 91</w:t>
        </w:r>
      </w:hyperlink>
      <w:r w:rsidRPr="00690924">
        <w:rPr>
          <w:rFonts w:ascii="Times New Roman" w:eastAsiaTheme="minorEastAsia" w:hAnsi="Times New Roman" w:cs="Times New Roman"/>
          <w:sz w:val="28"/>
          <w:szCs w:val="28"/>
          <w:lang w:eastAsia="ru-RU"/>
        </w:rPr>
        <w:t xml:space="preserve"> и </w:t>
      </w:r>
      <w:hyperlink r:id="rId1577">
        <w:r w:rsidRPr="00690924">
          <w:rPr>
            <w:rFonts w:ascii="Times New Roman" w:eastAsiaTheme="minorEastAsia" w:hAnsi="Times New Roman" w:cs="Times New Roman"/>
            <w:sz w:val="28"/>
            <w:szCs w:val="28"/>
            <w:lang w:eastAsia="ru-RU"/>
          </w:rPr>
          <w:t>92</w:t>
        </w:r>
      </w:hyperlink>
      <w:r w:rsidRPr="00690924">
        <w:rPr>
          <w:rFonts w:ascii="Times New Roman" w:eastAsiaTheme="minorEastAsia" w:hAnsi="Times New Roman" w:cs="Times New Roman"/>
          <w:sz w:val="28"/>
          <w:szCs w:val="28"/>
          <w:lang w:eastAsia="ru-RU"/>
        </w:rPr>
        <w:t xml:space="preserve"> Кодекса, регламентирующие соответствующие полномочия налоговых органов, прямо указывают на то, что осмотр территорий (помещений) налогоплательщика и доступ на территорию (в помещение) налогоплательщика возможен только в связи с проведением в отношении данного налогоплательщика выездной налоговой проверки.</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Следовательно, в контексте действующего законодательного регулирования осмотр помещений и территорий, используемых налогоплательщиком для извлечения дохода (прибыли), не может рассматриваться в качестве самостоятельной формы налогового контроля и осуществляться вне рамок выездной налоговой проверки.</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lastRenderedPageBreak/>
        <w:t xml:space="preserve">25. В силу </w:t>
      </w:r>
      <w:hyperlink r:id="rId1578">
        <w:r w:rsidRPr="00690924">
          <w:rPr>
            <w:rFonts w:ascii="Times New Roman" w:eastAsiaTheme="minorEastAsia" w:hAnsi="Times New Roman" w:cs="Times New Roman"/>
            <w:sz w:val="28"/>
            <w:szCs w:val="28"/>
            <w:lang w:eastAsia="ru-RU"/>
          </w:rPr>
          <w:t>пункта 8 статьи 88</w:t>
        </w:r>
      </w:hyperlink>
      <w:r w:rsidRPr="00690924">
        <w:rPr>
          <w:rFonts w:ascii="Times New Roman" w:eastAsiaTheme="minorEastAsia" w:hAnsi="Times New Roman" w:cs="Times New Roman"/>
          <w:sz w:val="28"/>
          <w:szCs w:val="28"/>
          <w:lang w:eastAsia="ru-RU"/>
        </w:rPr>
        <w:t xml:space="preserve"> НК РФ, регламентирующей порядок проведения камеральной налоговой проверки, при подаче налоговой декларации по налогу на добавленную стоимость, в которой заявлено право на возмещение названного налога, налоговый орган вправе истребовать у налогоплательщика документы, подтверждающие в соответствии со </w:t>
      </w:r>
      <w:hyperlink r:id="rId1579">
        <w:r w:rsidRPr="00690924">
          <w:rPr>
            <w:rFonts w:ascii="Times New Roman" w:eastAsiaTheme="minorEastAsia" w:hAnsi="Times New Roman" w:cs="Times New Roman"/>
            <w:sz w:val="28"/>
            <w:szCs w:val="28"/>
            <w:lang w:eastAsia="ru-RU"/>
          </w:rPr>
          <w:t>статьей 172</w:t>
        </w:r>
      </w:hyperlink>
      <w:r w:rsidRPr="00690924">
        <w:rPr>
          <w:rFonts w:ascii="Times New Roman" w:eastAsiaTheme="minorEastAsia" w:hAnsi="Times New Roman" w:cs="Times New Roman"/>
          <w:sz w:val="28"/>
          <w:szCs w:val="28"/>
          <w:lang w:eastAsia="ru-RU"/>
        </w:rPr>
        <w:t xml:space="preserve"> Кодекса правомерность применения налоговых вычетов.</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Из положений </w:t>
      </w:r>
      <w:hyperlink r:id="rId1580">
        <w:r w:rsidRPr="00690924">
          <w:rPr>
            <w:rFonts w:ascii="Times New Roman" w:eastAsiaTheme="minorEastAsia" w:hAnsi="Times New Roman" w:cs="Times New Roman"/>
            <w:sz w:val="28"/>
            <w:szCs w:val="28"/>
            <w:lang w:eastAsia="ru-RU"/>
          </w:rPr>
          <w:t>главы 21</w:t>
        </w:r>
      </w:hyperlink>
      <w:r w:rsidRPr="00690924">
        <w:rPr>
          <w:rFonts w:ascii="Times New Roman" w:eastAsiaTheme="minorEastAsia" w:hAnsi="Times New Roman" w:cs="Times New Roman"/>
          <w:sz w:val="28"/>
          <w:szCs w:val="28"/>
          <w:lang w:eastAsia="ru-RU"/>
        </w:rPr>
        <w:t xml:space="preserve"> НК РФ, в том числе </w:t>
      </w:r>
      <w:hyperlink r:id="rId1581">
        <w:r w:rsidRPr="00690924">
          <w:rPr>
            <w:rFonts w:ascii="Times New Roman" w:eastAsiaTheme="minorEastAsia" w:hAnsi="Times New Roman" w:cs="Times New Roman"/>
            <w:sz w:val="28"/>
            <w:szCs w:val="28"/>
            <w:lang w:eastAsia="ru-RU"/>
          </w:rPr>
          <w:t>статьи 176</w:t>
        </w:r>
      </w:hyperlink>
      <w:r w:rsidRPr="00690924">
        <w:rPr>
          <w:rFonts w:ascii="Times New Roman" w:eastAsiaTheme="minorEastAsia" w:hAnsi="Times New Roman" w:cs="Times New Roman"/>
          <w:sz w:val="28"/>
          <w:szCs w:val="28"/>
          <w:lang w:eastAsia="ru-RU"/>
        </w:rPr>
        <w:t>, следует, что заявление в конкретной налоговой декларации по налогу на добавленную стоимость права на возмещение этого налога означает, что в данной декларации сумма предъявленных налогоплательщиком налоговых вычетов превышает общую сумму налога, исчисленную им по операциям, признаваемым объектом налогообложения, и что разница между этими суммами подлежит возврату (зачету) налогоплательщику.</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Принимая во внимание взаимосвязанное толкование приведенных норм, судам необходимо иметь в виду, что под действие </w:t>
      </w:r>
      <w:hyperlink r:id="rId1582">
        <w:r w:rsidRPr="00690924">
          <w:rPr>
            <w:rFonts w:ascii="Times New Roman" w:eastAsiaTheme="minorEastAsia" w:hAnsi="Times New Roman" w:cs="Times New Roman"/>
            <w:sz w:val="28"/>
            <w:szCs w:val="28"/>
            <w:lang w:eastAsia="ru-RU"/>
          </w:rPr>
          <w:t>пункта 8 статьи 88</w:t>
        </w:r>
      </w:hyperlink>
      <w:r w:rsidRPr="00690924">
        <w:rPr>
          <w:rFonts w:ascii="Times New Roman" w:eastAsiaTheme="minorEastAsia" w:hAnsi="Times New Roman" w:cs="Times New Roman"/>
          <w:sz w:val="28"/>
          <w:szCs w:val="28"/>
          <w:lang w:eastAsia="ru-RU"/>
        </w:rPr>
        <w:t xml:space="preserve"> Кодекса подпадают не все декларации по налогу на добавленную стоимость, а только те, которые предполагают возврат (зачет) налогоплательщику соответствующих денежных средств.</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26. Согласно </w:t>
      </w:r>
      <w:hyperlink r:id="rId1583">
        <w:r w:rsidRPr="00690924">
          <w:rPr>
            <w:rFonts w:ascii="Times New Roman" w:eastAsiaTheme="minorEastAsia" w:hAnsi="Times New Roman" w:cs="Times New Roman"/>
            <w:sz w:val="28"/>
            <w:szCs w:val="28"/>
            <w:lang w:eastAsia="ru-RU"/>
          </w:rPr>
          <w:t>пункту 9 статьи 89</w:t>
        </w:r>
      </w:hyperlink>
      <w:r w:rsidRPr="00690924">
        <w:rPr>
          <w:rFonts w:ascii="Times New Roman" w:eastAsiaTheme="minorEastAsia" w:hAnsi="Times New Roman" w:cs="Times New Roman"/>
          <w:sz w:val="28"/>
          <w:szCs w:val="28"/>
          <w:lang w:eastAsia="ru-RU"/>
        </w:rPr>
        <w:t xml:space="preserve"> НК РФ на период действия срока приостановления проведения выездной налоговой проверки приостанавливаются действия налогового органа по истребованию документов у налогоплательщика, которому в этом случае возвращаются все подлинники, истребованные при проведении проверки, за исключением документов, полученных в ходе проведения выемки, а также приостанавливаются действия налогового органа на территории (в помещении) налогоплательщика, связанные с указанной проверкой.</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При рассмотрении дел, связанных с обжалованием действий налоговых органов, судам необходимо иметь в виду следующее.</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По смыслу приведенной нормы в период приостановления выездной налоговой проверки не допускается также получение объяснений налогоплательщика и допрос его сотрудников.</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В то же время налоговый орган не лишен права осуществлять действия вне территории (помещения) налогоплательщика, если они не связаны с истребованием у налогоплательщика документов.</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Кроме того, налогоплательщик обязан представить налоговому органу те документы, которые были запрошены до момента приостановления проверки.</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27. Из взаимосвязанного толкования положений </w:t>
      </w:r>
      <w:hyperlink r:id="rId1584">
        <w:r w:rsidRPr="00690924">
          <w:rPr>
            <w:rFonts w:ascii="Times New Roman" w:eastAsiaTheme="minorEastAsia" w:hAnsi="Times New Roman" w:cs="Times New Roman"/>
            <w:sz w:val="28"/>
            <w:szCs w:val="28"/>
            <w:lang w:eastAsia="ru-RU"/>
          </w:rPr>
          <w:t>статей 88</w:t>
        </w:r>
      </w:hyperlink>
      <w:r w:rsidRPr="00690924">
        <w:rPr>
          <w:rFonts w:ascii="Times New Roman" w:eastAsiaTheme="minorEastAsia" w:hAnsi="Times New Roman" w:cs="Times New Roman"/>
          <w:sz w:val="28"/>
          <w:szCs w:val="28"/>
          <w:lang w:eastAsia="ru-RU"/>
        </w:rPr>
        <w:t xml:space="preserve">, </w:t>
      </w:r>
      <w:hyperlink r:id="rId1585">
        <w:r w:rsidRPr="00690924">
          <w:rPr>
            <w:rFonts w:ascii="Times New Roman" w:eastAsiaTheme="minorEastAsia" w:hAnsi="Times New Roman" w:cs="Times New Roman"/>
            <w:sz w:val="28"/>
            <w:szCs w:val="28"/>
            <w:lang w:eastAsia="ru-RU"/>
          </w:rPr>
          <w:t>89</w:t>
        </w:r>
      </w:hyperlink>
      <w:r w:rsidRPr="00690924">
        <w:rPr>
          <w:rFonts w:ascii="Times New Roman" w:eastAsiaTheme="minorEastAsia" w:hAnsi="Times New Roman" w:cs="Times New Roman"/>
          <w:sz w:val="28"/>
          <w:szCs w:val="28"/>
          <w:lang w:eastAsia="ru-RU"/>
        </w:rPr>
        <w:t xml:space="preserve">, </w:t>
      </w:r>
      <w:hyperlink r:id="rId1586">
        <w:r w:rsidRPr="00690924">
          <w:rPr>
            <w:rFonts w:ascii="Times New Roman" w:eastAsiaTheme="minorEastAsia" w:hAnsi="Times New Roman" w:cs="Times New Roman"/>
            <w:sz w:val="28"/>
            <w:szCs w:val="28"/>
            <w:lang w:eastAsia="ru-RU"/>
          </w:rPr>
          <w:t>93</w:t>
        </w:r>
      </w:hyperlink>
      <w:r w:rsidRPr="00690924">
        <w:rPr>
          <w:rFonts w:ascii="Times New Roman" w:eastAsiaTheme="minorEastAsia" w:hAnsi="Times New Roman" w:cs="Times New Roman"/>
          <w:sz w:val="28"/>
          <w:szCs w:val="28"/>
          <w:lang w:eastAsia="ru-RU"/>
        </w:rPr>
        <w:t>, 93.1 (</w:t>
      </w:r>
      <w:hyperlink r:id="rId1587">
        <w:r w:rsidRPr="00690924">
          <w:rPr>
            <w:rFonts w:ascii="Times New Roman" w:eastAsiaTheme="minorEastAsia" w:hAnsi="Times New Roman" w:cs="Times New Roman"/>
            <w:sz w:val="28"/>
            <w:szCs w:val="28"/>
            <w:lang w:eastAsia="ru-RU"/>
          </w:rPr>
          <w:t>пункты 1</w:t>
        </w:r>
      </w:hyperlink>
      <w:r w:rsidRPr="00690924">
        <w:rPr>
          <w:rFonts w:ascii="Times New Roman" w:eastAsiaTheme="minorEastAsia" w:hAnsi="Times New Roman" w:cs="Times New Roman"/>
          <w:sz w:val="28"/>
          <w:szCs w:val="28"/>
          <w:lang w:eastAsia="ru-RU"/>
        </w:rPr>
        <w:t xml:space="preserve"> и </w:t>
      </w:r>
      <w:hyperlink r:id="rId1588">
        <w:r w:rsidRPr="00690924">
          <w:rPr>
            <w:rFonts w:ascii="Times New Roman" w:eastAsiaTheme="minorEastAsia" w:hAnsi="Times New Roman" w:cs="Times New Roman"/>
            <w:sz w:val="28"/>
            <w:szCs w:val="28"/>
            <w:lang w:eastAsia="ru-RU"/>
          </w:rPr>
          <w:t>1.1</w:t>
        </w:r>
      </w:hyperlink>
      <w:r w:rsidRPr="00690924">
        <w:rPr>
          <w:rFonts w:ascii="Times New Roman" w:eastAsiaTheme="minorEastAsia" w:hAnsi="Times New Roman" w:cs="Times New Roman"/>
          <w:sz w:val="28"/>
          <w:szCs w:val="28"/>
          <w:lang w:eastAsia="ru-RU"/>
        </w:rPr>
        <w:t xml:space="preserve">) и </w:t>
      </w:r>
      <w:hyperlink r:id="rId1589">
        <w:r w:rsidRPr="00690924">
          <w:rPr>
            <w:rFonts w:ascii="Times New Roman" w:eastAsiaTheme="minorEastAsia" w:hAnsi="Times New Roman" w:cs="Times New Roman"/>
            <w:sz w:val="28"/>
            <w:szCs w:val="28"/>
            <w:lang w:eastAsia="ru-RU"/>
          </w:rPr>
          <w:t>101</w:t>
        </w:r>
      </w:hyperlink>
      <w:r w:rsidRPr="00690924">
        <w:rPr>
          <w:rFonts w:ascii="Times New Roman" w:eastAsiaTheme="minorEastAsia" w:hAnsi="Times New Roman" w:cs="Times New Roman"/>
          <w:sz w:val="28"/>
          <w:szCs w:val="28"/>
          <w:lang w:eastAsia="ru-RU"/>
        </w:rPr>
        <w:t xml:space="preserve"> НК РФ следует, что истребование у налогоплательщика, его контрагентов или иных лиц (в том числе государственных органов) </w:t>
      </w:r>
      <w:r w:rsidRPr="00690924">
        <w:rPr>
          <w:rFonts w:ascii="Times New Roman" w:eastAsiaTheme="minorEastAsia" w:hAnsi="Times New Roman" w:cs="Times New Roman"/>
          <w:sz w:val="28"/>
          <w:szCs w:val="28"/>
          <w:lang w:eastAsia="ru-RU"/>
        </w:rPr>
        <w:lastRenderedPageBreak/>
        <w:t>документов, касающихся деятельности налогоплательщика, допускается лишь в период проведения в отношении этого налогоплательщика налоговой проверки либо дополнительных мероприятий налогового контроля.</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В связи с этим судам следует исходить из того, что требование о представлении необходимых документов может быть направлено налоговым органом указанным лицам только в пределах сроков, предусмотренных соответственно </w:t>
      </w:r>
      <w:hyperlink r:id="rId1590">
        <w:r w:rsidRPr="00690924">
          <w:rPr>
            <w:rFonts w:ascii="Times New Roman" w:eastAsiaTheme="minorEastAsia" w:hAnsi="Times New Roman" w:cs="Times New Roman"/>
            <w:sz w:val="28"/>
            <w:szCs w:val="28"/>
            <w:lang w:eastAsia="ru-RU"/>
          </w:rPr>
          <w:t>пунктом 2 статьи 88</w:t>
        </w:r>
      </w:hyperlink>
      <w:r w:rsidRPr="00690924">
        <w:rPr>
          <w:rFonts w:ascii="Times New Roman" w:eastAsiaTheme="minorEastAsia" w:hAnsi="Times New Roman" w:cs="Times New Roman"/>
          <w:sz w:val="28"/>
          <w:szCs w:val="28"/>
          <w:lang w:eastAsia="ru-RU"/>
        </w:rPr>
        <w:t xml:space="preserve">, </w:t>
      </w:r>
      <w:hyperlink r:id="rId1591">
        <w:r w:rsidRPr="00690924">
          <w:rPr>
            <w:rFonts w:ascii="Times New Roman" w:eastAsiaTheme="minorEastAsia" w:hAnsi="Times New Roman" w:cs="Times New Roman"/>
            <w:sz w:val="28"/>
            <w:szCs w:val="28"/>
            <w:lang w:eastAsia="ru-RU"/>
          </w:rPr>
          <w:t>пунктом 6 статьи 89</w:t>
        </w:r>
      </w:hyperlink>
      <w:r w:rsidRPr="00690924">
        <w:rPr>
          <w:rFonts w:ascii="Times New Roman" w:eastAsiaTheme="minorEastAsia" w:hAnsi="Times New Roman" w:cs="Times New Roman"/>
          <w:sz w:val="28"/>
          <w:szCs w:val="28"/>
          <w:lang w:eastAsia="ru-RU"/>
        </w:rPr>
        <w:t xml:space="preserve"> и </w:t>
      </w:r>
      <w:hyperlink r:id="rId1592">
        <w:r w:rsidRPr="00690924">
          <w:rPr>
            <w:rFonts w:ascii="Times New Roman" w:eastAsiaTheme="minorEastAsia" w:hAnsi="Times New Roman" w:cs="Times New Roman"/>
            <w:sz w:val="28"/>
            <w:szCs w:val="28"/>
            <w:lang w:eastAsia="ru-RU"/>
          </w:rPr>
          <w:t>пунктом 6 статьи 101</w:t>
        </w:r>
      </w:hyperlink>
      <w:r w:rsidRPr="00690924">
        <w:rPr>
          <w:rFonts w:ascii="Times New Roman" w:eastAsiaTheme="minorEastAsia" w:hAnsi="Times New Roman" w:cs="Times New Roman"/>
          <w:sz w:val="28"/>
          <w:szCs w:val="28"/>
          <w:lang w:eastAsia="ru-RU"/>
        </w:rPr>
        <w:t xml:space="preserve"> Кодекса.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Поэтому, принимая во внимание положения </w:t>
      </w:r>
      <w:hyperlink r:id="rId1593">
        <w:r w:rsidRPr="00690924">
          <w:rPr>
            <w:rFonts w:ascii="Times New Roman" w:eastAsiaTheme="minorEastAsia" w:hAnsi="Times New Roman" w:cs="Times New Roman"/>
            <w:sz w:val="28"/>
            <w:szCs w:val="28"/>
            <w:lang w:eastAsia="ru-RU"/>
          </w:rPr>
          <w:t>пункта 4 статьи 101</w:t>
        </w:r>
      </w:hyperlink>
      <w:r w:rsidRPr="00690924">
        <w:rPr>
          <w:rFonts w:ascii="Times New Roman" w:eastAsiaTheme="minorEastAsia" w:hAnsi="Times New Roman" w:cs="Times New Roman"/>
          <w:sz w:val="28"/>
          <w:szCs w:val="28"/>
          <w:lang w:eastAsia="ru-RU"/>
        </w:rPr>
        <w:t xml:space="preserve"> НК РФ, согласно которым при рассмотрении материалов налоговой проверки не допускается использование доказательств, полученных с нарушением </w:t>
      </w:r>
      <w:hyperlink r:id="rId1594">
        <w:r w:rsidRPr="00690924">
          <w:rPr>
            <w:rFonts w:ascii="Times New Roman" w:eastAsiaTheme="minorEastAsia" w:hAnsi="Times New Roman" w:cs="Times New Roman"/>
            <w:sz w:val="28"/>
            <w:szCs w:val="28"/>
            <w:lang w:eastAsia="ru-RU"/>
          </w:rPr>
          <w:t>НК РФ</w:t>
        </w:r>
      </w:hyperlink>
      <w:r w:rsidRPr="00690924">
        <w:rPr>
          <w:rFonts w:ascii="Times New Roman" w:eastAsiaTheme="minorEastAsia" w:hAnsi="Times New Roman" w:cs="Times New Roman"/>
          <w:sz w:val="28"/>
          <w:szCs w:val="28"/>
          <w:lang w:eastAsia="ru-RU"/>
        </w:rPr>
        <w:t>, доказательства, истребованные налоговым органом после истечения указанных сроков, не могут быть учтены налоговым органом при рассмотрении материалов налоговой проверки.</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Одновременно необходимо учитывать, что налоговый орган, руководствуясь нормой </w:t>
      </w:r>
      <w:hyperlink r:id="rId1595">
        <w:r w:rsidRPr="00690924">
          <w:rPr>
            <w:rFonts w:ascii="Times New Roman" w:eastAsiaTheme="minorEastAsia" w:hAnsi="Times New Roman" w:cs="Times New Roman"/>
            <w:sz w:val="28"/>
            <w:szCs w:val="28"/>
            <w:lang w:eastAsia="ru-RU"/>
          </w:rPr>
          <w:t>абзаца второго пункта 4 статьи 101</w:t>
        </w:r>
      </w:hyperlink>
      <w:r w:rsidRPr="00690924">
        <w:rPr>
          <w:rFonts w:ascii="Times New Roman" w:eastAsiaTheme="minorEastAsia" w:hAnsi="Times New Roman" w:cs="Times New Roman"/>
          <w:sz w:val="28"/>
          <w:szCs w:val="28"/>
          <w:lang w:eastAsia="ru-RU"/>
        </w:rPr>
        <w:t xml:space="preserve"> Кодекса, при рассмотрении материалов налоговой проверки вправе исследовать также документы, полученные в установленном </w:t>
      </w:r>
      <w:hyperlink r:id="rId1596">
        <w:r w:rsidRPr="00690924">
          <w:rPr>
            <w:rFonts w:ascii="Times New Roman" w:eastAsiaTheme="minorEastAsia" w:hAnsi="Times New Roman" w:cs="Times New Roman"/>
            <w:sz w:val="28"/>
            <w:szCs w:val="28"/>
            <w:lang w:eastAsia="ru-RU"/>
          </w:rPr>
          <w:t>НК РФ</w:t>
        </w:r>
      </w:hyperlink>
      <w:r w:rsidRPr="00690924">
        <w:rPr>
          <w:rFonts w:ascii="Times New Roman" w:eastAsiaTheme="minorEastAsia" w:hAnsi="Times New Roman" w:cs="Times New Roman"/>
          <w:sz w:val="28"/>
          <w:szCs w:val="28"/>
          <w:lang w:eastAsia="ru-RU"/>
        </w:rPr>
        <w:t xml:space="preserve"> порядке до момента начала соответствующей налоговой проверки.</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28. Поскольку положениями </w:t>
      </w:r>
      <w:hyperlink r:id="rId1597">
        <w:r w:rsidRPr="00690924">
          <w:rPr>
            <w:rFonts w:ascii="Times New Roman" w:eastAsiaTheme="minorEastAsia" w:hAnsi="Times New Roman" w:cs="Times New Roman"/>
            <w:sz w:val="28"/>
            <w:szCs w:val="28"/>
            <w:lang w:eastAsia="ru-RU"/>
          </w:rPr>
          <w:t>статьи 101.4</w:t>
        </w:r>
      </w:hyperlink>
      <w:r w:rsidRPr="00690924">
        <w:rPr>
          <w:rFonts w:ascii="Times New Roman" w:eastAsiaTheme="minorEastAsia" w:hAnsi="Times New Roman" w:cs="Times New Roman"/>
          <w:sz w:val="28"/>
          <w:szCs w:val="28"/>
          <w:lang w:eastAsia="ru-RU"/>
        </w:rPr>
        <w:t xml:space="preserve"> НК РФ не предусмотрен срок для вручения лицу, в отношении которого составлен акт об обнаружении фактов, свидетельствующих о нарушениях законодательства о налогах и сборах, названного акта, а также копии решения, вынесенного по результатам рассмотрения материалов иных мероприятий налогового контроля, судам применительно соответственно к </w:t>
      </w:r>
      <w:hyperlink r:id="rId1598">
        <w:r w:rsidRPr="00690924">
          <w:rPr>
            <w:rFonts w:ascii="Times New Roman" w:eastAsiaTheme="minorEastAsia" w:hAnsi="Times New Roman" w:cs="Times New Roman"/>
            <w:sz w:val="28"/>
            <w:szCs w:val="28"/>
            <w:lang w:eastAsia="ru-RU"/>
          </w:rPr>
          <w:t>пункту 5 статьи 100</w:t>
        </w:r>
      </w:hyperlink>
      <w:r w:rsidRPr="00690924">
        <w:rPr>
          <w:rFonts w:ascii="Times New Roman" w:eastAsiaTheme="minorEastAsia" w:hAnsi="Times New Roman" w:cs="Times New Roman"/>
          <w:sz w:val="28"/>
          <w:szCs w:val="28"/>
          <w:lang w:eastAsia="ru-RU"/>
        </w:rPr>
        <w:t xml:space="preserve"> и </w:t>
      </w:r>
      <w:hyperlink r:id="rId1599">
        <w:r w:rsidRPr="00690924">
          <w:rPr>
            <w:rFonts w:ascii="Times New Roman" w:eastAsiaTheme="minorEastAsia" w:hAnsi="Times New Roman" w:cs="Times New Roman"/>
            <w:sz w:val="28"/>
            <w:szCs w:val="28"/>
            <w:lang w:eastAsia="ru-RU"/>
          </w:rPr>
          <w:t>пункту 9 статьи 101</w:t>
        </w:r>
      </w:hyperlink>
      <w:r w:rsidRPr="00690924">
        <w:rPr>
          <w:rFonts w:ascii="Times New Roman" w:eastAsiaTheme="minorEastAsia" w:hAnsi="Times New Roman" w:cs="Times New Roman"/>
          <w:sz w:val="28"/>
          <w:szCs w:val="28"/>
          <w:lang w:eastAsia="ru-RU"/>
        </w:rPr>
        <w:t xml:space="preserve"> НК РФ следует исходить из того, что указанные акт и решение должны быть вручены соответствующему лицу в течение пяти дней с даты составления акта (вынесения решения).</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29. Согласно </w:t>
      </w:r>
      <w:hyperlink r:id="rId1600">
        <w:r w:rsidRPr="00690924">
          <w:rPr>
            <w:rFonts w:ascii="Times New Roman" w:eastAsiaTheme="minorEastAsia" w:hAnsi="Times New Roman" w:cs="Times New Roman"/>
            <w:sz w:val="28"/>
            <w:szCs w:val="28"/>
            <w:lang w:eastAsia="ru-RU"/>
          </w:rPr>
          <w:t>пункту 5 статьи 100</w:t>
        </w:r>
      </w:hyperlink>
      <w:r w:rsidRPr="00690924">
        <w:rPr>
          <w:rFonts w:ascii="Times New Roman" w:eastAsiaTheme="minorEastAsia" w:hAnsi="Times New Roman" w:cs="Times New Roman"/>
          <w:sz w:val="28"/>
          <w:szCs w:val="28"/>
          <w:lang w:eastAsia="ru-RU"/>
        </w:rPr>
        <w:t xml:space="preserve">, </w:t>
      </w:r>
      <w:hyperlink r:id="rId1601">
        <w:r w:rsidRPr="00690924">
          <w:rPr>
            <w:rFonts w:ascii="Times New Roman" w:eastAsiaTheme="minorEastAsia" w:hAnsi="Times New Roman" w:cs="Times New Roman"/>
            <w:sz w:val="28"/>
            <w:szCs w:val="28"/>
            <w:lang w:eastAsia="ru-RU"/>
          </w:rPr>
          <w:t>пункту 9 статьи 101</w:t>
        </w:r>
      </w:hyperlink>
      <w:r w:rsidRPr="00690924">
        <w:rPr>
          <w:rFonts w:ascii="Times New Roman" w:eastAsiaTheme="minorEastAsia" w:hAnsi="Times New Roman" w:cs="Times New Roman"/>
          <w:sz w:val="28"/>
          <w:szCs w:val="28"/>
          <w:lang w:eastAsia="ru-RU"/>
        </w:rPr>
        <w:t xml:space="preserve">, </w:t>
      </w:r>
      <w:hyperlink r:id="rId1602">
        <w:r w:rsidRPr="00690924">
          <w:rPr>
            <w:rFonts w:ascii="Times New Roman" w:eastAsiaTheme="minorEastAsia" w:hAnsi="Times New Roman" w:cs="Times New Roman"/>
            <w:sz w:val="28"/>
            <w:szCs w:val="28"/>
            <w:lang w:eastAsia="ru-RU"/>
          </w:rPr>
          <w:t>пунктам 4</w:t>
        </w:r>
      </w:hyperlink>
      <w:r w:rsidRPr="00690924">
        <w:rPr>
          <w:rFonts w:ascii="Times New Roman" w:eastAsiaTheme="minorEastAsia" w:hAnsi="Times New Roman" w:cs="Times New Roman"/>
          <w:sz w:val="28"/>
          <w:szCs w:val="28"/>
          <w:lang w:eastAsia="ru-RU"/>
        </w:rPr>
        <w:t xml:space="preserve"> и </w:t>
      </w:r>
      <w:hyperlink r:id="rId1603">
        <w:r w:rsidRPr="00690924">
          <w:rPr>
            <w:rFonts w:ascii="Times New Roman" w:eastAsiaTheme="minorEastAsia" w:hAnsi="Times New Roman" w:cs="Times New Roman"/>
            <w:sz w:val="28"/>
            <w:szCs w:val="28"/>
            <w:lang w:eastAsia="ru-RU"/>
          </w:rPr>
          <w:t>11 статьи 101.4</w:t>
        </w:r>
      </w:hyperlink>
      <w:r w:rsidRPr="00690924">
        <w:rPr>
          <w:rFonts w:ascii="Times New Roman" w:eastAsiaTheme="minorEastAsia" w:hAnsi="Times New Roman" w:cs="Times New Roman"/>
          <w:sz w:val="28"/>
          <w:szCs w:val="28"/>
          <w:lang w:eastAsia="ru-RU"/>
        </w:rPr>
        <w:t xml:space="preserve"> НК РФ в случае невозможности вручения соответствующим лицам акта налоговой проверки, акта об обнаружении фактов, свидетельствующих о нарушениях законодательства о налогах и сборах, решения, вынесенного по результатам рассмотрения материалов налоговой проверки, решения, вынесенного по итогам рассмотрения материалов иных мероприятий налогового контроля, эти акты (решения) направляются по почте заказным письмом.</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Поскольку указанными положениями специальный срок для направления таких актов (решений) не установлен, данные действия должны быть совершены налоговым органом также в пределах 5 дней со дня составления акта (вынесения решений).</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lastRenderedPageBreak/>
        <w:t xml:space="preserve">30. </w:t>
      </w:r>
      <w:hyperlink r:id="rId1604">
        <w:r w:rsidRPr="00690924">
          <w:rPr>
            <w:rFonts w:ascii="Times New Roman" w:eastAsiaTheme="minorEastAsia" w:hAnsi="Times New Roman" w:cs="Times New Roman"/>
            <w:sz w:val="28"/>
            <w:szCs w:val="28"/>
            <w:lang w:eastAsia="ru-RU"/>
          </w:rPr>
          <w:t>Пункт 10 статьи 101</w:t>
        </w:r>
      </w:hyperlink>
      <w:r w:rsidRPr="00690924">
        <w:rPr>
          <w:rFonts w:ascii="Times New Roman" w:eastAsiaTheme="minorEastAsia" w:hAnsi="Times New Roman" w:cs="Times New Roman"/>
          <w:sz w:val="28"/>
          <w:szCs w:val="28"/>
          <w:lang w:eastAsia="ru-RU"/>
        </w:rPr>
        <w:t xml:space="preserve"> НК РФ предусматривает возможность принятия налоговым органом после вынесения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 мер, направленных на обеспечение исполнения названных решений.</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При этом </w:t>
      </w:r>
      <w:hyperlink r:id="rId1605">
        <w:r w:rsidRPr="00690924">
          <w:rPr>
            <w:rFonts w:ascii="Times New Roman" w:eastAsiaTheme="minorEastAsia" w:hAnsi="Times New Roman" w:cs="Times New Roman"/>
            <w:sz w:val="28"/>
            <w:szCs w:val="28"/>
            <w:lang w:eastAsia="ru-RU"/>
          </w:rPr>
          <w:t>подпункт 2 пункта 10</w:t>
        </w:r>
      </w:hyperlink>
      <w:r w:rsidRPr="00690924">
        <w:rPr>
          <w:rFonts w:ascii="Times New Roman" w:eastAsiaTheme="minorEastAsia" w:hAnsi="Times New Roman" w:cs="Times New Roman"/>
          <w:sz w:val="28"/>
          <w:szCs w:val="28"/>
          <w:lang w:eastAsia="ru-RU"/>
        </w:rPr>
        <w:t xml:space="preserve"> указанной статьи, называя в качестве одной из таких мер приостановление операций по счетам в банке, отсылает к порядку принятия данной меры, установленному </w:t>
      </w:r>
      <w:hyperlink r:id="rId1606">
        <w:r w:rsidRPr="00690924">
          <w:rPr>
            <w:rFonts w:ascii="Times New Roman" w:eastAsiaTheme="minorEastAsia" w:hAnsi="Times New Roman" w:cs="Times New Roman"/>
            <w:sz w:val="28"/>
            <w:szCs w:val="28"/>
            <w:lang w:eastAsia="ru-RU"/>
          </w:rPr>
          <w:t>статьей 76</w:t>
        </w:r>
      </w:hyperlink>
      <w:r w:rsidRPr="00690924">
        <w:rPr>
          <w:rFonts w:ascii="Times New Roman" w:eastAsiaTheme="minorEastAsia" w:hAnsi="Times New Roman" w:cs="Times New Roman"/>
          <w:sz w:val="28"/>
          <w:szCs w:val="28"/>
          <w:lang w:eastAsia="ru-RU"/>
        </w:rPr>
        <w:t xml:space="preserve"> Кодекса.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Поэтому при применении </w:t>
      </w:r>
      <w:hyperlink r:id="rId1607">
        <w:r w:rsidRPr="00690924">
          <w:rPr>
            <w:rFonts w:ascii="Times New Roman" w:eastAsiaTheme="minorEastAsia" w:hAnsi="Times New Roman" w:cs="Times New Roman"/>
            <w:sz w:val="28"/>
            <w:szCs w:val="28"/>
            <w:lang w:eastAsia="ru-RU"/>
          </w:rPr>
          <w:t>подпункта 2 пункта 10 статьи 101</w:t>
        </w:r>
      </w:hyperlink>
      <w:r w:rsidRPr="00690924">
        <w:rPr>
          <w:rFonts w:ascii="Times New Roman" w:eastAsiaTheme="minorEastAsia" w:hAnsi="Times New Roman" w:cs="Times New Roman"/>
          <w:sz w:val="28"/>
          <w:szCs w:val="28"/>
          <w:lang w:eastAsia="ru-RU"/>
        </w:rPr>
        <w:t xml:space="preserve"> НК РФ следует учитывать, что специальные правила принятия упомянутой меры, предусмотренные </w:t>
      </w:r>
      <w:hyperlink r:id="rId1608">
        <w:r w:rsidRPr="00690924">
          <w:rPr>
            <w:rFonts w:ascii="Times New Roman" w:eastAsiaTheme="minorEastAsia" w:hAnsi="Times New Roman" w:cs="Times New Roman"/>
            <w:sz w:val="28"/>
            <w:szCs w:val="28"/>
            <w:lang w:eastAsia="ru-RU"/>
          </w:rPr>
          <w:t>абзацем вторым</w:t>
        </w:r>
      </w:hyperlink>
      <w:r w:rsidRPr="00690924">
        <w:rPr>
          <w:rFonts w:ascii="Times New Roman" w:eastAsiaTheme="minorEastAsia" w:hAnsi="Times New Roman" w:cs="Times New Roman"/>
          <w:sz w:val="28"/>
          <w:szCs w:val="28"/>
          <w:lang w:eastAsia="ru-RU"/>
        </w:rPr>
        <w:t xml:space="preserve"> этого подпункта, применяются только при приостановлении операций по счетам в банке на основании </w:t>
      </w:r>
      <w:hyperlink r:id="rId1609">
        <w:r w:rsidRPr="00690924">
          <w:rPr>
            <w:rFonts w:ascii="Times New Roman" w:eastAsiaTheme="minorEastAsia" w:hAnsi="Times New Roman" w:cs="Times New Roman"/>
            <w:sz w:val="28"/>
            <w:szCs w:val="28"/>
            <w:lang w:eastAsia="ru-RU"/>
          </w:rPr>
          <w:t>статьи 101</w:t>
        </w:r>
      </w:hyperlink>
      <w:r w:rsidRPr="00690924">
        <w:rPr>
          <w:rFonts w:ascii="Times New Roman" w:eastAsiaTheme="minorEastAsia" w:hAnsi="Times New Roman" w:cs="Times New Roman"/>
          <w:sz w:val="28"/>
          <w:szCs w:val="28"/>
          <w:lang w:eastAsia="ru-RU"/>
        </w:rPr>
        <w:t xml:space="preserve"> и не распространяются на схожую обеспечительную меру, применяемую на основании </w:t>
      </w:r>
      <w:hyperlink r:id="rId1610">
        <w:r w:rsidRPr="00690924">
          <w:rPr>
            <w:rFonts w:ascii="Times New Roman" w:eastAsiaTheme="minorEastAsia" w:hAnsi="Times New Roman" w:cs="Times New Roman"/>
            <w:sz w:val="28"/>
            <w:szCs w:val="28"/>
            <w:lang w:eastAsia="ru-RU"/>
          </w:rPr>
          <w:t>статьи 76</w:t>
        </w:r>
      </w:hyperlink>
      <w:r w:rsidRPr="00690924">
        <w:rPr>
          <w:rFonts w:ascii="Times New Roman" w:eastAsiaTheme="minorEastAsia" w:hAnsi="Times New Roman" w:cs="Times New Roman"/>
          <w:sz w:val="28"/>
          <w:szCs w:val="28"/>
          <w:lang w:eastAsia="ru-RU"/>
        </w:rPr>
        <w:t xml:space="preserve"> Кодекса для обеспечения исполнения решения о взыскании налога, пеней, штрафа.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31. Судам надлежит иметь в виду, что несоблюдение налоговым органом при совершении определенных действий в рамках осуществления мероприятий налогового контроля сроков, предусмотренных </w:t>
      </w:r>
      <w:hyperlink r:id="rId1611">
        <w:r w:rsidRPr="00690924">
          <w:rPr>
            <w:rFonts w:ascii="Times New Roman" w:eastAsiaTheme="minorEastAsia" w:hAnsi="Times New Roman" w:cs="Times New Roman"/>
            <w:sz w:val="28"/>
            <w:szCs w:val="28"/>
            <w:lang w:eastAsia="ru-RU"/>
          </w:rPr>
          <w:t>пунктом 2 статьи 88</w:t>
        </w:r>
      </w:hyperlink>
      <w:r w:rsidRPr="00690924">
        <w:rPr>
          <w:rFonts w:ascii="Times New Roman" w:eastAsiaTheme="minorEastAsia" w:hAnsi="Times New Roman" w:cs="Times New Roman"/>
          <w:sz w:val="28"/>
          <w:szCs w:val="28"/>
          <w:lang w:eastAsia="ru-RU"/>
        </w:rPr>
        <w:t xml:space="preserve">, </w:t>
      </w:r>
      <w:hyperlink r:id="rId1612">
        <w:r w:rsidRPr="00690924">
          <w:rPr>
            <w:rFonts w:ascii="Times New Roman" w:eastAsiaTheme="minorEastAsia" w:hAnsi="Times New Roman" w:cs="Times New Roman"/>
            <w:sz w:val="28"/>
            <w:szCs w:val="28"/>
            <w:lang w:eastAsia="ru-RU"/>
          </w:rPr>
          <w:t>пунктом 6 статьи 89</w:t>
        </w:r>
      </w:hyperlink>
      <w:r w:rsidRPr="00690924">
        <w:rPr>
          <w:rFonts w:ascii="Times New Roman" w:eastAsiaTheme="minorEastAsia" w:hAnsi="Times New Roman" w:cs="Times New Roman"/>
          <w:sz w:val="28"/>
          <w:szCs w:val="28"/>
          <w:lang w:eastAsia="ru-RU"/>
        </w:rPr>
        <w:t xml:space="preserve">, </w:t>
      </w:r>
      <w:hyperlink r:id="rId1613">
        <w:r w:rsidRPr="00690924">
          <w:rPr>
            <w:rFonts w:ascii="Times New Roman" w:eastAsiaTheme="minorEastAsia" w:hAnsi="Times New Roman" w:cs="Times New Roman"/>
            <w:sz w:val="28"/>
            <w:szCs w:val="28"/>
            <w:lang w:eastAsia="ru-RU"/>
          </w:rPr>
          <w:t>пунктами 1</w:t>
        </w:r>
      </w:hyperlink>
      <w:r w:rsidRPr="00690924">
        <w:rPr>
          <w:rFonts w:ascii="Times New Roman" w:eastAsiaTheme="minorEastAsia" w:hAnsi="Times New Roman" w:cs="Times New Roman"/>
          <w:sz w:val="28"/>
          <w:szCs w:val="28"/>
          <w:lang w:eastAsia="ru-RU"/>
        </w:rPr>
        <w:t xml:space="preserve"> и </w:t>
      </w:r>
      <w:hyperlink r:id="rId1614">
        <w:r w:rsidRPr="00690924">
          <w:rPr>
            <w:rFonts w:ascii="Times New Roman" w:eastAsiaTheme="minorEastAsia" w:hAnsi="Times New Roman" w:cs="Times New Roman"/>
            <w:sz w:val="28"/>
            <w:szCs w:val="28"/>
            <w:lang w:eastAsia="ru-RU"/>
          </w:rPr>
          <w:t>5 статьи 100</w:t>
        </w:r>
      </w:hyperlink>
      <w:r w:rsidRPr="00690924">
        <w:rPr>
          <w:rFonts w:ascii="Times New Roman" w:eastAsiaTheme="minorEastAsia" w:hAnsi="Times New Roman" w:cs="Times New Roman"/>
          <w:sz w:val="28"/>
          <w:szCs w:val="28"/>
          <w:lang w:eastAsia="ru-RU"/>
        </w:rPr>
        <w:t xml:space="preserve">, </w:t>
      </w:r>
      <w:hyperlink r:id="rId1615">
        <w:r w:rsidRPr="00690924">
          <w:rPr>
            <w:rFonts w:ascii="Times New Roman" w:eastAsiaTheme="minorEastAsia" w:hAnsi="Times New Roman" w:cs="Times New Roman"/>
            <w:sz w:val="28"/>
            <w:szCs w:val="28"/>
            <w:lang w:eastAsia="ru-RU"/>
          </w:rPr>
          <w:t>пунктами 1</w:t>
        </w:r>
      </w:hyperlink>
      <w:r w:rsidRPr="00690924">
        <w:rPr>
          <w:rFonts w:ascii="Times New Roman" w:eastAsiaTheme="minorEastAsia" w:hAnsi="Times New Roman" w:cs="Times New Roman"/>
          <w:sz w:val="28"/>
          <w:szCs w:val="28"/>
          <w:lang w:eastAsia="ru-RU"/>
        </w:rPr>
        <w:t xml:space="preserve">, </w:t>
      </w:r>
      <w:hyperlink r:id="rId1616">
        <w:r w:rsidRPr="00690924">
          <w:rPr>
            <w:rFonts w:ascii="Times New Roman" w:eastAsiaTheme="minorEastAsia" w:hAnsi="Times New Roman" w:cs="Times New Roman"/>
            <w:sz w:val="28"/>
            <w:szCs w:val="28"/>
            <w:lang w:eastAsia="ru-RU"/>
          </w:rPr>
          <w:t>6</w:t>
        </w:r>
      </w:hyperlink>
      <w:r w:rsidRPr="00690924">
        <w:rPr>
          <w:rFonts w:ascii="Times New Roman" w:eastAsiaTheme="minorEastAsia" w:hAnsi="Times New Roman" w:cs="Times New Roman"/>
          <w:sz w:val="28"/>
          <w:szCs w:val="28"/>
          <w:lang w:eastAsia="ru-RU"/>
        </w:rPr>
        <w:t xml:space="preserve">, </w:t>
      </w:r>
      <w:hyperlink r:id="rId1617">
        <w:r w:rsidRPr="00690924">
          <w:rPr>
            <w:rFonts w:ascii="Times New Roman" w:eastAsiaTheme="minorEastAsia" w:hAnsi="Times New Roman" w:cs="Times New Roman"/>
            <w:sz w:val="28"/>
            <w:szCs w:val="28"/>
            <w:lang w:eastAsia="ru-RU"/>
          </w:rPr>
          <w:t>9 статьи 101</w:t>
        </w:r>
      </w:hyperlink>
      <w:r w:rsidRPr="00690924">
        <w:rPr>
          <w:rFonts w:ascii="Times New Roman" w:eastAsiaTheme="minorEastAsia" w:hAnsi="Times New Roman" w:cs="Times New Roman"/>
          <w:sz w:val="28"/>
          <w:szCs w:val="28"/>
          <w:lang w:eastAsia="ru-RU"/>
        </w:rPr>
        <w:t xml:space="preserve">, </w:t>
      </w:r>
      <w:hyperlink r:id="rId1618">
        <w:r w:rsidRPr="00690924">
          <w:rPr>
            <w:rFonts w:ascii="Times New Roman" w:eastAsiaTheme="minorEastAsia" w:hAnsi="Times New Roman" w:cs="Times New Roman"/>
            <w:sz w:val="28"/>
            <w:szCs w:val="28"/>
            <w:lang w:eastAsia="ru-RU"/>
          </w:rPr>
          <w:t>пунктами 1</w:t>
        </w:r>
      </w:hyperlink>
      <w:r w:rsidRPr="00690924">
        <w:rPr>
          <w:rFonts w:ascii="Times New Roman" w:eastAsiaTheme="minorEastAsia" w:hAnsi="Times New Roman" w:cs="Times New Roman"/>
          <w:sz w:val="28"/>
          <w:szCs w:val="28"/>
          <w:lang w:eastAsia="ru-RU"/>
        </w:rPr>
        <w:t xml:space="preserve">, </w:t>
      </w:r>
      <w:hyperlink r:id="rId1619">
        <w:r w:rsidRPr="00690924">
          <w:rPr>
            <w:rFonts w:ascii="Times New Roman" w:eastAsiaTheme="minorEastAsia" w:hAnsi="Times New Roman" w:cs="Times New Roman"/>
            <w:sz w:val="28"/>
            <w:szCs w:val="28"/>
            <w:lang w:eastAsia="ru-RU"/>
          </w:rPr>
          <w:t>6</w:t>
        </w:r>
      </w:hyperlink>
      <w:r w:rsidRPr="00690924">
        <w:rPr>
          <w:rFonts w:ascii="Times New Roman" w:eastAsiaTheme="minorEastAsia" w:hAnsi="Times New Roman" w:cs="Times New Roman"/>
          <w:sz w:val="28"/>
          <w:szCs w:val="28"/>
          <w:lang w:eastAsia="ru-RU"/>
        </w:rPr>
        <w:t xml:space="preserve">, </w:t>
      </w:r>
      <w:hyperlink r:id="rId1620">
        <w:r w:rsidRPr="00690924">
          <w:rPr>
            <w:rFonts w:ascii="Times New Roman" w:eastAsiaTheme="minorEastAsia" w:hAnsi="Times New Roman" w:cs="Times New Roman"/>
            <w:sz w:val="28"/>
            <w:szCs w:val="28"/>
            <w:lang w:eastAsia="ru-RU"/>
          </w:rPr>
          <w:t>10 статьи 101.4</w:t>
        </w:r>
      </w:hyperlink>
      <w:r w:rsidRPr="00690924">
        <w:rPr>
          <w:rFonts w:ascii="Times New Roman" w:eastAsiaTheme="minorEastAsia" w:hAnsi="Times New Roman" w:cs="Times New Roman"/>
          <w:sz w:val="28"/>
          <w:szCs w:val="28"/>
          <w:lang w:eastAsia="ru-RU"/>
        </w:rPr>
        <w:t xml:space="preserve">, </w:t>
      </w:r>
      <w:hyperlink r:id="rId1621">
        <w:r w:rsidRPr="00690924">
          <w:rPr>
            <w:rFonts w:ascii="Times New Roman" w:eastAsiaTheme="minorEastAsia" w:hAnsi="Times New Roman" w:cs="Times New Roman"/>
            <w:sz w:val="28"/>
            <w:szCs w:val="28"/>
            <w:lang w:eastAsia="ru-RU"/>
          </w:rPr>
          <w:t>пунктом 3 статьи 140</w:t>
        </w:r>
      </w:hyperlink>
      <w:r w:rsidRPr="00690924">
        <w:rPr>
          <w:rFonts w:ascii="Times New Roman" w:eastAsiaTheme="minorEastAsia" w:hAnsi="Times New Roman" w:cs="Times New Roman"/>
          <w:sz w:val="28"/>
          <w:szCs w:val="28"/>
          <w:lang w:eastAsia="ru-RU"/>
        </w:rPr>
        <w:t xml:space="preserve"> (в случае подачи апелляционной жалобы), </w:t>
      </w:r>
      <w:hyperlink r:id="rId1622">
        <w:r w:rsidRPr="00690924">
          <w:rPr>
            <w:rFonts w:ascii="Times New Roman" w:eastAsiaTheme="minorEastAsia" w:hAnsi="Times New Roman" w:cs="Times New Roman"/>
            <w:sz w:val="28"/>
            <w:szCs w:val="28"/>
            <w:lang w:eastAsia="ru-RU"/>
          </w:rPr>
          <w:t>статьей 70</w:t>
        </w:r>
      </w:hyperlink>
      <w:r w:rsidRPr="00690924">
        <w:rPr>
          <w:rFonts w:ascii="Times New Roman" w:eastAsiaTheme="minorEastAsia" w:hAnsi="Times New Roman" w:cs="Times New Roman"/>
          <w:sz w:val="28"/>
          <w:szCs w:val="28"/>
          <w:lang w:eastAsia="ru-RU"/>
        </w:rPr>
        <w:t xml:space="preserve"> НК РФ, не влечет изменения порядка исчисления сроков на принятие мер по взысканию налога, пеней, штрафа в принудительном порядке, в связи с чем при проверке судом соблюдения налоговым органом сроков осуществления принудительных мер сроки совершения упомянутых действий учитываются в той продолжительности, которая установлена нормами </w:t>
      </w:r>
      <w:hyperlink r:id="rId1623">
        <w:r w:rsidRPr="00690924">
          <w:rPr>
            <w:rFonts w:ascii="Times New Roman" w:eastAsiaTheme="minorEastAsia" w:hAnsi="Times New Roman" w:cs="Times New Roman"/>
            <w:sz w:val="28"/>
            <w:szCs w:val="28"/>
            <w:lang w:eastAsia="ru-RU"/>
          </w:rPr>
          <w:t>НК РФ</w:t>
        </w:r>
      </w:hyperlink>
      <w:r w:rsidRPr="00690924">
        <w:rPr>
          <w:rFonts w:ascii="Times New Roman" w:eastAsiaTheme="minorEastAsia" w:hAnsi="Times New Roman" w:cs="Times New Roman"/>
          <w:sz w:val="28"/>
          <w:szCs w:val="28"/>
          <w:lang w:eastAsia="ru-RU"/>
        </w:rPr>
        <w:t>.</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Однако соответствующие доводы о несоблюдении указанных сроков могут быть заявлены налогоплательщиком в суде только в рамках оспаривания либо требования об уплате налога, пеней и штрафа, направленного ему на основании </w:t>
      </w:r>
      <w:hyperlink r:id="rId1624">
        <w:r w:rsidRPr="00690924">
          <w:rPr>
            <w:rFonts w:ascii="Times New Roman" w:eastAsiaTheme="minorEastAsia" w:hAnsi="Times New Roman" w:cs="Times New Roman"/>
            <w:sz w:val="28"/>
            <w:szCs w:val="28"/>
            <w:lang w:eastAsia="ru-RU"/>
          </w:rPr>
          <w:t>статьи 70</w:t>
        </w:r>
      </w:hyperlink>
      <w:r w:rsidRPr="00690924">
        <w:rPr>
          <w:rFonts w:ascii="Times New Roman" w:eastAsiaTheme="minorEastAsia" w:hAnsi="Times New Roman" w:cs="Times New Roman"/>
          <w:sz w:val="28"/>
          <w:szCs w:val="28"/>
          <w:lang w:eastAsia="ru-RU"/>
        </w:rPr>
        <w:t xml:space="preserve"> Кодекса, либо решения о взыскании налога, пеней, штрафа, принятого в соответствии со </w:t>
      </w:r>
      <w:hyperlink r:id="rId1625">
        <w:r w:rsidRPr="00690924">
          <w:rPr>
            <w:rFonts w:ascii="Times New Roman" w:eastAsiaTheme="minorEastAsia" w:hAnsi="Times New Roman" w:cs="Times New Roman"/>
            <w:sz w:val="28"/>
            <w:szCs w:val="28"/>
            <w:lang w:eastAsia="ru-RU"/>
          </w:rPr>
          <w:t>статьей 46</w:t>
        </w:r>
      </w:hyperlink>
      <w:r w:rsidRPr="00690924">
        <w:rPr>
          <w:rFonts w:ascii="Times New Roman" w:eastAsiaTheme="minorEastAsia" w:hAnsi="Times New Roman" w:cs="Times New Roman"/>
          <w:sz w:val="28"/>
          <w:szCs w:val="28"/>
          <w:lang w:eastAsia="ru-RU"/>
        </w:rPr>
        <w:t xml:space="preserve"> НК РФ, либо в качестве возражений на иск, предъявленный налоговым органом по правилам </w:t>
      </w:r>
      <w:hyperlink r:id="rId1626">
        <w:r w:rsidRPr="00690924">
          <w:rPr>
            <w:rFonts w:ascii="Times New Roman" w:eastAsiaTheme="minorEastAsia" w:hAnsi="Times New Roman" w:cs="Times New Roman"/>
            <w:sz w:val="28"/>
            <w:szCs w:val="28"/>
            <w:lang w:eastAsia="ru-RU"/>
          </w:rPr>
          <w:t>статьи 46</w:t>
        </w:r>
      </w:hyperlink>
      <w:r w:rsidRPr="00690924">
        <w:rPr>
          <w:rFonts w:ascii="Times New Roman" w:eastAsiaTheme="minorEastAsia" w:hAnsi="Times New Roman" w:cs="Times New Roman"/>
          <w:sz w:val="28"/>
          <w:szCs w:val="28"/>
          <w:lang w:eastAsia="ru-RU"/>
        </w:rPr>
        <w:t xml:space="preserve"> Кодекса.</w:t>
      </w:r>
    </w:p>
    <w:p w:rsidR="00690924" w:rsidRPr="00690924" w:rsidRDefault="00690924" w:rsidP="00690924">
      <w:pPr>
        <w:widowControl w:val="0"/>
        <w:autoSpaceDE w:val="0"/>
        <w:autoSpaceDN w:val="0"/>
        <w:spacing w:after="0" w:line="240" w:lineRule="auto"/>
        <w:jc w:val="center"/>
        <w:rPr>
          <w:rFonts w:ascii="Times New Roman" w:eastAsiaTheme="minorEastAsia" w:hAnsi="Times New Roman" w:cs="Times New Roman"/>
          <w:sz w:val="28"/>
          <w:szCs w:val="28"/>
          <w:lang w:eastAsia="ru-RU"/>
        </w:rPr>
      </w:pPr>
    </w:p>
    <w:p w:rsidR="00690924" w:rsidRPr="00690924" w:rsidRDefault="00690924" w:rsidP="00690924">
      <w:pPr>
        <w:jc w:val="center"/>
        <w:rPr>
          <w:rFonts w:ascii="Times New Roman" w:hAnsi="Times New Roman" w:cs="Times New Roman"/>
          <w:sz w:val="28"/>
          <w:szCs w:val="28"/>
        </w:rPr>
      </w:pPr>
      <w:r w:rsidRPr="00690924">
        <w:rPr>
          <w:rFonts w:ascii="Times New Roman" w:hAnsi="Times New Roman" w:cs="Times New Roman"/>
          <w:sz w:val="28"/>
          <w:szCs w:val="28"/>
        </w:rPr>
        <w:t>Возврат (зачет) сумм излишне уплаченных или излишне</w:t>
      </w:r>
    </w:p>
    <w:p w:rsidR="00690924" w:rsidRPr="00690924" w:rsidRDefault="00690924" w:rsidP="00690924">
      <w:pPr>
        <w:jc w:val="center"/>
        <w:rPr>
          <w:rFonts w:ascii="Times New Roman" w:hAnsi="Times New Roman" w:cs="Times New Roman"/>
          <w:sz w:val="28"/>
          <w:szCs w:val="28"/>
        </w:rPr>
      </w:pPr>
      <w:r w:rsidRPr="00690924">
        <w:rPr>
          <w:rFonts w:ascii="Times New Roman" w:hAnsi="Times New Roman" w:cs="Times New Roman"/>
          <w:sz w:val="28"/>
          <w:szCs w:val="28"/>
        </w:rPr>
        <w:t>взысканных налогов</w:t>
      </w:r>
    </w:p>
    <w:p w:rsidR="00690924" w:rsidRPr="00690924" w:rsidRDefault="00690924" w:rsidP="00690924">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690924" w:rsidRPr="00690924" w:rsidRDefault="00690924" w:rsidP="00690924">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32. Судам следует принимать во внимание, что </w:t>
      </w:r>
      <w:hyperlink r:id="rId1627">
        <w:r w:rsidRPr="00690924">
          <w:rPr>
            <w:rFonts w:ascii="Times New Roman" w:eastAsiaTheme="minorEastAsia" w:hAnsi="Times New Roman" w:cs="Times New Roman"/>
            <w:sz w:val="28"/>
            <w:szCs w:val="28"/>
            <w:lang w:eastAsia="ru-RU"/>
          </w:rPr>
          <w:t>статьи 78</w:t>
        </w:r>
      </w:hyperlink>
      <w:r w:rsidRPr="00690924">
        <w:rPr>
          <w:rFonts w:ascii="Times New Roman" w:eastAsiaTheme="minorEastAsia" w:hAnsi="Times New Roman" w:cs="Times New Roman"/>
          <w:sz w:val="28"/>
          <w:szCs w:val="28"/>
          <w:lang w:eastAsia="ru-RU"/>
        </w:rPr>
        <w:t xml:space="preserve"> и </w:t>
      </w:r>
      <w:hyperlink r:id="rId1628">
        <w:r w:rsidRPr="00690924">
          <w:rPr>
            <w:rFonts w:ascii="Times New Roman" w:eastAsiaTheme="minorEastAsia" w:hAnsi="Times New Roman" w:cs="Times New Roman"/>
            <w:sz w:val="28"/>
            <w:szCs w:val="28"/>
            <w:lang w:eastAsia="ru-RU"/>
          </w:rPr>
          <w:t>79</w:t>
        </w:r>
      </w:hyperlink>
      <w:r w:rsidRPr="00690924">
        <w:rPr>
          <w:rFonts w:ascii="Times New Roman" w:eastAsiaTheme="minorEastAsia" w:hAnsi="Times New Roman" w:cs="Times New Roman"/>
          <w:sz w:val="28"/>
          <w:szCs w:val="28"/>
          <w:lang w:eastAsia="ru-RU"/>
        </w:rPr>
        <w:t xml:space="preserve"> НК РФ не содержат положений, в силу которых зачет излишне уплаченных (взысканных) сумм налога, пеней, штрафа может быть осуществлен </w:t>
      </w:r>
      <w:r w:rsidRPr="00690924">
        <w:rPr>
          <w:rFonts w:ascii="Times New Roman" w:eastAsiaTheme="minorEastAsia" w:hAnsi="Times New Roman" w:cs="Times New Roman"/>
          <w:sz w:val="28"/>
          <w:szCs w:val="28"/>
          <w:lang w:eastAsia="ru-RU"/>
        </w:rPr>
        <w:lastRenderedPageBreak/>
        <w:t>налоговым органом только в счет погашения такой недоимки по налогам (задолженности по пеням и штрафам), в отношении которой налоговым органом ранее осуществлялись процедуры принудительного взыскания.</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В то же время, имея в виду, что предусмотренный названными статьями зачет является особой формой принудительного взыскания налога, на него надлежит распространять общие положения Кодекса, определяющие сроки реализации налоговыми органами права на принудительное взыскание налогов, пеней, штрафов.</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Следовательно, соответствующие положения </w:t>
      </w:r>
      <w:hyperlink r:id="rId1629">
        <w:r w:rsidRPr="00690924">
          <w:rPr>
            <w:rFonts w:ascii="Times New Roman" w:eastAsiaTheme="minorEastAsia" w:hAnsi="Times New Roman" w:cs="Times New Roman"/>
            <w:sz w:val="28"/>
            <w:szCs w:val="28"/>
            <w:lang w:eastAsia="ru-RU"/>
          </w:rPr>
          <w:t>статей 78</w:t>
        </w:r>
      </w:hyperlink>
      <w:r w:rsidRPr="00690924">
        <w:rPr>
          <w:rFonts w:ascii="Times New Roman" w:eastAsiaTheme="minorEastAsia" w:hAnsi="Times New Roman" w:cs="Times New Roman"/>
          <w:sz w:val="28"/>
          <w:szCs w:val="28"/>
          <w:lang w:eastAsia="ru-RU"/>
        </w:rPr>
        <w:t xml:space="preserve"> и </w:t>
      </w:r>
      <w:hyperlink r:id="rId1630">
        <w:r w:rsidRPr="00690924">
          <w:rPr>
            <w:rFonts w:ascii="Times New Roman" w:eastAsiaTheme="minorEastAsia" w:hAnsi="Times New Roman" w:cs="Times New Roman"/>
            <w:sz w:val="28"/>
            <w:szCs w:val="28"/>
            <w:lang w:eastAsia="ru-RU"/>
          </w:rPr>
          <w:t>79</w:t>
        </w:r>
      </w:hyperlink>
      <w:r w:rsidRPr="00690924">
        <w:rPr>
          <w:rFonts w:ascii="Times New Roman" w:eastAsiaTheme="minorEastAsia" w:hAnsi="Times New Roman" w:cs="Times New Roman"/>
          <w:sz w:val="28"/>
          <w:szCs w:val="28"/>
          <w:lang w:eastAsia="ru-RU"/>
        </w:rPr>
        <w:t xml:space="preserve"> НК РФ не могут толковаться как допускающие проведение по инициативе налогового органа зачета излишне уплаченного (взысканного) налога, пеней, штрафа в счет погашения задолженности, возможность принудительного взыскания которой утрачена.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Кроме того, принудительный (то есть по инициативе налогового органа) зачет указанных сумм не может быть осуществлен в счет погашения задолженности, которая в силу положений </w:t>
      </w:r>
      <w:hyperlink r:id="rId1631">
        <w:r w:rsidRPr="00690924">
          <w:rPr>
            <w:rFonts w:ascii="Times New Roman" w:eastAsiaTheme="minorEastAsia" w:hAnsi="Times New Roman" w:cs="Times New Roman"/>
            <w:sz w:val="28"/>
            <w:szCs w:val="28"/>
            <w:lang w:eastAsia="ru-RU"/>
          </w:rPr>
          <w:t>статьи 45</w:t>
        </w:r>
      </w:hyperlink>
      <w:r w:rsidRPr="00690924">
        <w:rPr>
          <w:rFonts w:ascii="Times New Roman" w:eastAsiaTheme="minorEastAsia" w:hAnsi="Times New Roman" w:cs="Times New Roman"/>
          <w:sz w:val="28"/>
          <w:szCs w:val="28"/>
          <w:lang w:eastAsia="ru-RU"/>
        </w:rPr>
        <w:t xml:space="preserve"> НК РФ подлежит взысканию в судебном порядке.</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33. Согласно </w:t>
      </w:r>
      <w:hyperlink r:id="rId1632">
        <w:r w:rsidRPr="00690924">
          <w:rPr>
            <w:rFonts w:ascii="Times New Roman" w:eastAsiaTheme="minorEastAsia" w:hAnsi="Times New Roman" w:cs="Times New Roman"/>
            <w:sz w:val="28"/>
            <w:szCs w:val="28"/>
            <w:lang w:eastAsia="ru-RU"/>
          </w:rPr>
          <w:t>подпункту 5 пункта 1 статьи 21</w:t>
        </w:r>
      </w:hyperlink>
      <w:r w:rsidRPr="00690924">
        <w:rPr>
          <w:rFonts w:ascii="Times New Roman" w:eastAsiaTheme="minorEastAsia" w:hAnsi="Times New Roman" w:cs="Times New Roman"/>
          <w:sz w:val="28"/>
          <w:szCs w:val="28"/>
          <w:lang w:eastAsia="ru-RU"/>
        </w:rPr>
        <w:t xml:space="preserve"> и </w:t>
      </w:r>
      <w:hyperlink r:id="rId1633">
        <w:r w:rsidRPr="00690924">
          <w:rPr>
            <w:rFonts w:ascii="Times New Roman" w:eastAsiaTheme="minorEastAsia" w:hAnsi="Times New Roman" w:cs="Times New Roman"/>
            <w:sz w:val="28"/>
            <w:szCs w:val="28"/>
            <w:lang w:eastAsia="ru-RU"/>
          </w:rPr>
          <w:t>статье 78</w:t>
        </w:r>
      </w:hyperlink>
      <w:r w:rsidRPr="00690924">
        <w:rPr>
          <w:rFonts w:ascii="Times New Roman" w:eastAsiaTheme="minorEastAsia" w:hAnsi="Times New Roman" w:cs="Times New Roman"/>
          <w:sz w:val="28"/>
          <w:szCs w:val="28"/>
          <w:lang w:eastAsia="ru-RU"/>
        </w:rPr>
        <w:t xml:space="preserve"> Кодекса налогоплательщик имеет право на своевременный зачет или возврат сумм излишне уплаченных налогов, пеней, штрафа.</w:t>
      </w:r>
    </w:p>
    <w:p w:rsidR="00690924" w:rsidRPr="00690924" w:rsidRDefault="00A224C5"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hyperlink r:id="rId1634">
        <w:r w:rsidR="00690924" w:rsidRPr="00690924">
          <w:rPr>
            <w:rFonts w:ascii="Times New Roman" w:eastAsiaTheme="minorEastAsia" w:hAnsi="Times New Roman" w:cs="Times New Roman"/>
            <w:sz w:val="28"/>
            <w:szCs w:val="28"/>
            <w:lang w:eastAsia="ru-RU"/>
          </w:rPr>
          <w:t>Статья 78</w:t>
        </w:r>
      </w:hyperlink>
      <w:r w:rsidR="00690924" w:rsidRPr="00690924">
        <w:rPr>
          <w:rFonts w:ascii="Times New Roman" w:eastAsiaTheme="minorEastAsia" w:hAnsi="Times New Roman" w:cs="Times New Roman"/>
          <w:sz w:val="28"/>
          <w:szCs w:val="28"/>
          <w:lang w:eastAsia="ru-RU"/>
        </w:rPr>
        <w:t xml:space="preserve"> НК РФ регламентирует порядок реализации налогоплательщиком этого права, предоставляя ему возможность подать заявление о возврате названных сумм либо о их зачете в счет предстоящих платежей или в счет имеющейся задолженности, одновременно обязывая налоговый орган рассмотреть такое заявление в соответствии с определенными этой статьей правилами и в установленные сроки принять по нему решение.</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В силу </w:t>
      </w:r>
      <w:hyperlink r:id="rId1635">
        <w:r w:rsidRPr="00690924">
          <w:rPr>
            <w:rFonts w:ascii="Times New Roman" w:eastAsiaTheme="minorEastAsia" w:hAnsi="Times New Roman" w:cs="Times New Roman"/>
            <w:sz w:val="28"/>
            <w:szCs w:val="28"/>
            <w:lang w:eastAsia="ru-RU"/>
          </w:rPr>
          <w:t>части 1 статьи 4</w:t>
        </w:r>
      </w:hyperlink>
      <w:r w:rsidRPr="00690924">
        <w:rPr>
          <w:rFonts w:ascii="Times New Roman" w:eastAsiaTheme="minorEastAsia" w:hAnsi="Times New Roman" w:cs="Times New Roman"/>
          <w:sz w:val="28"/>
          <w:szCs w:val="28"/>
          <w:lang w:eastAsia="ru-RU"/>
        </w:rPr>
        <w:t xml:space="preserve"> АПК РФ налогоплательщик может обратиться в суд только в случае нарушения его права на своевременный зачет или возврат сумм излишне уплаченных налогов, пеней, штрафа, то есть когда надлежащее соблюдение им регламентированной </w:t>
      </w:r>
      <w:hyperlink r:id="rId1636">
        <w:r w:rsidRPr="00690924">
          <w:rPr>
            <w:rFonts w:ascii="Times New Roman" w:eastAsiaTheme="minorEastAsia" w:hAnsi="Times New Roman" w:cs="Times New Roman"/>
            <w:sz w:val="28"/>
            <w:szCs w:val="28"/>
            <w:lang w:eastAsia="ru-RU"/>
          </w:rPr>
          <w:t>статьей 78</w:t>
        </w:r>
      </w:hyperlink>
      <w:r w:rsidRPr="00690924">
        <w:rPr>
          <w:rFonts w:ascii="Times New Roman" w:eastAsiaTheme="minorEastAsia" w:hAnsi="Times New Roman" w:cs="Times New Roman"/>
          <w:sz w:val="28"/>
          <w:szCs w:val="28"/>
          <w:lang w:eastAsia="ru-RU"/>
        </w:rPr>
        <w:t xml:space="preserve"> НК РФ процедуры не обеспечило реализации данного права в административном (внесудебном) порядке по причине неисполнения или ненадлежащего исполнения налоговым органом возложенных на него законом обязанностей.</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Таким образом, применяя соответствующие положения, судам необходимо исходить из того, что обращение налогоплательщика в суд с иском о возврате или зачете излишне уплаченных сумм налогов, пеней, штрафа возможно только в случае отказа налогового органа в удовлетворении упомянутого заявления либо неполучения налогоплательщиком ответа в установленный законом срок.</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lastRenderedPageBreak/>
        <w:t xml:space="preserve">34. Согласно </w:t>
      </w:r>
      <w:hyperlink r:id="rId1637">
        <w:r w:rsidRPr="00690924">
          <w:rPr>
            <w:rFonts w:ascii="Times New Roman" w:eastAsiaTheme="minorEastAsia" w:hAnsi="Times New Roman" w:cs="Times New Roman"/>
            <w:sz w:val="28"/>
            <w:szCs w:val="28"/>
            <w:lang w:eastAsia="ru-RU"/>
          </w:rPr>
          <w:t>пункту 14 статьи 78</w:t>
        </w:r>
      </w:hyperlink>
      <w:r w:rsidRPr="00690924">
        <w:rPr>
          <w:rFonts w:ascii="Times New Roman" w:eastAsiaTheme="minorEastAsia" w:hAnsi="Times New Roman" w:cs="Times New Roman"/>
          <w:sz w:val="28"/>
          <w:szCs w:val="28"/>
          <w:lang w:eastAsia="ru-RU"/>
        </w:rPr>
        <w:t xml:space="preserve"> Кодекса определенные данной статьей правила зачета или возврата излишне уплаченных сумм налога, сбора, пеней распространяются на налоговых агентов.</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В связи с этим, если при рассмотрении спора суд установит, что излишне перечисленные налоговым агентом в бюджет суммы не превышают сумм, удержанных с налогоплательщика, решение о зачете или возврате этих сумм в пользу налогового агента может быть принято судом только в двух случаях:</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если возврат налогоплательщику излишне удержанных с него налоговым агентом сумм возлагается законом на последнего;</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если по требованию налогоплательщика или по собственной инициативе налоговый агент уплатил налогоплательщику необоснованно удержанную у него сумму налога.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35. Судам необходимо принимать во внимание, что установленные </w:t>
      </w:r>
      <w:hyperlink r:id="rId1638">
        <w:r w:rsidRPr="00690924">
          <w:rPr>
            <w:rFonts w:ascii="Times New Roman" w:eastAsiaTheme="minorEastAsia" w:hAnsi="Times New Roman" w:cs="Times New Roman"/>
            <w:sz w:val="28"/>
            <w:szCs w:val="28"/>
            <w:lang w:eastAsia="ru-RU"/>
          </w:rPr>
          <w:t>статьями 78</w:t>
        </w:r>
      </w:hyperlink>
      <w:r w:rsidRPr="00690924">
        <w:rPr>
          <w:rFonts w:ascii="Times New Roman" w:eastAsiaTheme="minorEastAsia" w:hAnsi="Times New Roman" w:cs="Times New Roman"/>
          <w:sz w:val="28"/>
          <w:szCs w:val="28"/>
          <w:lang w:eastAsia="ru-RU"/>
        </w:rPr>
        <w:t xml:space="preserve"> и </w:t>
      </w:r>
      <w:hyperlink r:id="rId1639">
        <w:r w:rsidRPr="00690924">
          <w:rPr>
            <w:rFonts w:ascii="Times New Roman" w:eastAsiaTheme="minorEastAsia" w:hAnsi="Times New Roman" w:cs="Times New Roman"/>
            <w:sz w:val="28"/>
            <w:szCs w:val="28"/>
            <w:lang w:eastAsia="ru-RU"/>
          </w:rPr>
          <w:t>79</w:t>
        </w:r>
      </w:hyperlink>
      <w:r w:rsidRPr="00690924">
        <w:rPr>
          <w:rFonts w:ascii="Times New Roman" w:eastAsiaTheme="minorEastAsia" w:hAnsi="Times New Roman" w:cs="Times New Roman"/>
          <w:sz w:val="28"/>
          <w:szCs w:val="28"/>
          <w:lang w:eastAsia="ru-RU"/>
        </w:rPr>
        <w:t xml:space="preserve"> НК РФ правила об обязательном зачете излишне уплаченных (взысканных) сумм налога, пеней, штрафа в счет погашения недоимки по иным налогам, задолженности по пеням и штрафам распространяются исключительно на случаи возврата излишне уплаченного (взысканного) налога налоговым органом в административном порядке и не подлежат применению при исполнении судебных актов, предусматривающих возврат налогоплательщику из бюджета излишне уплаченных (взысканных) сумм налогов, пеней, штрафов.</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36. Согласно </w:t>
      </w:r>
      <w:hyperlink r:id="rId1640">
        <w:r w:rsidRPr="00690924">
          <w:rPr>
            <w:rFonts w:ascii="Times New Roman" w:eastAsiaTheme="minorEastAsia" w:hAnsi="Times New Roman" w:cs="Times New Roman"/>
            <w:sz w:val="28"/>
            <w:szCs w:val="28"/>
            <w:lang w:eastAsia="ru-RU"/>
          </w:rPr>
          <w:t>статьям 78</w:t>
        </w:r>
      </w:hyperlink>
      <w:r w:rsidRPr="00690924">
        <w:rPr>
          <w:rFonts w:ascii="Times New Roman" w:eastAsiaTheme="minorEastAsia" w:hAnsi="Times New Roman" w:cs="Times New Roman"/>
          <w:sz w:val="28"/>
          <w:szCs w:val="28"/>
          <w:lang w:eastAsia="ru-RU"/>
        </w:rPr>
        <w:t xml:space="preserve"> и </w:t>
      </w:r>
      <w:hyperlink r:id="rId1641">
        <w:r w:rsidRPr="00690924">
          <w:rPr>
            <w:rFonts w:ascii="Times New Roman" w:eastAsiaTheme="minorEastAsia" w:hAnsi="Times New Roman" w:cs="Times New Roman"/>
            <w:sz w:val="28"/>
            <w:szCs w:val="28"/>
            <w:lang w:eastAsia="ru-RU"/>
          </w:rPr>
          <w:t>79</w:t>
        </w:r>
      </w:hyperlink>
      <w:r w:rsidRPr="00690924">
        <w:rPr>
          <w:rFonts w:ascii="Times New Roman" w:eastAsiaTheme="minorEastAsia" w:hAnsi="Times New Roman" w:cs="Times New Roman"/>
          <w:sz w:val="28"/>
          <w:szCs w:val="28"/>
          <w:lang w:eastAsia="ru-RU"/>
        </w:rPr>
        <w:t xml:space="preserve"> Кодекса налоговый орган при наличии соответствующего заявления налогоплательщика обязан вернуть налогоплательщику излишне уплаченную или излишне взысканную сумму налогов и пеней за вычетом сумм, подлежащих зачету в установленном данными статьями порядке в счет имеющейся у налогоплательщика задолженности по налогам и пеням.</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При решении вопроса о моменте исполнения обязанности по возврату налогоплательщику соответствующих сумм путем их перечисления в безналичном порядке на указанный получателем счет судам необходимо руководствоваться общими правилами, согласно которым плательщик признается исполнившим свою обязанность с момента поступления соответствующей суммы в указанный получателем средств банк.</w:t>
      </w:r>
    </w:p>
    <w:p w:rsidR="00690924" w:rsidRPr="00690924" w:rsidRDefault="00690924" w:rsidP="00690924">
      <w:pPr>
        <w:widowControl w:val="0"/>
        <w:autoSpaceDE w:val="0"/>
        <w:autoSpaceDN w:val="0"/>
        <w:spacing w:after="0" w:line="240" w:lineRule="auto"/>
        <w:jc w:val="center"/>
        <w:rPr>
          <w:rFonts w:ascii="Times New Roman" w:eastAsiaTheme="minorEastAsia" w:hAnsi="Times New Roman" w:cs="Times New Roman"/>
          <w:sz w:val="28"/>
          <w:szCs w:val="28"/>
          <w:lang w:eastAsia="ru-RU"/>
        </w:rPr>
      </w:pPr>
    </w:p>
    <w:p w:rsidR="00690924" w:rsidRPr="00690924" w:rsidRDefault="00690924" w:rsidP="00690924">
      <w:pPr>
        <w:jc w:val="center"/>
        <w:rPr>
          <w:rFonts w:ascii="Times New Roman" w:hAnsi="Times New Roman" w:cs="Times New Roman"/>
          <w:sz w:val="28"/>
          <w:szCs w:val="28"/>
        </w:rPr>
      </w:pPr>
      <w:r w:rsidRPr="00690924">
        <w:rPr>
          <w:rFonts w:ascii="Times New Roman" w:hAnsi="Times New Roman" w:cs="Times New Roman"/>
          <w:sz w:val="28"/>
          <w:szCs w:val="28"/>
        </w:rPr>
        <w:t>Рассмотрение материалов налоговой проверки или иных</w:t>
      </w:r>
    </w:p>
    <w:p w:rsidR="00690924" w:rsidRPr="00690924" w:rsidRDefault="00690924" w:rsidP="00690924">
      <w:pPr>
        <w:jc w:val="center"/>
        <w:rPr>
          <w:rFonts w:ascii="Times New Roman" w:hAnsi="Times New Roman" w:cs="Times New Roman"/>
          <w:sz w:val="28"/>
          <w:szCs w:val="28"/>
        </w:rPr>
      </w:pPr>
      <w:r w:rsidRPr="00690924">
        <w:rPr>
          <w:rFonts w:ascii="Times New Roman" w:hAnsi="Times New Roman" w:cs="Times New Roman"/>
          <w:sz w:val="28"/>
          <w:szCs w:val="28"/>
        </w:rPr>
        <w:t>мероприятий налогового контроля</w:t>
      </w:r>
    </w:p>
    <w:p w:rsidR="00690924" w:rsidRPr="00690924" w:rsidRDefault="00690924" w:rsidP="00690924">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690924" w:rsidRPr="00690924" w:rsidRDefault="00690924" w:rsidP="00690924">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37. Согласно </w:t>
      </w:r>
      <w:hyperlink r:id="rId1642">
        <w:r w:rsidRPr="00690924">
          <w:rPr>
            <w:rFonts w:ascii="Times New Roman" w:eastAsiaTheme="minorEastAsia" w:hAnsi="Times New Roman" w:cs="Times New Roman"/>
            <w:sz w:val="28"/>
            <w:szCs w:val="28"/>
            <w:lang w:eastAsia="ru-RU"/>
          </w:rPr>
          <w:t>пункту 1 статьи 100.1</w:t>
        </w:r>
      </w:hyperlink>
      <w:r w:rsidRPr="00690924">
        <w:rPr>
          <w:rFonts w:ascii="Times New Roman" w:eastAsiaTheme="minorEastAsia" w:hAnsi="Times New Roman" w:cs="Times New Roman"/>
          <w:sz w:val="28"/>
          <w:szCs w:val="28"/>
          <w:lang w:eastAsia="ru-RU"/>
        </w:rPr>
        <w:t xml:space="preserve"> НК РФ дела о выявленных в ходе камеральной или выездной налоговой проверки налоговых правонарушениях рассматриваются в порядке, установленном </w:t>
      </w:r>
      <w:hyperlink r:id="rId1643">
        <w:r w:rsidRPr="00690924">
          <w:rPr>
            <w:rFonts w:ascii="Times New Roman" w:eastAsiaTheme="minorEastAsia" w:hAnsi="Times New Roman" w:cs="Times New Roman"/>
            <w:sz w:val="28"/>
            <w:szCs w:val="28"/>
            <w:lang w:eastAsia="ru-RU"/>
          </w:rPr>
          <w:t>статьей 101</w:t>
        </w:r>
      </w:hyperlink>
      <w:r w:rsidRPr="00690924">
        <w:rPr>
          <w:rFonts w:ascii="Times New Roman" w:eastAsiaTheme="minorEastAsia" w:hAnsi="Times New Roman" w:cs="Times New Roman"/>
          <w:sz w:val="28"/>
          <w:szCs w:val="28"/>
          <w:lang w:eastAsia="ru-RU"/>
        </w:rPr>
        <w:t xml:space="preserve"> Кодекса.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lastRenderedPageBreak/>
        <w:t xml:space="preserve">В соответствии с </w:t>
      </w:r>
      <w:hyperlink r:id="rId1644">
        <w:r w:rsidRPr="00690924">
          <w:rPr>
            <w:rFonts w:ascii="Times New Roman" w:eastAsiaTheme="minorEastAsia" w:hAnsi="Times New Roman" w:cs="Times New Roman"/>
            <w:sz w:val="28"/>
            <w:szCs w:val="28"/>
            <w:lang w:eastAsia="ru-RU"/>
          </w:rPr>
          <w:t>пунктом 2 статьи 100.1</w:t>
        </w:r>
      </w:hyperlink>
      <w:r w:rsidRPr="00690924">
        <w:rPr>
          <w:rFonts w:ascii="Times New Roman" w:eastAsiaTheme="minorEastAsia" w:hAnsi="Times New Roman" w:cs="Times New Roman"/>
          <w:sz w:val="28"/>
          <w:szCs w:val="28"/>
          <w:lang w:eastAsia="ru-RU"/>
        </w:rPr>
        <w:t xml:space="preserve"> НК РФ дела о выявленных в ходе иных мероприятий налогового контроля налоговых правонарушениях (за исключением правонарушений, предусмотренных </w:t>
      </w:r>
      <w:hyperlink r:id="rId1645">
        <w:r w:rsidRPr="00690924">
          <w:rPr>
            <w:rFonts w:ascii="Times New Roman" w:eastAsiaTheme="minorEastAsia" w:hAnsi="Times New Roman" w:cs="Times New Roman"/>
            <w:sz w:val="28"/>
            <w:szCs w:val="28"/>
            <w:lang w:eastAsia="ru-RU"/>
          </w:rPr>
          <w:t>статьями 120</w:t>
        </w:r>
      </w:hyperlink>
      <w:r w:rsidRPr="00690924">
        <w:rPr>
          <w:rFonts w:ascii="Times New Roman" w:eastAsiaTheme="minorEastAsia" w:hAnsi="Times New Roman" w:cs="Times New Roman"/>
          <w:sz w:val="28"/>
          <w:szCs w:val="28"/>
          <w:lang w:eastAsia="ru-RU"/>
        </w:rPr>
        <w:t xml:space="preserve">, </w:t>
      </w:r>
      <w:hyperlink r:id="rId1646">
        <w:r w:rsidRPr="00690924">
          <w:rPr>
            <w:rFonts w:ascii="Times New Roman" w:eastAsiaTheme="minorEastAsia" w:hAnsi="Times New Roman" w:cs="Times New Roman"/>
            <w:sz w:val="28"/>
            <w:szCs w:val="28"/>
            <w:lang w:eastAsia="ru-RU"/>
          </w:rPr>
          <w:t>122</w:t>
        </w:r>
      </w:hyperlink>
      <w:r w:rsidRPr="00690924">
        <w:rPr>
          <w:rFonts w:ascii="Times New Roman" w:eastAsiaTheme="minorEastAsia" w:hAnsi="Times New Roman" w:cs="Times New Roman"/>
          <w:sz w:val="28"/>
          <w:szCs w:val="28"/>
          <w:lang w:eastAsia="ru-RU"/>
        </w:rPr>
        <w:t xml:space="preserve"> и </w:t>
      </w:r>
      <w:hyperlink r:id="rId1647">
        <w:r w:rsidRPr="00690924">
          <w:rPr>
            <w:rFonts w:ascii="Times New Roman" w:eastAsiaTheme="minorEastAsia" w:hAnsi="Times New Roman" w:cs="Times New Roman"/>
            <w:sz w:val="28"/>
            <w:szCs w:val="28"/>
            <w:lang w:eastAsia="ru-RU"/>
          </w:rPr>
          <w:t>123</w:t>
        </w:r>
      </w:hyperlink>
      <w:r w:rsidRPr="00690924">
        <w:rPr>
          <w:rFonts w:ascii="Times New Roman" w:eastAsiaTheme="minorEastAsia" w:hAnsi="Times New Roman" w:cs="Times New Roman"/>
          <w:sz w:val="28"/>
          <w:szCs w:val="28"/>
          <w:lang w:eastAsia="ru-RU"/>
        </w:rPr>
        <w:t xml:space="preserve"> Кодекса) рассматриваются в порядке, предусмотренном </w:t>
      </w:r>
      <w:hyperlink r:id="rId1648">
        <w:r w:rsidRPr="00690924">
          <w:rPr>
            <w:rFonts w:ascii="Times New Roman" w:eastAsiaTheme="minorEastAsia" w:hAnsi="Times New Roman" w:cs="Times New Roman"/>
            <w:sz w:val="28"/>
            <w:szCs w:val="28"/>
            <w:lang w:eastAsia="ru-RU"/>
          </w:rPr>
          <w:t>статьей 101.4</w:t>
        </w:r>
      </w:hyperlink>
      <w:r w:rsidRPr="00690924">
        <w:rPr>
          <w:rFonts w:ascii="Times New Roman" w:eastAsiaTheme="minorEastAsia" w:hAnsi="Times New Roman" w:cs="Times New Roman"/>
          <w:sz w:val="28"/>
          <w:szCs w:val="28"/>
          <w:lang w:eastAsia="ru-RU"/>
        </w:rPr>
        <w:t xml:space="preserve"> Кодекса.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Из взаимосвязанного толкования названных положений следует, что дела о правонарушениях, предусмотренных </w:t>
      </w:r>
      <w:hyperlink r:id="rId1649">
        <w:r w:rsidRPr="00690924">
          <w:rPr>
            <w:rFonts w:ascii="Times New Roman" w:eastAsiaTheme="minorEastAsia" w:hAnsi="Times New Roman" w:cs="Times New Roman"/>
            <w:sz w:val="28"/>
            <w:szCs w:val="28"/>
            <w:lang w:eastAsia="ru-RU"/>
          </w:rPr>
          <w:t>статьями 120</w:t>
        </w:r>
      </w:hyperlink>
      <w:r w:rsidRPr="00690924">
        <w:rPr>
          <w:rFonts w:ascii="Times New Roman" w:eastAsiaTheme="minorEastAsia" w:hAnsi="Times New Roman" w:cs="Times New Roman"/>
          <w:sz w:val="28"/>
          <w:szCs w:val="28"/>
          <w:lang w:eastAsia="ru-RU"/>
        </w:rPr>
        <w:t xml:space="preserve">, </w:t>
      </w:r>
      <w:hyperlink r:id="rId1650">
        <w:r w:rsidRPr="00690924">
          <w:rPr>
            <w:rFonts w:ascii="Times New Roman" w:eastAsiaTheme="minorEastAsia" w:hAnsi="Times New Roman" w:cs="Times New Roman"/>
            <w:sz w:val="28"/>
            <w:szCs w:val="28"/>
            <w:lang w:eastAsia="ru-RU"/>
          </w:rPr>
          <w:t>122</w:t>
        </w:r>
      </w:hyperlink>
      <w:r w:rsidRPr="00690924">
        <w:rPr>
          <w:rFonts w:ascii="Times New Roman" w:eastAsiaTheme="minorEastAsia" w:hAnsi="Times New Roman" w:cs="Times New Roman"/>
          <w:sz w:val="28"/>
          <w:szCs w:val="28"/>
          <w:lang w:eastAsia="ru-RU"/>
        </w:rPr>
        <w:t xml:space="preserve"> и </w:t>
      </w:r>
      <w:hyperlink r:id="rId1651">
        <w:r w:rsidRPr="00690924">
          <w:rPr>
            <w:rFonts w:ascii="Times New Roman" w:eastAsiaTheme="minorEastAsia" w:hAnsi="Times New Roman" w:cs="Times New Roman"/>
            <w:sz w:val="28"/>
            <w:szCs w:val="28"/>
            <w:lang w:eastAsia="ru-RU"/>
          </w:rPr>
          <w:t>123</w:t>
        </w:r>
      </w:hyperlink>
      <w:r w:rsidRPr="00690924">
        <w:rPr>
          <w:rFonts w:ascii="Times New Roman" w:eastAsiaTheme="minorEastAsia" w:hAnsi="Times New Roman" w:cs="Times New Roman"/>
          <w:sz w:val="28"/>
          <w:szCs w:val="28"/>
          <w:lang w:eastAsia="ru-RU"/>
        </w:rPr>
        <w:t xml:space="preserve"> НК РФ, могут быть рассмотрены исключительно в порядке, предусмотренном </w:t>
      </w:r>
      <w:hyperlink r:id="rId1652">
        <w:r w:rsidRPr="00690924">
          <w:rPr>
            <w:rFonts w:ascii="Times New Roman" w:eastAsiaTheme="minorEastAsia" w:hAnsi="Times New Roman" w:cs="Times New Roman"/>
            <w:sz w:val="28"/>
            <w:szCs w:val="28"/>
            <w:lang w:eastAsia="ru-RU"/>
          </w:rPr>
          <w:t>статьей 101</w:t>
        </w:r>
      </w:hyperlink>
      <w:r w:rsidRPr="00690924">
        <w:rPr>
          <w:rFonts w:ascii="Times New Roman" w:eastAsiaTheme="minorEastAsia" w:hAnsi="Times New Roman" w:cs="Times New Roman"/>
          <w:sz w:val="28"/>
          <w:szCs w:val="28"/>
          <w:lang w:eastAsia="ru-RU"/>
        </w:rPr>
        <w:t xml:space="preserve"> Кодекса.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Принимая во внимание, что в силу </w:t>
      </w:r>
      <w:hyperlink r:id="rId1653">
        <w:r w:rsidRPr="00690924">
          <w:rPr>
            <w:rFonts w:ascii="Times New Roman" w:eastAsiaTheme="minorEastAsia" w:hAnsi="Times New Roman" w:cs="Times New Roman"/>
            <w:sz w:val="28"/>
            <w:szCs w:val="28"/>
            <w:lang w:eastAsia="ru-RU"/>
          </w:rPr>
          <w:t>статей 88</w:t>
        </w:r>
      </w:hyperlink>
      <w:r w:rsidRPr="00690924">
        <w:rPr>
          <w:rFonts w:ascii="Times New Roman" w:eastAsiaTheme="minorEastAsia" w:hAnsi="Times New Roman" w:cs="Times New Roman"/>
          <w:sz w:val="28"/>
          <w:szCs w:val="28"/>
          <w:lang w:eastAsia="ru-RU"/>
        </w:rPr>
        <w:t xml:space="preserve"> и </w:t>
      </w:r>
      <w:hyperlink r:id="rId1654">
        <w:r w:rsidRPr="00690924">
          <w:rPr>
            <w:rFonts w:ascii="Times New Roman" w:eastAsiaTheme="minorEastAsia" w:hAnsi="Times New Roman" w:cs="Times New Roman"/>
            <w:sz w:val="28"/>
            <w:szCs w:val="28"/>
            <w:lang w:eastAsia="ru-RU"/>
          </w:rPr>
          <w:t>89</w:t>
        </w:r>
      </w:hyperlink>
      <w:r w:rsidRPr="00690924">
        <w:rPr>
          <w:rFonts w:ascii="Times New Roman" w:eastAsiaTheme="minorEastAsia" w:hAnsi="Times New Roman" w:cs="Times New Roman"/>
          <w:sz w:val="28"/>
          <w:szCs w:val="28"/>
          <w:lang w:eastAsia="ru-RU"/>
        </w:rPr>
        <w:t xml:space="preserve"> НК РФ предметом камеральной или выездной налоговой проверки является правильность исчисления и своевременность уплаты налогов, судам надлежит исходить из того, что дела о нарушениях законодательства о налогах и сборах, не связанные с неправильным исчислением и несвоевременной уплатой налогов, подлежат рассмотрению в порядке, предусмотренном </w:t>
      </w:r>
      <w:hyperlink r:id="rId1655">
        <w:r w:rsidRPr="00690924">
          <w:rPr>
            <w:rFonts w:ascii="Times New Roman" w:eastAsiaTheme="minorEastAsia" w:hAnsi="Times New Roman" w:cs="Times New Roman"/>
            <w:sz w:val="28"/>
            <w:szCs w:val="28"/>
            <w:lang w:eastAsia="ru-RU"/>
          </w:rPr>
          <w:t>статьей 101.4</w:t>
        </w:r>
      </w:hyperlink>
      <w:r w:rsidRPr="00690924">
        <w:rPr>
          <w:rFonts w:ascii="Times New Roman" w:eastAsiaTheme="minorEastAsia" w:hAnsi="Times New Roman" w:cs="Times New Roman"/>
          <w:sz w:val="28"/>
          <w:szCs w:val="28"/>
          <w:lang w:eastAsia="ru-RU"/>
        </w:rPr>
        <w:t xml:space="preserve"> Кодекса.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Вместе с тем, если такие правонарушения выявлены налоговым органом в период проведения налоговой проверки, они могут быть отражены в материалах этой проверки и, соответственно, в решении, принимаемом по итогам рассмотрения указанных материалов (</w:t>
      </w:r>
      <w:hyperlink r:id="rId1656">
        <w:r w:rsidRPr="00690924">
          <w:rPr>
            <w:rFonts w:ascii="Times New Roman" w:eastAsiaTheme="minorEastAsia" w:hAnsi="Times New Roman" w:cs="Times New Roman"/>
            <w:sz w:val="28"/>
            <w:szCs w:val="28"/>
            <w:lang w:eastAsia="ru-RU"/>
          </w:rPr>
          <w:t>статья 101</w:t>
        </w:r>
      </w:hyperlink>
      <w:r w:rsidRPr="00690924">
        <w:rPr>
          <w:rFonts w:ascii="Times New Roman" w:eastAsiaTheme="minorEastAsia" w:hAnsi="Times New Roman" w:cs="Times New Roman"/>
          <w:sz w:val="28"/>
          <w:szCs w:val="28"/>
          <w:lang w:eastAsia="ru-RU"/>
        </w:rPr>
        <w:t xml:space="preserve"> НК РФ).</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38. Как следует из положений </w:t>
      </w:r>
      <w:hyperlink r:id="rId1657">
        <w:r w:rsidRPr="00690924">
          <w:rPr>
            <w:rFonts w:ascii="Times New Roman" w:eastAsiaTheme="minorEastAsia" w:hAnsi="Times New Roman" w:cs="Times New Roman"/>
            <w:sz w:val="28"/>
            <w:szCs w:val="28"/>
            <w:lang w:eastAsia="ru-RU"/>
          </w:rPr>
          <w:t>статьи 101</w:t>
        </w:r>
      </w:hyperlink>
      <w:r w:rsidRPr="00690924">
        <w:rPr>
          <w:rFonts w:ascii="Times New Roman" w:eastAsiaTheme="minorEastAsia" w:hAnsi="Times New Roman" w:cs="Times New Roman"/>
          <w:sz w:val="28"/>
          <w:szCs w:val="28"/>
          <w:lang w:eastAsia="ru-RU"/>
        </w:rPr>
        <w:t xml:space="preserve"> НК РФ, материалы, полученные в ходе проведения дополнительных мероприятий налогового контроля, подлежат исследованию руководителем (заместителем руководителя) налогового органа наряду с иными материалами налоговой проверки в целях принятия решения по итогам соответствующей проверки. При этом лицо, в отношении которого проводилась налоговая проверка, вправе до вынесения такого решения знакомиться со всеми материалами дела о налоговом правонарушении, в том числе и с материалами дополнительных мероприятий налогового контроля.</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Принимая во внимание, что названной статьей не предусмотрены порядок и сроки направления лицу, в отношении которого проводилась налоговая проверка, материалов дополнительных мероприятий налогового контроля, а также не установлен срок для направления данным лицом возражений на такие материалы, судам необходимо исходить из того, что применительно к положениям </w:t>
      </w:r>
      <w:hyperlink r:id="rId1658">
        <w:r w:rsidRPr="00690924">
          <w:rPr>
            <w:rFonts w:ascii="Times New Roman" w:eastAsiaTheme="minorEastAsia" w:hAnsi="Times New Roman" w:cs="Times New Roman"/>
            <w:sz w:val="28"/>
            <w:szCs w:val="28"/>
            <w:lang w:eastAsia="ru-RU"/>
          </w:rPr>
          <w:t>пунктов 5</w:t>
        </w:r>
      </w:hyperlink>
      <w:r w:rsidRPr="00690924">
        <w:rPr>
          <w:rFonts w:ascii="Times New Roman" w:eastAsiaTheme="minorEastAsia" w:hAnsi="Times New Roman" w:cs="Times New Roman"/>
          <w:sz w:val="28"/>
          <w:szCs w:val="28"/>
          <w:lang w:eastAsia="ru-RU"/>
        </w:rPr>
        <w:t xml:space="preserve"> и </w:t>
      </w:r>
      <w:hyperlink r:id="rId1659">
        <w:r w:rsidRPr="00690924">
          <w:rPr>
            <w:rFonts w:ascii="Times New Roman" w:eastAsiaTheme="minorEastAsia" w:hAnsi="Times New Roman" w:cs="Times New Roman"/>
            <w:sz w:val="28"/>
            <w:szCs w:val="28"/>
            <w:lang w:eastAsia="ru-RU"/>
          </w:rPr>
          <w:t>6 статьи 100</w:t>
        </w:r>
      </w:hyperlink>
      <w:r w:rsidRPr="00690924">
        <w:rPr>
          <w:rFonts w:ascii="Times New Roman" w:eastAsiaTheme="minorEastAsia" w:hAnsi="Times New Roman" w:cs="Times New Roman"/>
          <w:sz w:val="28"/>
          <w:szCs w:val="28"/>
          <w:lang w:eastAsia="ru-RU"/>
        </w:rPr>
        <w:t xml:space="preserve"> НК РФ налоговым органом направляются такому лицу (его представителю) эти материалы, а лицо (его представитель) вправе представить налоговому органу свои возражения.</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При этом рассмотрение материалов налоговой проверки с учетом материалов дополнительных мероприятий налогового контроля и принятие по ним решения применительно к </w:t>
      </w:r>
      <w:hyperlink r:id="rId1660">
        <w:r w:rsidRPr="00690924">
          <w:rPr>
            <w:rFonts w:ascii="Times New Roman" w:eastAsiaTheme="minorEastAsia" w:hAnsi="Times New Roman" w:cs="Times New Roman"/>
            <w:sz w:val="28"/>
            <w:szCs w:val="28"/>
            <w:lang w:eastAsia="ru-RU"/>
          </w:rPr>
          <w:t>пункту 1 статьи 101</w:t>
        </w:r>
      </w:hyperlink>
      <w:r w:rsidRPr="00690924">
        <w:rPr>
          <w:rFonts w:ascii="Times New Roman" w:eastAsiaTheme="minorEastAsia" w:hAnsi="Times New Roman" w:cs="Times New Roman"/>
          <w:sz w:val="28"/>
          <w:szCs w:val="28"/>
          <w:lang w:eastAsia="ru-RU"/>
        </w:rPr>
        <w:t xml:space="preserve"> Кодекса должно быть осуществлено руководителем (заместителем руководителя) налогового органа в течение 10 дней со дня истечения срока направления лицом (его </w:t>
      </w:r>
      <w:r w:rsidRPr="00690924">
        <w:rPr>
          <w:rFonts w:ascii="Times New Roman" w:eastAsiaTheme="minorEastAsia" w:hAnsi="Times New Roman" w:cs="Times New Roman"/>
          <w:sz w:val="28"/>
          <w:szCs w:val="28"/>
          <w:lang w:eastAsia="ru-RU"/>
        </w:rPr>
        <w:lastRenderedPageBreak/>
        <w:t>представителем), в отношении которого проводилась налоговая проверка, возражений на материалы дополнительных мероприятий налогового контроля.</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В случае ненаправления налоговым органом лицу, в отношении которого проводилась налоговая проверка, материалов дополнительных мероприятий налогового контроля суд с учетом положений </w:t>
      </w:r>
      <w:hyperlink r:id="rId1661">
        <w:r w:rsidRPr="00690924">
          <w:rPr>
            <w:rFonts w:ascii="Times New Roman" w:eastAsiaTheme="minorEastAsia" w:hAnsi="Times New Roman" w:cs="Times New Roman"/>
            <w:sz w:val="28"/>
            <w:szCs w:val="28"/>
            <w:lang w:eastAsia="ru-RU"/>
          </w:rPr>
          <w:t>пункта 14 статьи 101</w:t>
        </w:r>
      </w:hyperlink>
      <w:r w:rsidRPr="00690924">
        <w:rPr>
          <w:rFonts w:ascii="Times New Roman" w:eastAsiaTheme="minorEastAsia" w:hAnsi="Times New Roman" w:cs="Times New Roman"/>
          <w:sz w:val="28"/>
          <w:szCs w:val="28"/>
          <w:lang w:eastAsia="ru-RU"/>
        </w:rPr>
        <w:t xml:space="preserve"> НК РФ оценивает существенность данного нарушения.</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Если по итогам исследования обстоятельств конкретного дела, в том числе характера и объема полученных в ходе проведения дополнительных мероприятий налогового контроля материалов, суд приходит к выводу о том, что ненаправление названных материалов лицу не привело к существенному нарушению его прав, соответствующее решение налогового органа не может быть признано недействительным.</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В этом случае суд исходит из того, что 10-дневный срок для принятия налоговым органом указанного решения должен исчисляться с момента истечения установленного </w:t>
      </w:r>
      <w:hyperlink r:id="rId1662">
        <w:r w:rsidRPr="00690924">
          <w:rPr>
            <w:rFonts w:ascii="Times New Roman" w:eastAsiaTheme="minorEastAsia" w:hAnsi="Times New Roman" w:cs="Times New Roman"/>
            <w:sz w:val="28"/>
            <w:szCs w:val="28"/>
            <w:lang w:eastAsia="ru-RU"/>
          </w:rPr>
          <w:t>пунктом 6 статьи 101</w:t>
        </w:r>
      </w:hyperlink>
      <w:r w:rsidRPr="00690924">
        <w:rPr>
          <w:rFonts w:ascii="Times New Roman" w:eastAsiaTheme="minorEastAsia" w:hAnsi="Times New Roman" w:cs="Times New Roman"/>
          <w:sz w:val="28"/>
          <w:szCs w:val="28"/>
          <w:lang w:eastAsia="ru-RU"/>
        </w:rPr>
        <w:t xml:space="preserve"> Кодекса срока проведения дополнительных мероприятий налогового контроля.</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39. При оценке законности решения о привлечении к ответственности за совершение налогового правонарушения либо решения об отказе в привлечении к ответственности за совершение налогового правонарушения, принятого налоговым органом на основании </w:t>
      </w:r>
      <w:hyperlink r:id="rId1663">
        <w:r w:rsidRPr="00690924">
          <w:rPr>
            <w:rFonts w:ascii="Times New Roman" w:eastAsiaTheme="minorEastAsia" w:hAnsi="Times New Roman" w:cs="Times New Roman"/>
            <w:sz w:val="28"/>
            <w:szCs w:val="28"/>
            <w:lang w:eastAsia="ru-RU"/>
          </w:rPr>
          <w:t>статьи 101</w:t>
        </w:r>
      </w:hyperlink>
      <w:r w:rsidRPr="00690924">
        <w:rPr>
          <w:rFonts w:ascii="Times New Roman" w:eastAsiaTheme="minorEastAsia" w:hAnsi="Times New Roman" w:cs="Times New Roman"/>
          <w:sz w:val="28"/>
          <w:szCs w:val="28"/>
          <w:lang w:eastAsia="ru-RU"/>
        </w:rPr>
        <w:t xml:space="preserve"> НК РФ, судам надлежит исходить из того, что назначаемые руководителем (заместителем руководителя) налогового органа дополнительные мероприятия налогового контроля могут быть направлены только на сбор дополнительных доказательств, касающихся выявленных в ходе проверки правонарушений, но не на выявление новых правонарушений.</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40. В силу </w:t>
      </w:r>
      <w:hyperlink r:id="rId1664">
        <w:r w:rsidRPr="00690924">
          <w:rPr>
            <w:rFonts w:ascii="Times New Roman" w:eastAsiaTheme="minorEastAsia" w:hAnsi="Times New Roman" w:cs="Times New Roman"/>
            <w:sz w:val="28"/>
            <w:szCs w:val="28"/>
            <w:lang w:eastAsia="ru-RU"/>
          </w:rPr>
          <w:t>пункта 14 статьи 101</w:t>
        </w:r>
      </w:hyperlink>
      <w:r w:rsidRPr="00690924">
        <w:rPr>
          <w:rFonts w:ascii="Times New Roman" w:eastAsiaTheme="minorEastAsia" w:hAnsi="Times New Roman" w:cs="Times New Roman"/>
          <w:sz w:val="28"/>
          <w:szCs w:val="28"/>
          <w:lang w:eastAsia="ru-RU"/>
        </w:rPr>
        <w:t xml:space="preserve"> и </w:t>
      </w:r>
      <w:hyperlink r:id="rId1665">
        <w:r w:rsidRPr="00690924">
          <w:rPr>
            <w:rFonts w:ascii="Times New Roman" w:eastAsiaTheme="minorEastAsia" w:hAnsi="Times New Roman" w:cs="Times New Roman"/>
            <w:sz w:val="28"/>
            <w:szCs w:val="28"/>
            <w:lang w:eastAsia="ru-RU"/>
          </w:rPr>
          <w:t>пункта 12 статьи 101.4</w:t>
        </w:r>
      </w:hyperlink>
      <w:r w:rsidRPr="00690924">
        <w:rPr>
          <w:rFonts w:ascii="Times New Roman" w:eastAsiaTheme="minorEastAsia" w:hAnsi="Times New Roman" w:cs="Times New Roman"/>
          <w:sz w:val="28"/>
          <w:szCs w:val="28"/>
          <w:lang w:eastAsia="ru-RU"/>
        </w:rPr>
        <w:t xml:space="preserve"> НК РФ неизвещение либо ненадлежащее извещение лица, в отношении которого проводилась налоговая проверка или иные мероприятия налогового контроля, о месте и времени рассмотрения руководителем (заместителем руководителя) налогового органа соответствующих материалов является нарушением существенных условий процедуры рассмотрения и, следовательно, основанием для отмены вышестоящим налоговым органом или судом решения, вынесенного в отсутствие этого лица по результатам рассмотрения материалов налоговой проверки или материалов иных мероприятий налогового контроля, если только в ходе судебного разбирательства не будет установлено, что указанное лицо фактически приняло участие в рассмотрении соответствующих материалов.</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41. При проверке соблюдения налоговым органом обязанности по извещению лица, в отношении которого была проведена налоговая проверка или иные мероприятия налогового контроля, о месте и времени рассмотрения </w:t>
      </w:r>
      <w:r w:rsidRPr="00690924">
        <w:rPr>
          <w:rFonts w:ascii="Times New Roman" w:eastAsiaTheme="minorEastAsia" w:hAnsi="Times New Roman" w:cs="Times New Roman"/>
          <w:sz w:val="28"/>
          <w:szCs w:val="28"/>
          <w:lang w:eastAsia="ru-RU"/>
        </w:rPr>
        <w:lastRenderedPageBreak/>
        <w:t xml:space="preserve">материалов налоговой проверки или материалов иных мероприятий налогового контроля судам следует учитывать, что </w:t>
      </w:r>
      <w:hyperlink r:id="rId1666">
        <w:r w:rsidRPr="00690924">
          <w:rPr>
            <w:rFonts w:ascii="Times New Roman" w:eastAsiaTheme="minorEastAsia" w:hAnsi="Times New Roman" w:cs="Times New Roman"/>
            <w:sz w:val="28"/>
            <w:szCs w:val="28"/>
            <w:lang w:eastAsia="ru-RU"/>
          </w:rPr>
          <w:t>статьи 101</w:t>
        </w:r>
      </w:hyperlink>
      <w:r w:rsidRPr="00690924">
        <w:rPr>
          <w:rFonts w:ascii="Times New Roman" w:eastAsiaTheme="minorEastAsia" w:hAnsi="Times New Roman" w:cs="Times New Roman"/>
          <w:sz w:val="28"/>
          <w:szCs w:val="28"/>
          <w:lang w:eastAsia="ru-RU"/>
        </w:rPr>
        <w:t xml:space="preserve"> и </w:t>
      </w:r>
      <w:hyperlink r:id="rId1667">
        <w:r w:rsidRPr="00690924">
          <w:rPr>
            <w:rFonts w:ascii="Times New Roman" w:eastAsiaTheme="minorEastAsia" w:hAnsi="Times New Roman" w:cs="Times New Roman"/>
            <w:sz w:val="28"/>
            <w:szCs w:val="28"/>
            <w:lang w:eastAsia="ru-RU"/>
          </w:rPr>
          <w:t>101.4</w:t>
        </w:r>
      </w:hyperlink>
      <w:r w:rsidRPr="00690924">
        <w:rPr>
          <w:rFonts w:ascii="Times New Roman" w:eastAsiaTheme="minorEastAsia" w:hAnsi="Times New Roman" w:cs="Times New Roman"/>
          <w:sz w:val="28"/>
          <w:szCs w:val="28"/>
          <w:lang w:eastAsia="ru-RU"/>
        </w:rPr>
        <w:t xml:space="preserve"> НК РФ не содержат оговорок о необходимости извещения названного лица исключительно какими-либо определенными способами, в частности путем направления по почте заказного письма с уведомлением о вручении или вручения его адресату непосредственно.</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Следовательно, извещение о месте и времени рассмотрения указанных материалов не может быть признано ненадлежащим лишь на том основании, что оно было осуществлено каким-либо иным способом (например, путем направления телефонограммы, телеграммы, по факсимильной связи или передано в электронном виде по телекоммуникационным каналам связи).</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42. Исходя из системного толкования положений </w:t>
      </w:r>
      <w:hyperlink r:id="rId1668">
        <w:r w:rsidRPr="00690924">
          <w:rPr>
            <w:rFonts w:ascii="Times New Roman" w:eastAsiaTheme="minorEastAsia" w:hAnsi="Times New Roman" w:cs="Times New Roman"/>
            <w:sz w:val="28"/>
            <w:szCs w:val="28"/>
            <w:lang w:eastAsia="ru-RU"/>
          </w:rPr>
          <w:t>статей 101</w:t>
        </w:r>
      </w:hyperlink>
      <w:r w:rsidRPr="00690924">
        <w:rPr>
          <w:rFonts w:ascii="Times New Roman" w:eastAsiaTheme="minorEastAsia" w:hAnsi="Times New Roman" w:cs="Times New Roman"/>
          <w:sz w:val="28"/>
          <w:szCs w:val="28"/>
          <w:lang w:eastAsia="ru-RU"/>
        </w:rPr>
        <w:t xml:space="preserve"> и </w:t>
      </w:r>
      <w:hyperlink r:id="rId1669">
        <w:r w:rsidRPr="00690924">
          <w:rPr>
            <w:rFonts w:ascii="Times New Roman" w:eastAsiaTheme="minorEastAsia" w:hAnsi="Times New Roman" w:cs="Times New Roman"/>
            <w:sz w:val="28"/>
            <w:szCs w:val="28"/>
            <w:lang w:eastAsia="ru-RU"/>
          </w:rPr>
          <w:t>101.4</w:t>
        </w:r>
      </w:hyperlink>
      <w:r w:rsidRPr="00690924">
        <w:rPr>
          <w:rFonts w:ascii="Times New Roman" w:eastAsiaTheme="minorEastAsia" w:hAnsi="Times New Roman" w:cs="Times New Roman"/>
          <w:sz w:val="28"/>
          <w:szCs w:val="28"/>
          <w:lang w:eastAsia="ru-RU"/>
        </w:rPr>
        <w:t xml:space="preserve"> Кодекса вынесение решения по результатам рассмотрения материалов налоговой проверки или иных мероприятий налогового контроля не тем руководителем (заместителем руководителя) налогового органа, который рассматривал указанные материалы, в том числе возражения соответствующего лица, и непосредственно исследовал все имеющиеся доказательства, также является нарушением существенных условий процедуры рассмотрения, поскольку в этом случае лицо, в отношении которого проводилась налоговая проверка или иные мероприятия налогового контроля, лишается возможности дать пояснения относительно содержащихся в акте и иных материалах выводов непосредственно тому должностному лицу налогового органа, которое вынесло решение.</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43. Судам следует учитывать, что </w:t>
      </w:r>
      <w:hyperlink r:id="rId1670">
        <w:r w:rsidRPr="00690924">
          <w:rPr>
            <w:rFonts w:ascii="Times New Roman" w:eastAsiaTheme="minorEastAsia" w:hAnsi="Times New Roman" w:cs="Times New Roman"/>
            <w:sz w:val="28"/>
            <w:szCs w:val="28"/>
            <w:lang w:eastAsia="ru-RU"/>
          </w:rPr>
          <w:t>статьи 101</w:t>
        </w:r>
      </w:hyperlink>
      <w:r w:rsidRPr="00690924">
        <w:rPr>
          <w:rFonts w:ascii="Times New Roman" w:eastAsiaTheme="minorEastAsia" w:hAnsi="Times New Roman" w:cs="Times New Roman"/>
          <w:sz w:val="28"/>
          <w:szCs w:val="28"/>
          <w:lang w:eastAsia="ru-RU"/>
        </w:rPr>
        <w:t xml:space="preserve"> и </w:t>
      </w:r>
      <w:hyperlink r:id="rId1671">
        <w:r w:rsidRPr="00690924">
          <w:rPr>
            <w:rFonts w:ascii="Times New Roman" w:eastAsiaTheme="minorEastAsia" w:hAnsi="Times New Roman" w:cs="Times New Roman"/>
            <w:sz w:val="28"/>
            <w:szCs w:val="28"/>
            <w:lang w:eastAsia="ru-RU"/>
          </w:rPr>
          <w:t>101.4</w:t>
        </w:r>
      </w:hyperlink>
      <w:r w:rsidRPr="00690924">
        <w:rPr>
          <w:rFonts w:ascii="Times New Roman" w:eastAsiaTheme="minorEastAsia" w:hAnsi="Times New Roman" w:cs="Times New Roman"/>
          <w:sz w:val="28"/>
          <w:szCs w:val="28"/>
          <w:lang w:eastAsia="ru-RU"/>
        </w:rPr>
        <w:t xml:space="preserve"> НК РФ не содержат положений о том, что решение о привлечении к ответственности за совершение налогового правонарушения либо решение об отказе в привлечении к ответственности за совершение налогового правонарушения должно быть вынесено в день рассмотрения материалов налоговой проверки или материалов иных мероприятий налогового контроля, либо о том, что в случае вынесения такого решения в иной день лицо, в отношении которого проводилась налоговая проверка или иные мероприятия налогового контроля, должно быть извещено о месте и времени вынесения решения.</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В связи с этим соответствующие действия (бездействие) налогового органа не могут быть квалифицированы в качестве нарушения условий процедуры рассмотрения указанных материалов.</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44. По смыслу </w:t>
      </w:r>
      <w:hyperlink r:id="rId1672">
        <w:r w:rsidRPr="00690924">
          <w:rPr>
            <w:rFonts w:ascii="Times New Roman" w:eastAsiaTheme="minorEastAsia" w:hAnsi="Times New Roman" w:cs="Times New Roman"/>
            <w:sz w:val="28"/>
            <w:szCs w:val="28"/>
            <w:lang w:eastAsia="ru-RU"/>
          </w:rPr>
          <w:t>статей 101</w:t>
        </w:r>
      </w:hyperlink>
      <w:r w:rsidRPr="00690924">
        <w:rPr>
          <w:rFonts w:ascii="Times New Roman" w:eastAsiaTheme="minorEastAsia" w:hAnsi="Times New Roman" w:cs="Times New Roman"/>
          <w:sz w:val="28"/>
          <w:szCs w:val="28"/>
          <w:lang w:eastAsia="ru-RU"/>
        </w:rPr>
        <w:t xml:space="preserve"> и </w:t>
      </w:r>
      <w:hyperlink r:id="rId1673">
        <w:r w:rsidRPr="00690924">
          <w:rPr>
            <w:rFonts w:ascii="Times New Roman" w:eastAsiaTheme="minorEastAsia" w:hAnsi="Times New Roman" w:cs="Times New Roman"/>
            <w:sz w:val="28"/>
            <w:szCs w:val="28"/>
            <w:lang w:eastAsia="ru-RU"/>
          </w:rPr>
          <w:t>101.4</w:t>
        </w:r>
      </w:hyperlink>
      <w:r w:rsidRPr="00690924">
        <w:rPr>
          <w:rFonts w:ascii="Times New Roman" w:eastAsiaTheme="minorEastAsia" w:hAnsi="Times New Roman" w:cs="Times New Roman"/>
          <w:sz w:val="28"/>
          <w:szCs w:val="28"/>
          <w:lang w:eastAsia="ru-RU"/>
        </w:rPr>
        <w:t xml:space="preserve"> НК РФ после вынесения решения о привлечении к ответственности за совершение налогового правонарушения либо решения об отказе в привлечении к ответственности за совершение налогового правонарушения руководитель (заместитель руководителя) налогового органа не вправе вносить в это решение изменения, ухудшающие положение лица, в отношении которого такое решение было вынесено, за </w:t>
      </w:r>
      <w:r w:rsidRPr="00690924">
        <w:rPr>
          <w:rFonts w:ascii="Times New Roman" w:eastAsiaTheme="minorEastAsia" w:hAnsi="Times New Roman" w:cs="Times New Roman"/>
          <w:sz w:val="28"/>
          <w:szCs w:val="28"/>
          <w:lang w:eastAsia="ru-RU"/>
        </w:rPr>
        <w:lastRenderedPageBreak/>
        <w:t>исключением исправления описок, опечаток и арифметических ошибок.</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В то же время следует признать допустимым внесение налоговым органом в названные решения изменений, а также полную их отмену, если это влечет улучшение положения налогоплательщика.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45. При исследовании и оценке представленной налоговым органом доказательственной базы по налоговым делам судам надлежит исходить из того, что материалы, полученные в результате осуществления оперативно-розыскных мероприятий, могут использоваться налоговыми органами в числе других доказательств при рассмотрении материалов налоговой проверки (</w:t>
      </w:r>
      <w:hyperlink r:id="rId1674">
        <w:r w:rsidRPr="00690924">
          <w:rPr>
            <w:rFonts w:ascii="Times New Roman" w:eastAsiaTheme="minorEastAsia" w:hAnsi="Times New Roman" w:cs="Times New Roman"/>
            <w:sz w:val="28"/>
            <w:szCs w:val="28"/>
            <w:lang w:eastAsia="ru-RU"/>
          </w:rPr>
          <w:t>пункт 4 статьи 101</w:t>
        </w:r>
      </w:hyperlink>
      <w:r w:rsidRPr="00690924">
        <w:rPr>
          <w:rFonts w:ascii="Times New Roman" w:eastAsiaTheme="minorEastAsia" w:hAnsi="Times New Roman" w:cs="Times New Roman"/>
          <w:sz w:val="28"/>
          <w:szCs w:val="28"/>
          <w:lang w:eastAsia="ru-RU"/>
        </w:rPr>
        <w:t xml:space="preserve"> НК РФ) или при осуществлении производства по делу о предусмотренных НК РФ налоговых правонарушениях </w:t>
      </w:r>
      <w:hyperlink r:id="rId1675">
        <w:r w:rsidRPr="00690924">
          <w:rPr>
            <w:rFonts w:ascii="Times New Roman" w:eastAsiaTheme="minorEastAsia" w:hAnsi="Times New Roman" w:cs="Times New Roman"/>
            <w:sz w:val="28"/>
            <w:szCs w:val="28"/>
            <w:lang w:eastAsia="ru-RU"/>
          </w:rPr>
          <w:t>(пункт 7 статьи 101.4)</w:t>
        </w:r>
      </w:hyperlink>
      <w:r w:rsidRPr="00690924">
        <w:rPr>
          <w:rFonts w:ascii="Times New Roman" w:eastAsiaTheme="minorEastAsia" w:hAnsi="Times New Roman" w:cs="Times New Roman"/>
          <w:sz w:val="28"/>
          <w:szCs w:val="28"/>
          <w:lang w:eastAsia="ru-RU"/>
        </w:rPr>
        <w:t xml:space="preserve">, если соответствующие мероприятия проведены и материалы оформлены согласно требованиям, установленным Федеральным </w:t>
      </w:r>
      <w:hyperlink r:id="rId1676">
        <w:r w:rsidRPr="00690924">
          <w:rPr>
            <w:rFonts w:ascii="Times New Roman" w:eastAsiaTheme="minorEastAsia" w:hAnsi="Times New Roman" w:cs="Times New Roman"/>
            <w:sz w:val="28"/>
            <w:szCs w:val="28"/>
            <w:lang w:eastAsia="ru-RU"/>
          </w:rPr>
          <w:t>законом</w:t>
        </w:r>
      </w:hyperlink>
      <w:r w:rsidRPr="00690924">
        <w:rPr>
          <w:rFonts w:ascii="Times New Roman" w:eastAsiaTheme="minorEastAsia" w:hAnsi="Times New Roman" w:cs="Times New Roman"/>
          <w:sz w:val="28"/>
          <w:szCs w:val="28"/>
          <w:lang w:eastAsia="ru-RU"/>
        </w:rPr>
        <w:t xml:space="preserve"> от 12.08.1995 N 144-ФЗ "Об оперативно-розыскной деятельности".</w:t>
      </w:r>
    </w:p>
    <w:p w:rsidR="00690924" w:rsidRPr="00690924" w:rsidRDefault="00690924" w:rsidP="00690924">
      <w:pPr>
        <w:widowControl w:val="0"/>
        <w:autoSpaceDE w:val="0"/>
        <w:autoSpaceDN w:val="0"/>
        <w:spacing w:after="0" w:line="240" w:lineRule="auto"/>
        <w:jc w:val="center"/>
        <w:rPr>
          <w:rFonts w:ascii="Times New Roman" w:eastAsiaTheme="minorEastAsia" w:hAnsi="Times New Roman" w:cs="Times New Roman"/>
          <w:sz w:val="28"/>
          <w:szCs w:val="28"/>
          <w:lang w:eastAsia="ru-RU"/>
        </w:rPr>
      </w:pPr>
    </w:p>
    <w:p w:rsidR="00690924" w:rsidRPr="00690924" w:rsidRDefault="00690924" w:rsidP="00690924">
      <w:pPr>
        <w:jc w:val="center"/>
        <w:rPr>
          <w:rFonts w:ascii="Times New Roman" w:hAnsi="Times New Roman" w:cs="Times New Roman"/>
          <w:sz w:val="28"/>
          <w:szCs w:val="28"/>
        </w:rPr>
      </w:pPr>
      <w:r w:rsidRPr="00690924">
        <w:rPr>
          <w:rFonts w:ascii="Times New Roman" w:hAnsi="Times New Roman" w:cs="Times New Roman"/>
          <w:sz w:val="28"/>
          <w:szCs w:val="28"/>
        </w:rPr>
        <w:t>Вступление решений налогового органа в силу и обжалование</w:t>
      </w:r>
    </w:p>
    <w:p w:rsidR="00690924" w:rsidRPr="00690924" w:rsidRDefault="00690924" w:rsidP="00690924">
      <w:pPr>
        <w:jc w:val="center"/>
        <w:rPr>
          <w:rFonts w:ascii="Times New Roman" w:hAnsi="Times New Roman" w:cs="Times New Roman"/>
          <w:sz w:val="28"/>
          <w:szCs w:val="28"/>
        </w:rPr>
      </w:pPr>
      <w:r w:rsidRPr="00690924">
        <w:rPr>
          <w:rFonts w:ascii="Times New Roman" w:hAnsi="Times New Roman" w:cs="Times New Roman"/>
          <w:sz w:val="28"/>
          <w:szCs w:val="28"/>
        </w:rPr>
        <w:t>их в вышестоящий налоговый орган</w:t>
      </w:r>
    </w:p>
    <w:p w:rsidR="00690924" w:rsidRPr="00690924" w:rsidRDefault="00690924" w:rsidP="00690924">
      <w:pPr>
        <w:widowControl w:val="0"/>
        <w:autoSpaceDE w:val="0"/>
        <w:autoSpaceDN w:val="0"/>
        <w:spacing w:after="0" w:line="240" w:lineRule="auto"/>
        <w:jc w:val="center"/>
        <w:rPr>
          <w:rFonts w:ascii="Times New Roman" w:eastAsiaTheme="minorEastAsia" w:hAnsi="Times New Roman" w:cs="Times New Roman"/>
          <w:sz w:val="28"/>
          <w:szCs w:val="28"/>
          <w:lang w:eastAsia="ru-RU"/>
        </w:rPr>
      </w:pPr>
    </w:p>
    <w:p w:rsidR="00690924" w:rsidRPr="00690924" w:rsidRDefault="00690924" w:rsidP="00690924">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46. В соответствии с </w:t>
      </w:r>
      <w:hyperlink r:id="rId1677">
        <w:r w:rsidRPr="00690924">
          <w:rPr>
            <w:rFonts w:ascii="Times New Roman" w:eastAsiaTheme="minorEastAsia" w:hAnsi="Times New Roman" w:cs="Times New Roman"/>
            <w:sz w:val="28"/>
            <w:szCs w:val="28"/>
            <w:lang w:eastAsia="ru-RU"/>
          </w:rPr>
          <w:t>пунктом 9 статьи 101</w:t>
        </w:r>
      </w:hyperlink>
      <w:r w:rsidRPr="00690924">
        <w:rPr>
          <w:rFonts w:ascii="Times New Roman" w:eastAsiaTheme="minorEastAsia" w:hAnsi="Times New Roman" w:cs="Times New Roman"/>
          <w:sz w:val="28"/>
          <w:szCs w:val="28"/>
          <w:lang w:eastAsia="ru-RU"/>
        </w:rPr>
        <w:t xml:space="preserve"> и </w:t>
      </w:r>
      <w:hyperlink r:id="rId1678">
        <w:r w:rsidRPr="00690924">
          <w:rPr>
            <w:rFonts w:ascii="Times New Roman" w:eastAsiaTheme="minorEastAsia" w:hAnsi="Times New Roman" w:cs="Times New Roman"/>
            <w:sz w:val="28"/>
            <w:szCs w:val="28"/>
            <w:lang w:eastAsia="ru-RU"/>
          </w:rPr>
          <w:t>пунктом 2 статьи 101.2</w:t>
        </w:r>
      </w:hyperlink>
      <w:r w:rsidRPr="00690924">
        <w:rPr>
          <w:rFonts w:ascii="Times New Roman" w:eastAsiaTheme="minorEastAsia" w:hAnsi="Times New Roman" w:cs="Times New Roman"/>
          <w:sz w:val="28"/>
          <w:szCs w:val="28"/>
          <w:lang w:eastAsia="ru-RU"/>
        </w:rPr>
        <w:t xml:space="preserve"> НК РФ в случае подачи апелляционной жалобы на решение налогового органа указанное решение вступает в силу со дня его утверждения вышестоящим налоговым органом полностью или в части.</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При этом в случае, если вышестоящий налоговый орган, рассматривающий апелляционную жалобу, изменит решение нижестоящего налогового органа, то оно вступает в силу с учетом внесенных изменений.</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Учитывая приведенные положения, судам надлежит исходить из того, что в случае подачи в вышестоящий налоговый орган апелляционной жалобы только на часть решения нижестоящего налогового органа такое решение не вступает в силу полностью, то есть и в той части, в которой оно не обжаловалось.</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47. В силу пункта 5 </w:t>
      </w:r>
      <w:hyperlink r:id="rId1679">
        <w:r w:rsidRPr="00690924">
          <w:rPr>
            <w:rFonts w:ascii="Times New Roman" w:eastAsiaTheme="minorEastAsia" w:hAnsi="Times New Roman" w:cs="Times New Roman"/>
            <w:sz w:val="28"/>
            <w:szCs w:val="28"/>
            <w:lang w:eastAsia="ru-RU"/>
          </w:rPr>
          <w:t>статьи 101.2</w:t>
        </w:r>
      </w:hyperlink>
      <w:r w:rsidRPr="00690924">
        <w:rPr>
          <w:rFonts w:ascii="Times New Roman" w:eastAsiaTheme="minorEastAsia" w:hAnsi="Times New Roman" w:cs="Times New Roman"/>
          <w:sz w:val="28"/>
          <w:szCs w:val="28"/>
          <w:lang w:eastAsia="ru-RU"/>
        </w:rPr>
        <w:t xml:space="preserve"> НК РФ решение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 может быть обжаловано в судебном порядке только после обжалования этого решения в вышестоящем налоговом органе.</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При определении сферы применения данной нормы необходимо принимать во внимание отсутствие в ней прямого указания о том, что ее действие распространяется на решения налогового органа, принимаемые на основании </w:t>
      </w:r>
      <w:hyperlink r:id="rId1680">
        <w:r w:rsidRPr="00690924">
          <w:rPr>
            <w:rFonts w:ascii="Times New Roman" w:eastAsiaTheme="minorEastAsia" w:hAnsi="Times New Roman" w:cs="Times New Roman"/>
            <w:sz w:val="28"/>
            <w:szCs w:val="28"/>
            <w:lang w:eastAsia="ru-RU"/>
          </w:rPr>
          <w:t>статьи 101.4</w:t>
        </w:r>
      </w:hyperlink>
      <w:r w:rsidRPr="00690924">
        <w:rPr>
          <w:rFonts w:ascii="Times New Roman" w:eastAsiaTheme="minorEastAsia" w:hAnsi="Times New Roman" w:cs="Times New Roman"/>
          <w:sz w:val="28"/>
          <w:szCs w:val="28"/>
          <w:lang w:eastAsia="ru-RU"/>
        </w:rPr>
        <w:t xml:space="preserve"> Кодекса по итогам рассмотрения материалов иных (кроме налоговых проверок) мероприятий налогового контроля.</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lastRenderedPageBreak/>
        <w:t xml:space="preserve">С учетом этого обстоятельства судам надлежит исходить из того, что положения пункта 5 </w:t>
      </w:r>
      <w:hyperlink r:id="rId1681">
        <w:r w:rsidRPr="00690924">
          <w:rPr>
            <w:rFonts w:ascii="Times New Roman" w:eastAsiaTheme="minorEastAsia" w:hAnsi="Times New Roman" w:cs="Times New Roman"/>
            <w:sz w:val="28"/>
            <w:szCs w:val="28"/>
            <w:lang w:eastAsia="ru-RU"/>
          </w:rPr>
          <w:t>статьи 101.2</w:t>
        </w:r>
      </w:hyperlink>
      <w:r w:rsidRPr="00690924">
        <w:rPr>
          <w:rFonts w:ascii="Times New Roman" w:eastAsiaTheme="minorEastAsia" w:hAnsi="Times New Roman" w:cs="Times New Roman"/>
          <w:sz w:val="28"/>
          <w:szCs w:val="28"/>
          <w:lang w:eastAsia="ru-RU"/>
        </w:rPr>
        <w:t xml:space="preserve"> НК РФ распространяются только на решения налогового органа, вынесенные по результатам рассмотрения материалов налоговых проверок (</w:t>
      </w:r>
      <w:hyperlink r:id="rId1682">
        <w:r w:rsidRPr="00690924">
          <w:rPr>
            <w:rFonts w:ascii="Times New Roman" w:eastAsiaTheme="minorEastAsia" w:hAnsi="Times New Roman" w:cs="Times New Roman"/>
            <w:sz w:val="28"/>
            <w:szCs w:val="28"/>
            <w:lang w:eastAsia="ru-RU"/>
          </w:rPr>
          <w:t>статья 101</w:t>
        </w:r>
      </w:hyperlink>
      <w:r w:rsidRPr="00690924">
        <w:rPr>
          <w:rFonts w:ascii="Times New Roman" w:eastAsiaTheme="minorEastAsia" w:hAnsi="Times New Roman" w:cs="Times New Roman"/>
          <w:sz w:val="28"/>
          <w:szCs w:val="28"/>
          <w:lang w:eastAsia="ru-RU"/>
        </w:rPr>
        <w:t xml:space="preserve"> НК РФ).</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48. Поскольку положениями </w:t>
      </w:r>
      <w:hyperlink r:id="rId1683">
        <w:r w:rsidRPr="00690924">
          <w:rPr>
            <w:rFonts w:ascii="Times New Roman" w:eastAsiaTheme="minorEastAsia" w:hAnsi="Times New Roman" w:cs="Times New Roman"/>
            <w:sz w:val="28"/>
            <w:szCs w:val="28"/>
            <w:lang w:eastAsia="ru-RU"/>
          </w:rPr>
          <w:t>статьи 101.4</w:t>
        </w:r>
      </w:hyperlink>
      <w:r w:rsidRPr="00690924">
        <w:rPr>
          <w:rFonts w:ascii="Times New Roman" w:eastAsiaTheme="minorEastAsia" w:hAnsi="Times New Roman" w:cs="Times New Roman"/>
          <w:sz w:val="28"/>
          <w:szCs w:val="28"/>
          <w:lang w:eastAsia="ru-RU"/>
        </w:rPr>
        <w:t xml:space="preserve"> НК РФ не определен специальный срок для вступления в силу решений налогового органа, вынесенных по результатам рассмотрения материалов иных мероприятий налогового контроля, а </w:t>
      </w:r>
      <w:hyperlink r:id="rId1684">
        <w:r w:rsidRPr="00690924">
          <w:rPr>
            <w:rFonts w:ascii="Times New Roman" w:eastAsiaTheme="minorEastAsia" w:hAnsi="Times New Roman" w:cs="Times New Roman"/>
            <w:sz w:val="28"/>
            <w:szCs w:val="28"/>
            <w:lang w:eastAsia="ru-RU"/>
          </w:rPr>
          <w:t>пункт 9 статьи 101</w:t>
        </w:r>
      </w:hyperlink>
      <w:r w:rsidRPr="00690924">
        <w:rPr>
          <w:rFonts w:ascii="Times New Roman" w:eastAsiaTheme="minorEastAsia" w:hAnsi="Times New Roman" w:cs="Times New Roman"/>
          <w:sz w:val="28"/>
          <w:szCs w:val="28"/>
          <w:lang w:eastAsia="ru-RU"/>
        </w:rPr>
        <w:t xml:space="preserve"> Кодекса не содержит оговорки о распространении на указанные решения предусмотренной в нем соответствующей нормы, судам необходимо исходить из того, что названные решения вступают в силу со дня их вручения лицу (его представителю), в отношении которого они были вынесены, либо со дня, когда они считаются полученными.</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Следовательно, на такие решения не распространяются правила об апелляционном обжаловании.</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49. В соответствии с положениями </w:t>
      </w:r>
      <w:hyperlink r:id="rId1685">
        <w:r w:rsidRPr="00690924">
          <w:rPr>
            <w:rFonts w:ascii="Times New Roman" w:eastAsiaTheme="minorEastAsia" w:hAnsi="Times New Roman" w:cs="Times New Roman"/>
            <w:sz w:val="28"/>
            <w:szCs w:val="28"/>
            <w:lang w:eastAsia="ru-RU"/>
          </w:rPr>
          <w:t>статьи 176</w:t>
        </w:r>
      </w:hyperlink>
      <w:r w:rsidRPr="00690924">
        <w:rPr>
          <w:rFonts w:ascii="Times New Roman" w:eastAsiaTheme="minorEastAsia" w:hAnsi="Times New Roman" w:cs="Times New Roman"/>
          <w:sz w:val="28"/>
          <w:szCs w:val="28"/>
          <w:lang w:eastAsia="ru-RU"/>
        </w:rPr>
        <w:t xml:space="preserve"> НК РФ на налоговую декларацию по налогу на добавленную стоимость (НДС), в которой заявлено право на возмещение указанного налога, распространяются общие правила проведения камеральных налоговых проверок и рассмотрения материалов этих проверок, предусмотренные </w:t>
      </w:r>
      <w:hyperlink r:id="rId1686">
        <w:r w:rsidRPr="00690924">
          <w:rPr>
            <w:rFonts w:ascii="Times New Roman" w:eastAsiaTheme="minorEastAsia" w:hAnsi="Times New Roman" w:cs="Times New Roman"/>
            <w:sz w:val="28"/>
            <w:szCs w:val="28"/>
            <w:lang w:eastAsia="ru-RU"/>
          </w:rPr>
          <w:t>статьями 88</w:t>
        </w:r>
      </w:hyperlink>
      <w:r w:rsidRPr="00690924">
        <w:rPr>
          <w:rFonts w:ascii="Times New Roman" w:eastAsiaTheme="minorEastAsia" w:hAnsi="Times New Roman" w:cs="Times New Roman"/>
          <w:sz w:val="28"/>
          <w:szCs w:val="28"/>
          <w:lang w:eastAsia="ru-RU"/>
        </w:rPr>
        <w:t xml:space="preserve">, </w:t>
      </w:r>
      <w:hyperlink r:id="rId1687">
        <w:r w:rsidRPr="00690924">
          <w:rPr>
            <w:rFonts w:ascii="Times New Roman" w:eastAsiaTheme="minorEastAsia" w:hAnsi="Times New Roman" w:cs="Times New Roman"/>
            <w:sz w:val="28"/>
            <w:szCs w:val="28"/>
            <w:lang w:eastAsia="ru-RU"/>
          </w:rPr>
          <w:t>100</w:t>
        </w:r>
      </w:hyperlink>
      <w:r w:rsidRPr="00690924">
        <w:rPr>
          <w:rFonts w:ascii="Times New Roman" w:eastAsiaTheme="minorEastAsia" w:hAnsi="Times New Roman" w:cs="Times New Roman"/>
          <w:sz w:val="28"/>
          <w:szCs w:val="28"/>
          <w:lang w:eastAsia="ru-RU"/>
        </w:rPr>
        <w:t xml:space="preserve">, </w:t>
      </w:r>
      <w:hyperlink r:id="rId1688">
        <w:r w:rsidRPr="00690924">
          <w:rPr>
            <w:rFonts w:ascii="Times New Roman" w:eastAsiaTheme="minorEastAsia" w:hAnsi="Times New Roman" w:cs="Times New Roman"/>
            <w:sz w:val="28"/>
            <w:szCs w:val="28"/>
            <w:lang w:eastAsia="ru-RU"/>
          </w:rPr>
          <w:t>101</w:t>
        </w:r>
      </w:hyperlink>
      <w:r w:rsidRPr="00690924">
        <w:rPr>
          <w:rFonts w:ascii="Times New Roman" w:eastAsiaTheme="minorEastAsia" w:hAnsi="Times New Roman" w:cs="Times New Roman"/>
          <w:sz w:val="28"/>
          <w:szCs w:val="28"/>
          <w:lang w:eastAsia="ru-RU"/>
        </w:rPr>
        <w:t xml:space="preserve"> Кодекса.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При этом в силу </w:t>
      </w:r>
      <w:hyperlink r:id="rId1689">
        <w:r w:rsidRPr="00690924">
          <w:rPr>
            <w:rFonts w:ascii="Times New Roman" w:eastAsiaTheme="minorEastAsia" w:hAnsi="Times New Roman" w:cs="Times New Roman"/>
            <w:sz w:val="28"/>
            <w:szCs w:val="28"/>
            <w:lang w:eastAsia="ru-RU"/>
          </w:rPr>
          <w:t>пункта 3 статьи 176</w:t>
        </w:r>
      </w:hyperlink>
      <w:r w:rsidRPr="00690924">
        <w:rPr>
          <w:rFonts w:ascii="Times New Roman" w:eastAsiaTheme="minorEastAsia" w:hAnsi="Times New Roman" w:cs="Times New Roman"/>
          <w:sz w:val="28"/>
          <w:szCs w:val="28"/>
          <w:lang w:eastAsia="ru-RU"/>
        </w:rPr>
        <w:t xml:space="preserve"> НК РФ вывод о возмещении полностью или частично либо об отказе в возмещении суммы НДС излагается в отдельном решении, принимаемом в дополнение к решению о привлечении (об отказе в привлечении) налогоплательщика к ответственности за совершение налогового правонарушения.</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Поскольку решение по вопросу о возмещении НДС неразрывно связано с решением о привлечении (об отказе в привлечении) налогоплательщика к ответственности за совершение налогового правонарушения, судам необходимо исходить из того, что названные решения не могут исследоваться и трактоваться в отрыве друг от друга, в том числе при их обжаловании.</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В связи с этим они вступают в силу одновременно, обжалуются совместно и оплачиваются государственной пошлиной как единое требование.</w:t>
      </w:r>
    </w:p>
    <w:p w:rsidR="00690924" w:rsidRPr="00690924" w:rsidRDefault="00690924" w:rsidP="00690924">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690924" w:rsidRPr="00690924" w:rsidRDefault="00690924" w:rsidP="00690924">
      <w:pPr>
        <w:jc w:val="center"/>
        <w:rPr>
          <w:rFonts w:ascii="Times New Roman" w:hAnsi="Times New Roman" w:cs="Times New Roman"/>
          <w:sz w:val="28"/>
          <w:szCs w:val="28"/>
        </w:rPr>
      </w:pPr>
      <w:r w:rsidRPr="00690924">
        <w:rPr>
          <w:rFonts w:ascii="Times New Roman" w:hAnsi="Times New Roman" w:cs="Times New Roman"/>
          <w:sz w:val="28"/>
          <w:szCs w:val="28"/>
        </w:rPr>
        <w:t>Взыскание налога в принудительном порядке</w:t>
      </w:r>
    </w:p>
    <w:p w:rsidR="00690924" w:rsidRPr="00690924" w:rsidRDefault="00690924" w:rsidP="00690924">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690924" w:rsidRPr="00690924" w:rsidRDefault="00690924" w:rsidP="00690924">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50. При применении </w:t>
      </w:r>
      <w:hyperlink r:id="rId1690">
        <w:r w:rsidRPr="00690924">
          <w:rPr>
            <w:rFonts w:ascii="Times New Roman" w:eastAsiaTheme="minorEastAsia" w:hAnsi="Times New Roman" w:cs="Times New Roman"/>
            <w:sz w:val="28"/>
            <w:szCs w:val="28"/>
            <w:lang w:eastAsia="ru-RU"/>
          </w:rPr>
          <w:t>статьи 70</w:t>
        </w:r>
      </w:hyperlink>
      <w:r w:rsidRPr="00690924">
        <w:rPr>
          <w:rFonts w:ascii="Times New Roman" w:eastAsiaTheme="minorEastAsia" w:hAnsi="Times New Roman" w:cs="Times New Roman"/>
          <w:sz w:val="28"/>
          <w:szCs w:val="28"/>
          <w:lang w:eastAsia="ru-RU"/>
        </w:rPr>
        <w:t xml:space="preserve"> НК РФ судам необходимо исходить из того, что требование об уплате налога направляется налогоплательщику либо в случае фактической неуплаты им указанной в налоговой декларации (расчете авансового платежа) или налоговом уведомлении суммы налога (авансового платежа), либо в случае доначисления ему налоговым органом подлежащих </w:t>
      </w:r>
      <w:r w:rsidRPr="00690924">
        <w:rPr>
          <w:rFonts w:ascii="Times New Roman" w:eastAsiaTheme="minorEastAsia" w:hAnsi="Times New Roman" w:cs="Times New Roman"/>
          <w:sz w:val="28"/>
          <w:szCs w:val="28"/>
          <w:lang w:eastAsia="ru-RU"/>
        </w:rPr>
        <w:lastRenderedPageBreak/>
        <w:t>уплате сумм налога (авансового платежа).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Из взаимосвязанного толкования положений </w:t>
      </w:r>
      <w:hyperlink r:id="rId1691">
        <w:r w:rsidRPr="00690924">
          <w:rPr>
            <w:rFonts w:ascii="Times New Roman" w:eastAsiaTheme="minorEastAsia" w:hAnsi="Times New Roman" w:cs="Times New Roman"/>
            <w:sz w:val="28"/>
            <w:szCs w:val="28"/>
            <w:lang w:eastAsia="ru-RU"/>
          </w:rPr>
          <w:t>статей 88</w:t>
        </w:r>
      </w:hyperlink>
      <w:r w:rsidRPr="00690924">
        <w:rPr>
          <w:rFonts w:ascii="Times New Roman" w:eastAsiaTheme="minorEastAsia" w:hAnsi="Times New Roman" w:cs="Times New Roman"/>
          <w:sz w:val="28"/>
          <w:szCs w:val="28"/>
          <w:lang w:eastAsia="ru-RU"/>
        </w:rPr>
        <w:t xml:space="preserve">, </w:t>
      </w:r>
      <w:hyperlink r:id="rId1692">
        <w:r w:rsidRPr="00690924">
          <w:rPr>
            <w:rFonts w:ascii="Times New Roman" w:eastAsiaTheme="minorEastAsia" w:hAnsi="Times New Roman" w:cs="Times New Roman"/>
            <w:sz w:val="28"/>
            <w:szCs w:val="28"/>
            <w:lang w:eastAsia="ru-RU"/>
          </w:rPr>
          <w:t>89</w:t>
        </w:r>
      </w:hyperlink>
      <w:r w:rsidRPr="00690924">
        <w:rPr>
          <w:rFonts w:ascii="Times New Roman" w:eastAsiaTheme="minorEastAsia" w:hAnsi="Times New Roman" w:cs="Times New Roman"/>
          <w:sz w:val="28"/>
          <w:szCs w:val="28"/>
          <w:lang w:eastAsia="ru-RU"/>
        </w:rPr>
        <w:t xml:space="preserve">, </w:t>
      </w:r>
      <w:hyperlink r:id="rId1693">
        <w:r w:rsidRPr="00690924">
          <w:rPr>
            <w:rFonts w:ascii="Times New Roman" w:eastAsiaTheme="minorEastAsia" w:hAnsi="Times New Roman" w:cs="Times New Roman"/>
            <w:sz w:val="28"/>
            <w:szCs w:val="28"/>
            <w:lang w:eastAsia="ru-RU"/>
          </w:rPr>
          <w:t>100.1</w:t>
        </w:r>
      </w:hyperlink>
      <w:r w:rsidRPr="00690924">
        <w:rPr>
          <w:rFonts w:ascii="Times New Roman" w:eastAsiaTheme="minorEastAsia" w:hAnsi="Times New Roman" w:cs="Times New Roman"/>
          <w:sz w:val="28"/>
          <w:szCs w:val="28"/>
          <w:lang w:eastAsia="ru-RU"/>
        </w:rPr>
        <w:t xml:space="preserve">, </w:t>
      </w:r>
      <w:hyperlink r:id="rId1694">
        <w:r w:rsidRPr="00690924">
          <w:rPr>
            <w:rFonts w:ascii="Times New Roman" w:eastAsiaTheme="minorEastAsia" w:hAnsi="Times New Roman" w:cs="Times New Roman"/>
            <w:sz w:val="28"/>
            <w:szCs w:val="28"/>
            <w:lang w:eastAsia="ru-RU"/>
          </w:rPr>
          <w:t>101</w:t>
        </w:r>
      </w:hyperlink>
      <w:r w:rsidRPr="00690924">
        <w:rPr>
          <w:rFonts w:ascii="Times New Roman" w:eastAsiaTheme="minorEastAsia" w:hAnsi="Times New Roman" w:cs="Times New Roman"/>
          <w:sz w:val="28"/>
          <w:szCs w:val="28"/>
          <w:lang w:eastAsia="ru-RU"/>
        </w:rPr>
        <w:t xml:space="preserve"> Кодекса следует, что доначисление сумм налога может быть осуществлено налоговым органом только по результатам проведения налоговой проверки. Поэтому требование об уплате доначисленных сумм налога должно быть направлено налогоплательщику в срок, установленный </w:t>
      </w:r>
      <w:hyperlink r:id="rId1695">
        <w:r w:rsidRPr="00690924">
          <w:rPr>
            <w:rFonts w:ascii="Times New Roman" w:eastAsiaTheme="minorEastAsia" w:hAnsi="Times New Roman" w:cs="Times New Roman"/>
            <w:sz w:val="28"/>
            <w:szCs w:val="28"/>
            <w:lang w:eastAsia="ru-RU"/>
          </w:rPr>
          <w:t>пунктом 2 статьи 70</w:t>
        </w:r>
      </w:hyperlink>
      <w:r w:rsidRPr="00690924">
        <w:rPr>
          <w:rFonts w:ascii="Times New Roman" w:eastAsiaTheme="minorEastAsia" w:hAnsi="Times New Roman" w:cs="Times New Roman"/>
          <w:sz w:val="28"/>
          <w:szCs w:val="28"/>
          <w:lang w:eastAsia="ru-RU"/>
        </w:rPr>
        <w:t xml:space="preserve"> НК РФ.</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С учетом изложенного в срок, предусмотренный </w:t>
      </w:r>
      <w:hyperlink r:id="rId1696">
        <w:r w:rsidRPr="00690924">
          <w:rPr>
            <w:rFonts w:ascii="Times New Roman" w:eastAsiaTheme="minorEastAsia" w:hAnsi="Times New Roman" w:cs="Times New Roman"/>
            <w:sz w:val="28"/>
            <w:szCs w:val="28"/>
            <w:lang w:eastAsia="ru-RU"/>
          </w:rPr>
          <w:t>пунктом 1 статьи 70</w:t>
        </w:r>
      </w:hyperlink>
      <w:r w:rsidRPr="00690924">
        <w:rPr>
          <w:rFonts w:ascii="Times New Roman" w:eastAsiaTheme="minorEastAsia" w:hAnsi="Times New Roman" w:cs="Times New Roman"/>
          <w:sz w:val="28"/>
          <w:szCs w:val="28"/>
          <w:lang w:eastAsia="ru-RU"/>
        </w:rPr>
        <w:t xml:space="preserve"> Кодекса, направляется требование об уплате суммы налога, которая была указана в налоговой декларации (расчете авансового платежа) или налоговом уведомлении, но фактически не перечислена налогоплательщиком в бюджет. При этом под днем выявления недоимки следует понимать следующий день после наступления срока уплаты налога (авансового платежа), а в случае представления налоговой декларации (расчета авансового платежа) с нарушением установленных сроков - следующий день после ее представления.</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51. При проверке соблюдения налоговым органом сроков направления требования об уплате пеней судам надлежит учитывать положения </w:t>
      </w:r>
      <w:hyperlink r:id="rId1697">
        <w:r w:rsidRPr="00690924">
          <w:rPr>
            <w:rFonts w:ascii="Times New Roman" w:eastAsiaTheme="minorEastAsia" w:hAnsi="Times New Roman" w:cs="Times New Roman"/>
            <w:sz w:val="28"/>
            <w:szCs w:val="28"/>
            <w:lang w:eastAsia="ru-RU"/>
          </w:rPr>
          <w:t>пункта 5 статьи 75</w:t>
        </w:r>
      </w:hyperlink>
      <w:r w:rsidRPr="00690924">
        <w:rPr>
          <w:rFonts w:ascii="Times New Roman" w:eastAsiaTheme="minorEastAsia" w:hAnsi="Times New Roman" w:cs="Times New Roman"/>
          <w:sz w:val="28"/>
          <w:szCs w:val="28"/>
          <w:lang w:eastAsia="ru-RU"/>
        </w:rPr>
        <w:t xml:space="preserve"> НК РФ, согласно которым пени уплачиваются одновременно с уплатой сумм налога и сбора или после уплаты таких сумм в полном объеме.</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Из приведенной нормы следует, что требование об уплате пеней, начисленных на сумму недоимки, возникшей по итогам конкретного налогового (отчетного) периода, направляется названным органом на основании </w:t>
      </w:r>
      <w:hyperlink r:id="rId1698">
        <w:r w:rsidRPr="00690924">
          <w:rPr>
            <w:rFonts w:ascii="Times New Roman" w:eastAsiaTheme="minorEastAsia" w:hAnsi="Times New Roman" w:cs="Times New Roman"/>
            <w:sz w:val="28"/>
            <w:szCs w:val="28"/>
            <w:lang w:eastAsia="ru-RU"/>
          </w:rPr>
          <w:t>пункта 1 статьи 70</w:t>
        </w:r>
      </w:hyperlink>
      <w:r w:rsidRPr="00690924">
        <w:rPr>
          <w:rFonts w:ascii="Times New Roman" w:eastAsiaTheme="minorEastAsia" w:hAnsi="Times New Roman" w:cs="Times New Roman"/>
          <w:sz w:val="28"/>
          <w:szCs w:val="28"/>
          <w:lang w:eastAsia="ru-RU"/>
        </w:rPr>
        <w:t xml:space="preserve"> НК РФ не позднее трех месяцев с момента уплаты налогоплательщиком всей суммы недоимки (в случае погашения недоимки частями - с момента уплаты последней ее части).</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52. </w:t>
      </w:r>
      <w:hyperlink r:id="rId1699">
        <w:r w:rsidRPr="00690924">
          <w:rPr>
            <w:rFonts w:ascii="Times New Roman" w:eastAsiaTheme="minorEastAsia" w:hAnsi="Times New Roman" w:cs="Times New Roman"/>
            <w:sz w:val="28"/>
            <w:szCs w:val="28"/>
            <w:lang w:eastAsia="ru-RU"/>
          </w:rPr>
          <w:t>Пунктом 4 статьи 69</w:t>
        </w:r>
      </w:hyperlink>
      <w:r w:rsidRPr="00690924">
        <w:rPr>
          <w:rFonts w:ascii="Times New Roman" w:eastAsiaTheme="minorEastAsia" w:hAnsi="Times New Roman" w:cs="Times New Roman"/>
          <w:sz w:val="28"/>
          <w:szCs w:val="28"/>
          <w:lang w:eastAsia="ru-RU"/>
        </w:rPr>
        <w:t xml:space="preserve"> НК РФ определен перечень сведений, которые должно содержать требование об уплате налога.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При рассмотрении споров о признании такого требования недействительным по мотиву неуказания в нем каких-либо из перечисленных сведений судам необходимо учитывать следующее.</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В основе требования об уплате налога лежит либо решение, принятое по результатам рассмотрения материалов налоговой проверки, либо представленная налогоплательщиком налоговая декларация, либо налоговое уведомление.</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Поэтому требование об уплате налога не может быть признано недействительным в связи с отсутствием в нем сведений, указанных в </w:t>
      </w:r>
      <w:hyperlink r:id="rId1700">
        <w:r w:rsidRPr="00690924">
          <w:rPr>
            <w:rFonts w:ascii="Times New Roman" w:eastAsiaTheme="minorEastAsia" w:hAnsi="Times New Roman" w:cs="Times New Roman"/>
            <w:sz w:val="28"/>
            <w:szCs w:val="28"/>
            <w:lang w:eastAsia="ru-RU"/>
          </w:rPr>
          <w:t>пункте 4 статьи 69</w:t>
        </w:r>
      </w:hyperlink>
      <w:r w:rsidRPr="00690924">
        <w:rPr>
          <w:rFonts w:ascii="Times New Roman" w:eastAsiaTheme="minorEastAsia" w:hAnsi="Times New Roman" w:cs="Times New Roman"/>
          <w:sz w:val="28"/>
          <w:szCs w:val="28"/>
          <w:lang w:eastAsia="ru-RU"/>
        </w:rPr>
        <w:t xml:space="preserve"> Кодекса, если такие сведения содержатся соответственно в решении, налоговой декларации, налоговом уведомлении и на эти документы имеется ссылка в данном требовании.</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С учетом положений </w:t>
      </w:r>
      <w:hyperlink r:id="rId1701">
        <w:r w:rsidRPr="00690924">
          <w:rPr>
            <w:rFonts w:ascii="Times New Roman" w:eastAsiaTheme="minorEastAsia" w:hAnsi="Times New Roman" w:cs="Times New Roman"/>
            <w:sz w:val="28"/>
            <w:szCs w:val="28"/>
            <w:lang w:eastAsia="ru-RU"/>
          </w:rPr>
          <w:t>пункта 3 статьи 58</w:t>
        </w:r>
      </w:hyperlink>
      <w:r w:rsidRPr="00690924">
        <w:rPr>
          <w:rFonts w:ascii="Times New Roman" w:eastAsiaTheme="minorEastAsia" w:hAnsi="Times New Roman" w:cs="Times New Roman"/>
          <w:sz w:val="28"/>
          <w:szCs w:val="28"/>
          <w:lang w:eastAsia="ru-RU"/>
        </w:rPr>
        <w:t xml:space="preserve"> НК РФ аналогичный подход </w:t>
      </w:r>
      <w:r w:rsidRPr="00690924">
        <w:rPr>
          <w:rFonts w:ascii="Times New Roman" w:eastAsiaTheme="minorEastAsia" w:hAnsi="Times New Roman" w:cs="Times New Roman"/>
          <w:sz w:val="28"/>
          <w:szCs w:val="28"/>
          <w:lang w:eastAsia="ru-RU"/>
        </w:rPr>
        <w:lastRenderedPageBreak/>
        <w:t>применяется и к требованию об уплате авансовых платежей по налогу.</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53. Согласно </w:t>
      </w:r>
      <w:hyperlink r:id="rId1702">
        <w:r w:rsidRPr="00690924">
          <w:rPr>
            <w:rFonts w:ascii="Times New Roman" w:eastAsiaTheme="minorEastAsia" w:hAnsi="Times New Roman" w:cs="Times New Roman"/>
            <w:sz w:val="28"/>
            <w:szCs w:val="28"/>
            <w:lang w:eastAsia="ru-RU"/>
          </w:rPr>
          <w:t>абзацу первому пункта 6 статьи 69</w:t>
        </w:r>
      </w:hyperlink>
      <w:r w:rsidRPr="00690924">
        <w:rPr>
          <w:rFonts w:ascii="Times New Roman" w:eastAsiaTheme="minorEastAsia" w:hAnsi="Times New Roman" w:cs="Times New Roman"/>
          <w:sz w:val="28"/>
          <w:szCs w:val="28"/>
          <w:lang w:eastAsia="ru-RU"/>
        </w:rPr>
        <w:t xml:space="preserve"> НК РФ в случае направления требования об уплате налога по почте заказным письмом оно считается полученным по истечении шести дней с даты направления заказного письма.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При рассмотрении споров судам необходимо исходить из того, что в силу прямого указания закона соответствующая налоговая процедура признается соблюденной независимо от фактического получения налогоплательщиком (его представителем) требования об уплате налога, направленного заказным письмом.</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54. По смыслу положений </w:t>
      </w:r>
      <w:hyperlink r:id="rId1703">
        <w:r w:rsidRPr="00690924">
          <w:rPr>
            <w:rFonts w:ascii="Times New Roman" w:eastAsiaTheme="minorEastAsia" w:hAnsi="Times New Roman" w:cs="Times New Roman"/>
            <w:sz w:val="28"/>
            <w:szCs w:val="28"/>
            <w:lang w:eastAsia="ru-RU"/>
          </w:rPr>
          <w:t>статьи 46</w:t>
        </w:r>
      </w:hyperlink>
      <w:r w:rsidRPr="00690924">
        <w:rPr>
          <w:rFonts w:ascii="Times New Roman" w:eastAsiaTheme="minorEastAsia" w:hAnsi="Times New Roman" w:cs="Times New Roman"/>
          <w:sz w:val="28"/>
          <w:szCs w:val="28"/>
          <w:lang w:eastAsia="ru-RU"/>
        </w:rPr>
        <w:t xml:space="preserve"> НК РФ вывод о недостаточности или отсутствии денежных средств на счетах налогоплательщика в банках может быть сделан налоговым органом только на основании данных о состоянии всех известных ему счетов налогоплательщика.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В целях получения указанных сведений и обеспечения в последующем возможности взыскания средств с соответствующих счетов налоговый орган вправе, руководствуясь положениями </w:t>
      </w:r>
      <w:hyperlink r:id="rId1704">
        <w:r w:rsidRPr="00690924">
          <w:rPr>
            <w:rFonts w:ascii="Times New Roman" w:eastAsiaTheme="minorEastAsia" w:hAnsi="Times New Roman" w:cs="Times New Roman"/>
            <w:sz w:val="28"/>
            <w:szCs w:val="28"/>
            <w:lang w:eastAsia="ru-RU"/>
          </w:rPr>
          <w:t>статьи 76</w:t>
        </w:r>
      </w:hyperlink>
      <w:r w:rsidRPr="00690924">
        <w:rPr>
          <w:rFonts w:ascii="Times New Roman" w:eastAsiaTheme="minorEastAsia" w:hAnsi="Times New Roman" w:cs="Times New Roman"/>
          <w:sz w:val="28"/>
          <w:szCs w:val="28"/>
          <w:lang w:eastAsia="ru-RU"/>
        </w:rPr>
        <w:t xml:space="preserve"> Кодекса, вынести решения о приостановлении операций по известным ему счетам. Получив такое решение, банк в силу </w:t>
      </w:r>
      <w:hyperlink r:id="rId1705">
        <w:r w:rsidRPr="00690924">
          <w:rPr>
            <w:rFonts w:ascii="Times New Roman" w:eastAsiaTheme="minorEastAsia" w:hAnsi="Times New Roman" w:cs="Times New Roman"/>
            <w:sz w:val="28"/>
            <w:szCs w:val="28"/>
            <w:lang w:eastAsia="ru-RU"/>
          </w:rPr>
          <w:t>пункта 5 статьи 76</w:t>
        </w:r>
      </w:hyperlink>
      <w:r w:rsidRPr="00690924">
        <w:rPr>
          <w:rFonts w:ascii="Times New Roman" w:eastAsiaTheme="minorEastAsia" w:hAnsi="Times New Roman" w:cs="Times New Roman"/>
          <w:sz w:val="28"/>
          <w:szCs w:val="28"/>
          <w:lang w:eastAsia="ru-RU"/>
        </w:rPr>
        <w:t xml:space="preserve"> НК РФ обязан сообщить в налоговый орган в электронной форме сведения об остатках денежных средств на счете, операции по которому приостановлены.</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При этом необходимо иметь в виду, что если поручения на перечисление суммы налога в бюджетную систему Российской Федерации предъявляются одновременно к нескольким счетам, то совокупная сумма налога, указанная в этих поручениях, не должна превышать сумму подлежащего взысканию налога.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55. Согласно </w:t>
      </w:r>
      <w:hyperlink r:id="rId1706">
        <w:r w:rsidRPr="00690924">
          <w:rPr>
            <w:rFonts w:ascii="Times New Roman" w:eastAsiaTheme="minorEastAsia" w:hAnsi="Times New Roman" w:cs="Times New Roman"/>
            <w:sz w:val="28"/>
            <w:szCs w:val="28"/>
            <w:lang w:eastAsia="ru-RU"/>
          </w:rPr>
          <w:t>пункту 1 статьи 46</w:t>
        </w:r>
      </w:hyperlink>
      <w:r w:rsidRPr="00690924">
        <w:rPr>
          <w:rFonts w:ascii="Times New Roman" w:eastAsiaTheme="minorEastAsia" w:hAnsi="Times New Roman" w:cs="Times New Roman"/>
          <w:sz w:val="28"/>
          <w:szCs w:val="28"/>
          <w:lang w:eastAsia="ru-RU"/>
        </w:rPr>
        <w:t xml:space="preserve"> НК РФ в случае неуплаты или неполной уплаты налога в установленный срок обязанность по уплате налога исполняется в принудительном порядке путем обращения взыскания на денежные средства на счетах налогоплательщика (налогового агента) - организации или индивидуального предпринимателя в банках.</w:t>
      </w:r>
    </w:p>
    <w:p w:rsidR="00690924" w:rsidRPr="00690924" w:rsidRDefault="00A224C5"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hyperlink r:id="rId1707">
        <w:r w:rsidR="00690924" w:rsidRPr="00690924">
          <w:rPr>
            <w:rFonts w:ascii="Times New Roman" w:eastAsiaTheme="minorEastAsia" w:hAnsi="Times New Roman" w:cs="Times New Roman"/>
            <w:sz w:val="28"/>
            <w:szCs w:val="28"/>
            <w:lang w:eastAsia="ru-RU"/>
          </w:rPr>
          <w:t>Пунктом 2 статьи 46</w:t>
        </w:r>
      </w:hyperlink>
      <w:r w:rsidR="00690924" w:rsidRPr="00690924">
        <w:rPr>
          <w:rFonts w:ascii="Times New Roman" w:eastAsiaTheme="minorEastAsia" w:hAnsi="Times New Roman" w:cs="Times New Roman"/>
          <w:sz w:val="28"/>
          <w:szCs w:val="28"/>
          <w:lang w:eastAsia="ru-RU"/>
        </w:rPr>
        <w:t xml:space="preserve"> Кодекса предусмотрено, что обращение взыскания на денежные счета налогоплательщика в банках осуществляется по решению налогового органа, которое в силу </w:t>
      </w:r>
      <w:hyperlink r:id="rId1708">
        <w:r w:rsidR="00690924" w:rsidRPr="00690924">
          <w:rPr>
            <w:rFonts w:ascii="Times New Roman" w:eastAsiaTheme="minorEastAsia" w:hAnsi="Times New Roman" w:cs="Times New Roman"/>
            <w:sz w:val="28"/>
            <w:szCs w:val="28"/>
            <w:lang w:eastAsia="ru-RU"/>
          </w:rPr>
          <w:t>пункта 3 статьи 46</w:t>
        </w:r>
      </w:hyperlink>
      <w:r w:rsidR="00690924" w:rsidRPr="00690924">
        <w:rPr>
          <w:rFonts w:ascii="Times New Roman" w:eastAsiaTheme="minorEastAsia" w:hAnsi="Times New Roman" w:cs="Times New Roman"/>
          <w:sz w:val="28"/>
          <w:szCs w:val="28"/>
          <w:lang w:eastAsia="ru-RU"/>
        </w:rPr>
        <w:t xml:space="preserve"> НК РФ должно быть вынесено не позднее двух месяцев после истечения срока, установленного в требовании об уплате налога.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Согласно </w:t>
      </w:r>
      <w:hyperlink r:id="rId1709">
        <w:r w:rsidRPr="00690924">
          <w:rPr>
            <w:rFonts w:ascii="Times New Roman" w:eastAsiaTheme="minorEastAsia" w:hAnsi="Times New Roman" w:cs="Times New Roman"/>
            <w:sz w:val="28"/>
            <w:szCs w:val="28"/>
            <w:lang w:eastAsia="ru-RU"/>
          </w:rPr>
          <w:t>пункту 7 статьи 46</w:t>
        </w:r>
      </w:hyperlink>
      <w:r w:rsidRPr="00690924">
        <w:rPr>
          <w:rFonts w:ascii="Times New Roman" w:eastAsiaTheme="minorEastAsia" w:hAnsi="Times New Roman" w:cs="Times New Roman"/>
          <w:sz w:val="28"/>
          <w:szCs w:val="28"/>
          <w:lang w:eastAsia="ru-RU"/>
        </w:rPr>
        <w:t xml:space="preserve"> НК РФ при недостаточности или отсутствии денежных средств на счетах или при отсутствии информации о счетах налогоплательщика налоговый орган вправе взыскать налог за счет иного имущества налогоплательщика в соответствии со </w:t>
      </w:r>
      <w:hyperlink r:id="rId1710">
        <w:r w:rsidRPr="00690924">
          <w:rPr>
            <w:rFonts w:ascii="Times New Roman" w:eastAsiaTheme="minorEastAsia" w:hAnsi="Times New Roman" w:cs="Times New Roman"/>
            <w:sz w:val="28"/>
            <w:szCs w:val="28"/>
            <w:lang w:eastAsia="ru-RU"/>
          </w:rPr>
          <w:t>статьей 47</w:t>
        </w:r>
      </w:hyperlink>
      <w:r w:rsidRPr="00690924">
        <w:rPr>
          <w:rFonts w:ascii="Times New Roman" w:eastAsiaTheme="minorEastAsia" w:hAnsi="Times New Roman" w:cs="Times New Roman"/>
          <w:sz w:val="28"/>
          <w:szCs w:val="28"/>
          <w:lang w:eastAsia="ru-RU"/>
        </w:rPr>
        <w:t xml:space="preserve"> НК РФ.</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lastRenderedPageBreak/>
        <w:t>Из приведенных норм следует, что налоговый орган вправе перейти к принудительному взысканию налога за счет иного имущества налогоплательщика только после принятия надлежащих мер по взысканию налога за счет денежных средств налогоплательщика.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В связи с этим судам необходимо исходить из того, что невынесение названным органом решения о взыскании налога за счет денежных средств в установленный </w:t>
      </w:r>
      <w:hyperlink r:id="rId1711">
        <w:r w:rsidRPr="00690924">
          <w:rPr>
            <w:rFonts w:ascii="Times New Roman" w:eastAsiaTheme="minorEastAsia" w:hAnsi="Times New Roman" w:cs="Times New Roman"/>
            <w:sz w:val="28"/>
            <w:szCs w:val="28"/>
            <w:lang w:eastAsia="ru-RU"/>
          </w:rPr>
          <w:t>абзацем первым пункта 3 статьи 46</w:t>
        </w:r>
      </w:hyperlink>
      <w:r w:rsidRPr="00690924">
        <w:rPr>
          <w:rFonts w:ascii="Times New Roman" w:eastAsiaTheme="minorEastAsia" w:hAnsi="Times New Roman" w:cs="Times New Roman"/>
          <w:sz w:val="28"/>
          <w:szCs w:val="28"/>
          <w:lang w:eastAsia="ru-RU"/>
        </w:rPr>
        <w:t xml:space="preserve"> НК РФ срок и непринятие мер к его исполнению по общему правилу исключают возможность вынесения налоговым органом решения о взыскании налога за счет иного имущества налогоплательщика, а также обращения его в суд с заявлением, предусмотренным </w:t>
      </w:r>
      <w:hyperlink r:id="rId1712">
        <w:r w:rsidRPr="00690924">
          <w:rPr>
            <w:rFonts w:ascii="Times New Roman" w:eastAsiaTheme="minorEastAsia" w:hAnsi="Times New Roman" w:cs="Times New Roman"/>
            <w:sz w:val="28"/>
            <w:szCs w:val="28"/>
            <w:lang w:eastAsia="ru-RU"/>
          </w:rPr>
          <w:t>абзацем третьим пункта 1 статьи 47</w:t>
        </w:r>
      </w:hyperlink>
      <w:r w:rsidRPr="00690924">
        <w:rPr>
          <w:rFonts w:ascii="Times New Roman" w:eastAsiaTheme="minorEastAsia" w:hAnsi="Times New Roman" w:cs="Times New Roman"/>
          <w:sz w:val="28"/>
          <w:szCs w:val="28"/>
          <w:lang w:eastAsia="ru-RU"/>
        </w:rPr>
        <w:t xml:space="preserve"> Кодекса.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В то же время, если в период, установленный </w:t>
      </w:r>
      <w:hyperlink r:id="rId1713">
        <w:r w:rsidRPr="00690924">
          <w:rPr>
            <w:rFonts w:ascii="Times New Roman" w:eastAsiaTheme="minorEastAsia" w:hAnsi="Times New Roman" w:cs="Times New Roman"/>
            <w:sz w:val="28"/>
            <w:szCs w:val="28"/>
            <w:lang w:eastAsia="ru-RU"/>
          </w:rPr>
          <w:t>абзацем первым пункта 3 статьи 46</w:t>
        </w:r>
      </w:hyperlink>
      <w:r w:rsidRPr="00690924">
        <w:rPr>
          <w:rFonts w:ascii="Times New Roman" w:eastAsiaTheme="minorEastAsia" w:hAnsi="Times New Roman" w:cs="Times New Roman"/>
          <w:sz w:val="28"/>
          <w:szCs w:val="28"/>
          <w:lang w:eastAsia="ru-RU"/>
        </w:rPr>
        <w:t xml:space="preserve"> НК РФ для принятия решения о взыскании налога за счет денежных средств, ведется исполнительное производство, возбужденное на основании ранее вынесенных налоговым органом постановлений о взыскании налога за счет иного имущества налогоплательщика, что свидетельствует о недостаточности или отсутствии денежных средств на его счетах, налоговый орган вправе в указанный срок сразу принять решение о взыскании налога за счет иного имущества налогоплательщика, если на дату принятия такого решения исполнительное производство не было окончено (прекращено). В случае отсутствия у налогового органа информации о счетах налогоплательщика названный орган также вправе сразу принять решение о взыскании налога за счет иного имущества такого налогоплательщика.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56. Согласно </w:t>
      </w:r>
      <w:hyperlink r:id="rId1714">
        <w:r w:rsidRPr="00690924">
          <w:rPr>
            <w:rFonts w:ascii="Times New Roman" w:eastAsiaTheme="minorEastAsia" w:hAnsi="Times New Roman" w:cs="Times New Roman"/>
            <w:sz w:val="28"/>
            <w:szCs w:val="28"/>
            <w:lang w:eastAsia="ru-RU"/>
          </w:rPr>
          <w:t>подпункту 5 пункта 5 статьи 47</w:t>
        </w:r>
      </w:hyperlink>
      <w:r w:rsidRPr="00690924">
        <w:rPr>
          <w:rFonts w:ascii="Times New Roman" w:eastAsiaTheme="minorEastAsia" w:hAnsi="Times New Roman" w:cs="Times New Roman"/>
          <w:sz w:val="28"/>
          <w:szCs w:val="28"/>
          <w:lang w:eastAsia="ru-RU"/>
        </w:rPr>
        <w:t xml:space="preserve"> НК РФ взыскание налога может производиться в том числе за счет имущества, переданного по договору во владение, пользование или распоряжение другим лицам без перехода к ним права собственности на это имущество, если для обеспечения исполнения обязанности по уплате налога такие договоры расторгнуты или признаны недействительными в установленном порядке.</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При применении данной нормы необходимо исходить из того, что в соответствии с положениями </w:t>
      </w:r>
      <w:hyperlink r:id="rId1715">
        <w:r w:rsidRPr="00690924">
          <w:rPr>
            <w:rFonts w:ascii="Times New Roman" w:eastAsiaTheme="minorEastAsia" w:hAnsi="Times New Roman" w:cs="Times New Roman"/>
            <w:sz w:val="28"/>
            <w:szCs w:val="28"/>
            <w:lang w:eastAsia="ru-RU"/>
          </w:rPr>
          <w:t>глав 9</w:t>
        </w:r>
      </w:hyperlink>
      <w:r w:rsidRPr="00690924">
        <w:rPr>
          <w:rFonts w:ascii="Times New Roman" w:eastAsiaTheme="minorEastAsia" w:hAnsi="Times New Roman" w:cs="Times New Roman"/>
          <w:sz w:val="28"/>
          <w:szCs w:val="28"/>
          <w:lang w:eastAsia="ru-RU"/>
        </w:rPr>
        <w:t xml:space="preserve"> и </w:t>
      </w:r>
      <w:hyperlink r:id="rId1716">
        <w:r w:rsidRPr="00690924">
          <w:rPr>
            <w:rFonts w:ascii="Times New Roman" w:eastAsiaTheme="minorEastAsia" w:hAnsi="Times New Roman" w:cs="Times New Roman"/>
            <w:sz w:val="28"/>
            <w:szCs w:val="28"/>
            <w:lang w:eastAsia="ru-RU"/>
          </w:rPr>
          <w:t>29</w:t>
        </w:r>
      </w:hyperlink>
      <w:r w:rsidRPr="00690924">
        <w:rPr>
          <w:rFonts w:ascii="Times New Roman" w:eastAsiaTheme="minorEastAsia" w:hAnsi="Times New Roman" w:cs="Times New Roman"/>
          <w:sz w:val="28"/>
          <w:szCs w:val="28"/>
          <w:lang w:eastAsia="ru-RU"/>
        </w:rPr>
        <w:t xml:space="preserve"> Гражданского кодекса Российской Федерации, регламентирующими вопросы недействительности сделок и расторжения договоров, потребность обратить взыскание налога на конкретное имущество, находящееся в собственности налогоплательщика, сама по себе не может рассматриваться в качестве достаточного основания расторжения или недействительности договора, по которому данное имущество было передано третьему лицу.</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Одновременно следует учитывать, что в силу положений </w:t>
      </w:r>
      <w:hyperlink r:id="rId1717">
        <w:r w:rsidRPr="00690924">
          <w:rPr>
            <w:rFonts w:ascii="Times New Roman" w:eastAsiaTheme="minorEastAsia" w:hAnsi="Times New Roman" w:cs="Times New Roman"/>
            <w:sz w:val="28"/>
            <w:szCs w:val="28"/>
            <w:lang w:eastAsia="ru-RU"/>
          </w:rPr>
          <w:t>главы 8</w:t>
        </w:r>
      </w:hyperlink>
      <w:r w:rsidRPr="00690924">
        <w:rPr>
          <w:rFonts w:ascii="Times New Roman" w:eastAsiaTheme="minorEastAsia" w:hAnsi="Times New Roman" w:cs="Times New Roman"/>
          <w:sz w:val="28"/>
          <w:szCs w:val="28"/>
          <w:lang w:eastAsia="ru-RU"/>
        </w:rPr>
        <w:t xml:space="preserve"> Федерального закона от 02.10.2007 N 229-ФЗ "Об исполнительном производстве" наличие указанных договоров не является препятствием для обращения взыскания на такое имущество в порядке, определенном </w:t>
      </w:r>
      <w:r w:rsidRPr="00690924">
        <w:rPr>
          <w:rFonts w:ascii="Times New Roman" w:eastAsiaTheme="minorEastAsia" w:hAnsi="Times New Roman" w:cs="Times New Roman"/>
          <w:sz w:val="28"/>
          <w:szCs w:val="28"/>
          <w:lang w:eastAsia="ru-RU"/>
        </w:rPr>
        <w:lastRenderedPageBreak/>
        <w:t>названным Законом.</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57. Согласно </w:t>
      </w:r>
      <w:hyperlink r:id="rId1718">
        <w:r w:rsidRPr="00690924">
          <w:rPr>
            <w:rFonts w:ascii="Times New Roman" w:eastAsiaTheme="minorEastAsia" w:hAnsi="Times New Roman" w:cs="Times New Roman"/>
            <w:sz w:val="28"/>
            <w:szCs w:val="28"/>
            <w:lang w:eastAsia="ru-RU"/>
          </w:rPr>
          <w:t>пункту 3 статьи 75</w:t>
        </w:r>
      </w:hyperlink>
      <w:r w:rsidRPr="00690924">
        <w:rPr>
          <w:rFonts w:ascii="Times New Roman" w:eastAsiaTheme="minorEastAsia" w:hAnsi="Times New Roman" w:cs="Times New Roman"/>
          <w:sz w:val="28"/>
          <w:szCs w:val="28"/>
          <w:lang w:eastAsia="ru-RU"/>
        </w:rPr>
        <w:t xml:space="preserve"> НК РФ пеня начисляется за каждый календарный день просрочки исполнения обязанности по уплате налога или сбора.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В силу положений </w:t>
      </w:r>
      <w:hyperlink r:id="rId1719">
        <w:r w:rsidRPr="00690924">
          <w:rPr>
            <w:rFonts w:ascii="Times New Roman" w:eastAsiaTheme="minorEastAsia" w:hAnsi="Times New Roman" w:cs="Times New Roman"/>
            <w:sz w:val="28"/>
            <w:szCs w:val="28"/>
            <w:lang w:eastAsia="ru-RU"/>
          </w:rPr>
          <w:t>пункта 6 статьи 75</w:t>
        </w:r>
      </w:hyperlink>
      <w:r w:rsidRPr="00690924">
        <w:rPr>
          <w:rFonts w:ascii="Times New Roman" w:eastAsiaTheme="minorEastAsia" w:hAnsi="Times New Roman" w:cs="Times New Roman"/>
          <w:sz w:val="28"/>
          <w:szCs w:val="28"/>
          <w:lang w:eastAsia="ru-RU"/>
        </w:rPr>
        <w:t xml:space="preserve"> Кодекса принудительное взыскание пеней с организаций и индивидуальных предпринимателей производится в порядке, предусмотренном </w:t>
      </w:r>
      <w:hyperlink r:id="rId1720">
        <w:r w:rsidRPr="00690924">
          <w:rPr>
            <w:rFonts w:ascii="Times New Roman" w:eastAsiaTheme="minorEastAsia" w:hAnsi="Times New Roman" w:cs="Times New Roman"/>
            <w:sz w:val="28"/>
            <w:szCs w:val="28"/>
            <w:lang w:eastAsia="ru-RU"/>
          </w:rPr>
          <w:t>статьями 46</w:t>
        </w:r>
      </w:hyperlink>
      <w:r w:rsidRPr="00690924">
        <w:rPr>
          <w:rFonts w:ascii="Times New Roman" w:eastAsiaTheme="minorEastAsia" w:hAnsi="Times New Roman" w:cs="Times New Roman"/>
          <w:sz w:val="28"/>
          <w:szCs w:val="28"/>
          <w:lang w:eastAsia="ru-RU"/>
        </w:rPr>
        <w:t xml:space="preserve"> и </w:t>
      </w:r>
      <w:hyperlink r:id="rId1721">
        <w:r w:rsidRPr="00690924">
          <w:rPr>
            <w:rFonts w:ascii="Times New Roman" w:eastAsiaTheme="minorEastAsia" w:hAnsi="Times New Roman" w:cs="Times New Roman"/>
            <w:sz w:val="28"/>
            <w:szCs w:val="28"/>
            <w:lang w:eastAsia="ru-RU"/>
          </w:rPr>
          <w:t>47</w:t>
        </w:r>
      </w:hyperlink>
      <w:r w:rsidRPr="00690924">
        <w:rPr>
          <w:rFonts w:ascii="Times New Roman" w:eastAsiaTheme="minorEastAsia" w:hAnsi="Times New Roman" w:cs="Times New Roman"/>
          <w:sz w:val="28"/>
          <w:szCs w:val="28"/>
          <w:lang w:eastAsia="ru-RU"/>
        </w:rPr>
        <w:t xml:space="preserve"> НК РФ.</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При применении указанных норм судам необходимо исходить из того, что пени могут взыскиваться только в том случае, если налоговым органом были своевременно приняты меры к принудительному взысканию суммы соответствующего налога. В этом случае начисление пеней осуществляется по день фактического погашения недоимки.</w:t>
      </w:r>
    </w:p>
    <w:p w:rsidR="00690924" w:rsidRPr="00690924" w:rsidRDefault="00690924" w:rsidP="00690924">
      <w:pPr>
        <w:widowControl w:val="0"/>
        <w:autoSpaceDE w:val="0"/>
        <w:autoSpaceDN w:val="0"/>
        <w:spacing w:after="0" w:line="240" w:lineRule="auto"/>
        <w:jc w:val="center"/>
        <w:rPr>
          <w:rFonts w:ascii="Times New Roman" w:eastAsiaTheme="minorEastAsia" w:hAnsi="Times New Roman" w:cs="Times New Roman"/>
          <w:sz w:val="28"/>
          <w:szCs w:val="28"/>
          <w:lang w:eastAsia="ru-RU"/>
        </w:rPr>
      </w:pPr>
    </w:p>
    <w:p w:rsidR="00690924" w:rsidRPr="00690924" w:rsidRDefault="00690924" w:rsidP="00690924">
      <w:pPr>
        <w:jc w:val="center"/>
        <w:rPr>
          <w:rFonts w:ascii="Times New Roman" w:hAnsi="Times New Roman" w:cs="Times New Roman"/>
          <w:sz w:val="28"/>
          <w:szCs w:val="28"/>
        </w:rPr>
      </w:pPr>
      <w:r w:rsidRPr="00690924">
        <w:rPr>
          <w:rFonts w:ascii="Times New Roman" w:hAnsi="Times New Roman" w:cs="Times New Roman"/>
          <w:sz w:val="28"/>
          <w:szCs w:val="28"/>
        </w:rPr>
        <w:t>Рассмотрение налоговых споров судами</w:t>
      </w:r>
    </w:p>
    <w:p w:rsidR="00690924" w:rsidRPr="00690924" w:rsidRDefault="00690924" w:rsidP="00690924">
      <w:pPr>
        <w:widowControl w:val="0"/>
        <w:autoSpaceDE w:val="0"/>
        <w:autoSpaceDN w:val="0"/>
        <w:spacing w:after="0" w:line="240" w:lineRule="auto"/>
        <w:jc w:val="center"/>
        <w:rPr>
          <w:rFonts w:ascii="Times New Roman" w:eastAsiaTheme="minorEastAsia" w:hAnsi="Times New Roman" w:cs="Times New Roman"/>
          <w:sz w:val="28"/>
          <w:szCs w:val="28"/>
          <w:lang w:eastAsia="ru-RU"/>
        </w:rPr>
      </w:pPr>
    </w:p>
    <w:p w:rsidR="00690924" w:rsidRPr="00690924" w:rsidRDefault="00690924" w:rsidP="00690924">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58. При рассмотрении заявления налогового органа о взыскании с налогоплательщика - организации или индивидуального предпринимателя недоимки, пеней, штрафа, предъявленного на основании </w:t>
      </w:r>
      <w:hyperlink r:id="rId1722">
        <w:r w:rsidRPr="00690924">
          <w:rPr>
            <w:rFonts w:ascii="Times New Roman" w:eastAsiaTheme="minorEastAsia" w:hAnsi="Times New Roman" w:cs="Times New Roman"/>
            <w:sz w:val="28"/>
            <w:szCs w:val="28"/>
            <w:lang w:eastAsia="ru-RU"/>
          </w:rPr>
          <w:t>пункта 3 статьи 46</w:t>
        </w:r>
      </w:hyperlink>
      <w:r w:rsidRPr="00690924">
        <w:rPr>
          <w:rFonts w:ascii="Times New Roman" w:eastAsiaTheme="minorEastAsia" w:hAnsi="Times New Roman" w:cs="Times New Roman"/>
          <w:sz w:val="28"/>
          <w:szCs w:val="28"/>
          <w:lang w:eastAsia="ru-RU"/>
        </w:rPr>
        <w:t xml:space="preserve"> НК РФ, суду необходимо исходить из того, что действующее законодательство о налогах и сборах не содержит специального указания на то, что непринятие налогоплательщиком мер к оспариванию решения налогового органа о привлечении (отказе в привлечении) к ответственности за совершение налогового правонарушения должно расцениваться как его согласие с заявленным требованием.</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Поэтому в том случае, когда налоговый орган пропустил срок на бесспорное списание сумм недоимки, пеней, штрафа, установленный </w:t>
      </w:r>
      <w:hyperlink r:id="rId1723">
        <w:r w:rsidRPr="00690924">
          <w:rPr>
            <w:rFonts w:ascii="Times New Roman" w:eastAsiaTheme="minorEastAsia" w:hAnsi="Times New Roman" w:cs="Times New Roman"/>
            <w:sz w:val="28"/>
            <w:szCs w:val="28"/>
            <w:lang w:eastAsia="ru-RU"/>
          </w:rPr>
          <w:t>пунктом 3 статьи 46</w:t>
        </w:r>
      </w:hyperlink>
      <w:r w:rsidRPr="00690924">
        <w:rPr>
          <w:rFonts w:ascii="Times New Roman" w:eastAsiaTheme="minorEastAsia" w:hAnsi="Times New Roman" w:cs="Times New Roman"/>
          <w:sz w:val="28"/>
          <w:szCs w:val="28"/>
          <w:lang w:eastAsia="ru-RU"/>
        </w:rPr>
        <w:t xml:space="preserve"> Кодекса, и обратился с соответствующим заявлением в суд, данное требование подлежит рассмотрению по существу.</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59. В силу </w:t>
      </w:r>
      <w:hyperlink r:id="rId1724">
        <w:r w:rsidRPr="00690924">
          <w:rPr>
            <w:rFonts w:ascii="Times New Roman" w:eastAsiaTheme="minorEastAsia" w:hAnsi="Times New Roman" w:cs="Times New Roman"/>
            <w:sz w:val="28"/>
            <w:szCs w:val="28"/>
            <w:lang w:eastAsia="ru-RU"/>
          </w:rPr>
          <w:t>пункта 1 статьи 47</w:t>
        </w:r>
      </w:hyperlink>
      <w:r w:rsidRPr="00690924">
        <w:rPr>
          <w:rFonts w:ascii="Times New Roman" w:eastAsiaTheme="minorEastAsia" w:hAnsi="Times New Roman" w:cs="Times New Roman"/>
          <w:sz w:val="28"/>
          <w:szCs w:val="28"/>
          <w:lang w:eastAsia="ru-RU"/>
        </w:rPr>
        <w:t xml:space="preserve"> НК РФ в случае пропуска налоговым органом срока принятия решения о взыскании налога за счет имущества налогоплательщика названный орган и установленный данным </w:t>
      </w:r>
      <w:hyperlink r:id="rId1725">
        <w:r w:rsidRPr="00690924">
          <w:rPr>
            <w:rFonts w:ascii="Times New Roman" w:eastAsiaTheme="minorEastAsia" w:hAnsi="Times New Roman" w:cs="Times New Roman"/>
            <w:sz w:val="28"/>
            <w:szCs w:val="28"/>
            <w:lang w:eastAsia="ru-RU"/>
          </w:rPr>
          <w:t>пунктом</w:t>
        </w:r>
      </w:hyperlink>
      <w:r w:rsidRPr="00690924">
        <w:rPr>
          <w:rFonts w:ascii="Times New Roman" w:eastAsiaTheme="minorEastAsia" w:hAnsi="Times New Roman" w:cs="Times New Roman"/>
          <w:sz w:val="28"/>
          <w:szCs w:val="28"/>
          <w:lang w:eastAsia="ru-RU"/>
        </w:rPr>
        <w:t xml:space="preserve"> срок вправе обратиться в суд с заявлением о взыскании с налогоплательщика причитающейся к уплате суммы налога.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При применении этой нормы судам необходимо исходить из того, что указанное требование налогового органа подлежит рассмотрению по существу по правилам </w:t>
      </w:r>
      <w:hyperlink r:id="rId1726">
        <w:r w:rsidRPr="00690924">
          <w:rPr>
            <w:rFonts w:ascii="Times New Roman" w:eastAsiaTheme="minorEastAsia" w:hAnsi="Times New Roman" w:cs="Times New Roman"/>
            <w:sz w:val="28"/>
            <w:szCs w:val="28"/>
            <w:lang w:eastAsia="ru-RU"/>
          </w:rPr>
          <w:t>главы 26</w:t>
        </w:r>
      </w:hyperlink>
      <w:r w:rsidRPr="00690924">
        <w:rPr>
          <w:rFonts w:ascii="Times New Roman" w:eastAsiaTheme="minorEastAsia" w:hAnsi="Times New Roman" w:cs="Times New Roman"/>
          <w:sz w:val="28"/>
          <w:szCs w:val="28"/>
          <w:lang w:eastAsia="ru-RU"/>
        </w:rPr>
        <w:t xml:space="preserve"> АПК РФ. В частности, в ходе судебного разбирательства устанавливается наличие оснований для взыскания заявленных сумм, проверяется правильность расчета взыскиваемой суммы.</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60. При рассмотрении заявлений налоговых органов о взыскании налогов, </w:t>
      </w:r>
      <w:r w:rsidRPr="00690924">
        <w:rPr>
          <w:rFonts w:ascii="Times New Roman" w:eastAsiaTheme="minorEastAsia" w:hAnsi="Times New Roman" w:cs="Times New Roman"/>
          <w:sz w:val="28"/>
          <w:szCs w:val="28"/>
          <w:lang w:eastAsia="ru-RU"/>
        </w:rPr>
        <w:lastRenderedPageBreak/>
        <w:t xml:space="preserve">пеней, штрафов, предъявленных на основании </w:t>
      </w:r>
      <w:hyperlink r:id="rId1727">
        <w:r w:rsidRPr="00690924">
          <w:rPr>
            <w:rFonts w:ascii="Times New Roman" w:eastAsiaTheme="minorEastAsia" w:hAnsi="Times New Roman" w:cs="Times New Roman"/>
            <w:sz w:val="28"/>
            <w:szCs w:val="28"/>
            <w:lang w:eastAsia="ru-RU"/>
          </w:rPr>
          <w:t>пункта 3 статьи 46</w:t>
        </w:r>
      </w:hyperlink>
      <w:r w:rsidRPr="00690924">
        <w:rPr>
          <w:rFonts w:ascii="Times New Roman" w:eastAsiaTheme="minorEastAsia" w:hAnsi="Times New Roman" w:cs="Times New Roman"/>
          <w:sz w:val="28"/>
          <w:szCs w:val="28"/>
          <w:lang w:eastAsia="ru-RU"/>
        </w:rPr>
        <w:t xml:space="preserve">, </w:t>
      </w:r>
      <w:hyperlink r:id="rId1728">
        <w:r w:rsidRPr="00690924">
          <w:rPr>
            <w:rFonts w:ascii="Times New Roman" w:eastAsiaTheme="minorEastAsia" w:hAnsi="Times New Roman" w:cs="Times New Roman"/>
            <w:sz w:val="28"/>
            <w:szCs w:val="28"/>
            <w:lang w:eastAsia="ru-RU"/>
          </w:rPr>
          <w:t>пункта 1 статьи 47</w:t>
        </w:r>
      </w:hyperlink>
      <w:r w:rsidRPr="00690924">
        <w:rPr>
          <w:rFonts w:ascii="Times New Roman" w:eastAsiaTheme="minorEastAsia" w:hAnsi="Times New Roman" w:cs="Times New Roman"/>
          <w:sz w:val="28"/>
          <w:szCs w:val="28"/>
          <w:lang w:eastAsia="ru-RU"/>
        </w:rPr>
        <w:t xml:space="preserve">, </w:t>
      </w:r>
      <w:hyperlink r:id="rId1729">
        <w:r w:rsidRPr="00690924">
          <w:rPr>
            <w:rFonts w:ascii="Times New Roman" w:eastAsiaTheme="minorEastAsia" w:hAnsi="Times New Roman" w:cs="Times New Roman"/>
            <w:sz w:val="28"/>
            <w:szCs w:val="28"/>
            <w:lang w:eastAsia="ru-RU"/>
          </w:rPr>
          <w:t>пункта 1 статьи 115</w:t>
        </w:r>
      </w:hyperlink>
      <w:r w:rsidRPr="00690924">
        <w:rPr>
          <w:rFonts w:ascii="Times New Roman" w:eastAsiaTheme="minorEastAsia" w:hAnsi="Times New Roman" w:cs="Times New Roman"/>
          <w:sz w:val="28"/>
          <w:szCs w:val="28"/>
          <w:lang w:eastAsia="ru-RU"/>
        </w:rPr>
        <w:t xml:space="preserve"> НК РФ, судам, независимо от наличия соответствующего заявления ответчика, необходимо проверять, не истекли ли установленные этими нормами сроки для обращения налоговых органов в суд.</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Учитывая, что данные сроки в силу названных норм могут быть при наличии уважительных причин восстановлены судом, однако такое восстановление производится судом на основании ходатайства налогового органа, в случае пропуска срока и отсутствия соответствующего ходатайства либо в случае отказа в удовлетворении ходатайства суд отказывает в удовлетворении требований налогового органа.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При этом не могут рассматриваться в качестве уважительных причин пропуска указанных сроков необходимость согласования с вышестоящим органом (иным лицом) вопроса о подаче налоговым органом в суд соответствующего заявления, нахождение представителя налогового органа в командировке (отпуске), кадровые перестановки, смена руководителя налогового органа (его нахождение в длительной командировке, отпуске), а также иные внутренние организационные причины, повлекшие несвоевременную подачу заявления.</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61. В тех случаях, когда в состав требований налогового органа включено требование о взыскании пеней и к моменту обращения налогового органа в суд недоимка не погашена налогоплательщиком, названный орган в ходе судебного разбирательства вправе на основании </w:t>
      </w:r>
      <w:hyperlink r:id="rId1730">
        <w:r w:rsidRPr="00690924">
          <w:rPr>
            <w:rFonts w:ascii="Times New Roman" w:eastAsiaTheme="minorEastAsia" w:hAnsi="Times New Roman" w:cs="Times New Roman"/>
            <w:sz w:val="28"/>
            <w:szCs w:val="28"/>
            <w:lang w:eastAsia="ru-RU"/>
          </w:rPr>
          <w:t>статьи 49</w:t>
        </w:r>
      </w:hyperlink>
      <w:r w:rsidRPr="00690924">
        <w:rPr>
          <w:rFonts w:ascii="Times New Roman" w:eastAsiaTheme="minorEastAsia" w:hAnsi="Times New Roman" w:cs="Times New Roman"/>
          <w:sz w:val="28"/>
          <w:szCs w:val="28"/>
          <w:lang w:eastAsia="ru-RU"/>
        </w:rPr>
        <w:t xml:space="preserve"> АПК РФ увеличить размер требований в части взыскания пеней.</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При погашении налогоплательщиком недоимки до принятия судом решения по заявлению налогового органа размер подлежащих взысканию пеней указывается в решении суда в твердой сумме.</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Если на момент принятия решения сумма недоимки не уплачена налогоплательщиком, в решении суда о взыскании с налогоплательщика пеней должны содержаться следующие сведения: размер недоимки, на которую начислены пени; дата, начиная с которой производится начисление пеней; процентная ставка пеней с учетом положений </w:t>
      </w:r>
      <w:hyperlink r:id="rId1731">
        <w:r w:rsidRPr="00690924">
          <w:rPr>
            <w:rFonts w:ascii="Times New Roman" w:eastAsiaTheme="minorEastAsia" w:hAnsi="Times New Roman" w:cs="Times New Roman"/>
            <w:sz w:val="28"/>
            <w:szCs w:val="28"/>
            <w:lang w:eastAsia="ru-RU"/>
          </w:rPr>
          <w:t>статьи 75</w:t>
        </w:r>
      </w:hyperlink>
      <w:r w:rsidRPr="00690924">
        <w:rPr>
          <w:rFonts w:ascii="Times New Roman" w:eastAsiaTheme="minorEastAsia" w:hAnsi="Times New Roman" w:cs="Times New Roman"/>
          <w:sz w:val="28"/>
          <w:szCs w:val="28"/>
          <w:lang w:eastAsia="ru-RU"/>
        </w:rPr>
        <w:t xml:space="preserve"> НК РФ; указание на то, что пени подлежат начислению по день фактической уплаты недоимки.</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62. Если судом при рассмотрении заявления налогового органа о взыскании сумм налога, пеней, штрафа, предъявленного во исполнение решения этого органа о привлечении (об отказе в привлечении) к ответственности за совершение налогового правонарушения, будет установлено, что в производстве вышестоящего налогового органа имеется жалоба на указанное решение заявителя, суд применительно к </w:t>
      </w:r>
      <w:hyperlink r:id="rId1732">
        <w:r w:rsidRPr="00690924">
          <w:rPr>
            <w:rFonts w:ascii="Times New Roman" w:eastAsiaTheme="minorEastAsia" w:hAnsi="Times New Roman" w:cs="Times New Roman"/>
            <w:sz w:val="28"/>
            <w:szCs w:val="28"/>
            <w:lang w:eastAsia="ru-RU"/>
          </w:rPr>
          <w:t>пункту 1 части 1 статьи 143</w:t>
        </w:r>
      </w:hyperlink>
      <w:r w:rsidRPr="00690924">
        <w:rPr>
          <w:rFonts w:ascii="Times New Roman" w:eastAsiaTheme="minorEastAsia" w:hAnsi="Times New Roman" w:cs="Times New Roman"/>
          <w:sz w:val="28"/>
          <w:szCs w:val="28"/>
          <w:lang w:eastAsia="ru-RU"/>
        </w:rPr>
        <w:t xml:space="preserve"> АПК РФ обязан приостановить рассмотрение дела до рассмотрения вышестоящим налоговым органом жалобы налогоплательщика.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lastRenderedPageBreak/>
        <w:t xml:space="preserve">При этом срок приостановления не должен превышать сроков рассмотрения жалобы, установленных </w:t>
      </w:r>
      <w:hyperlink r:id="rId1733">
        <w:r w:rsidRPr="00690924">
          <w:rPr>
            <w:rFonts w:ascii="Times New Roman" w:eastAsiaTheme="minorEastAsia" w:hAnsi="Times New Roman" w:cs="Times New Roman"/>
            <w:sz w:val="28"/>
            <w:szCs w:val="28"/>
            <w:lang w:eastAsia="ru-RU"/>
          </w:rPr>
          <w:t>пунктом 3 статьи 140</w:t>
        </w:r>
      </w:hyperlink>
      <w:r w:rsidRPr="00690924">
        <w:rPr>
          <w:rFonts w:ascii="Times New Roman" w:eastAsiaTheme="minorEastAsia" w:hAnsi="Times New Roman" w:cs="Times New Roman"/>
          <w:sz w:val="28"/>
          <w:szCs w:val="28"/>
          <w:lang w:eastAsia="ru-RU"/>
        </w:rPr>
        <w:t xml:space="preserve"> НК РФ. В случае, если после возобновления производства по делу будет установлено, что указанное решение налогового органа было отменено вышестоящим налоговым органом полностью или в части и что обстоятельства, послужившие основанием подачи налогоплательщиком жалобы, устранены, суд применительно к </w:t>
      </w:r>
      <w:hyperlink r:id="rId1734">
        <w:r w:rsidRPr="00690924">
          <w:rPr>
            <w:rFonts w:ascii="Times New Roman" w:eastAsiaTheme="minorEastAsia" w:hAnsi="Times New Roman" w:cs="Times New Roman"/>
            <w:sz w:val="28"/>
            <w:szCs w:val="28"/>
            <w:lang w:eastAsia="ru-RU"/>
          </w:rPr>
          <w:t>пункту 1 части 1 статьи 150</w:t>
        </w:r>
      </w:hyperlink>
      <w:r w:rsidRPr="00690924">
        <w:rPr>
          <w:rFonts w:ascii="Times New Roman" w:eastAsiaTheme="minorEastAsia" w:hAnsi="Times New Roman" w:cs="Times New Roman"/>
          <w:sz w:val="28"/>
          <w:szCs w:val="28"/>
          <w:lang w:eastAsia="ru-RU"/>
        </w:rPr>
        <w:t xml:space="preserve"> АПК РФ прекращает производство по делу полностью или в соответствующей части.</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63. При рассмотрении заявлений налогоплательщиков об оспаривании ненормативных правовых актов налоговых органов судам необходимо исходить из следующего.</w:t>
      </w:r>
    </w:p>
    <w:p w:rsidR="00690924" w:rsidRPr="00690924" w:rsidRDefault="00690924" w:rsidP="00690924">
      <w:pPr>
        <w:widowControl w:val="0"/>
        <w:autoSpaceDE w:val="0"/>
        <w:autoSpaceDN w:val="0"/>
        <w:spacing w:before="28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Установление пунктом 5 </w:t>
      </w:r>
      <w:hyperlink r:id="rId1735">
        <w:r w:rsidRPr="00690924">
          <w:rPr>
            <w:rFonts w:ascii="Times New Roman" w:eastAsiaTheme="minorEastAsia" w:hAnsi="Times New Roman" w:cs="Times New Roman"/>
            <w:sz w:val="28"/>
            <w:szCs w:val="28"/>
            <w:lang w:eastAsia="ru-RU"/>
          </w:rPr>
          <w:t>статьи 101.2</w:t>
        </w:r>
      </w:hyperlink>
      <w:r w:rsidRPr="00690924">
        <w:rPr>
          <w:rFonts w:ascii="Times New Roman" w:eastAsiaTheme="minorEastAsia" w:hAnsi="Times New Roman" w:cs="Times New Roman"/>
          <w:sz w:val="28"/>
          <w:szCs w:val="28"/>
          <w:lang w:eastAsia="ru-RU"/>
        </w:rPr>
        <w:t xml:space="preserve"> НК РФ обязательной досудебной процедуры только в отношении обжалования решений о привлечении к ответственности за совершение налогового правонарушения и решений об отказе в привлечении к ответственности за совершение налогового правонарушения обусловлено тем обстоятельством, что все последующие ненормативные правовые акты (равно как и действия, направленные на взыскание налогов, пеней, штрафа) принимаются (совершаются) налоговыми органами исключительно во исполнение названных решений, то есть являют собой механизм их реализации.</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В связи с этим оспаривание таких актов возможно только по мотивам нарушения сроков и порядка их принятия, но не по мотиву необоснованности начисления сумм налога, пеней, штрафа либо грубого нарушения процедуры при принятии решений о привлечении (отказе в привлечении) к ответственности.</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64. Судам необходимо учитывать, что по смыслу </w:t>
      </w:r>
      <w:hyperlink r:id="rId1736">
        <w:r w:rsidRPr="00690924">
          <w:rPr>
            <w:rFonts w:ascii="Times New Roman" w:eastAsiaTheme="minorEastAsia" w:hAnsi="Times New Roman" w:cs="Times New Roman"/>
            <w:sz w:val="28"/>
            <w:szCs w:val="28"/>
            <w:lang w:eastAsia="ru-RU"/>
          </w:rPr>
          <w:t>статьи 47</w:t>
        </w:r>
      </w:hyperlink>
      <w:r w:rsidRPr="00690924">
        <w:rPr>
          <w:rFonts w:ascii="Times New Roman" w:eastAsiaTheme="minorEastAsia" w:hAnsi="Times New Roman" w:cs="Times New Roman"/>
          <w:sz w:val="28"/>
          <w:szCs w:val="28"/>
          <w:lang w:eastAsia="ru-RU"/>
        </w:rPr>
        <w:t xml:space="preserve"> НК РФ и </w:t>
      </w:r>
      <w:hyperlink r:id="rId1737">
        <w:r w:rsidRPr="00690924">
          <w:rPr>
            <w:rFonts w:ascii="Times New Roman" w:eastAsiaTheme="minorEastAsia" w:hAnsi="Times New Roman" w:cs="Times New Roman"/>
            <w:sz w:val="28"/>
            <w:szCs w:val="28"/>
            <w:lang w:eastAsia="ru-RU"/>
          </w:rPr>
          <w:t>пункта 5 части 1 статьи 12</w:t>
        </w:r>
      </w:hyperlink>
      <w:r w:rsidRPr="00690924">
        <w:rPr>
          <w:rFonts w:ascii="Times New Roman" w:eastAsiaTheme="minorEastAsia" w:hAnsi="Times New Roman" w:cs="Times New Roman"/>
          <w:sz w:val="28"/>
          <w:szCs w:val="28"/>
          <w:lang w:eastAsia="ru-RU"/>
        </w:rPr>
        <w:t xml:space="preserve"> Федерального закона от 02.10.2007 N 229-ФЗ "Об исполнительном производстве" постановление налогового органа о взыскании налога за счет имущества налогоплательщика является исполнительным документом.</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Из взаимосвязанного толкования указанных норм следует, что оспаривание налогоплательщиком данного постановления в суде может осуществляться исключительно путем подачи заявления о признании его не подлежащим исполнению.</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В рамках такого же требования возможно оспаривание в суде инкассового поручения налогового органа, вынесенного на основании </w:t>
      </w:r>
      <w:hyperlink r:id="rId1738">
        <w:r w:rsidRPr="00690924">
          <w:rPr>
            <w:rFonts w:ascii="Times New Roman" w:eastAsiaTheme="minorEastAsia" w:hAnsi="Times New Roman" w:cs="Times New Roman"/>
            <w:sz w:val="28"/>
            <w:szCs w:val="28"/>
            <w:lang w:eastAsia="ru-RU"/>
          </w:rPr>
          <w:t>статьи 46</w:t>
        </w:r>
      </w:hyperlink>
      <w:r w:rsidRPr="00690924">
        <w:rPr>
          <w:rFonts w:ascii="Times New Roman" w:eastAsiaTheme="minorEastAsia" w:hAnsi="Times New Roman" w:cs="Times New Roman"/>
          <w:sz w:val="28"/>
          <w:szCs w:val="28"/>
          <w:lang w:eastAsia="ru-RU"/>
        </w:rPr>
        <w:t xml:space="preserve"> Кодекса.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65. При рассмотрении исков налогоплательщиков о возврате (возмещении) сумм налогов, пеней, штрафа, а также о признании не подлежащими исполнению инкассовых поручений или постановлений о взыскании налога за счет имущества налогоплательщика, вынесенных налоговыми органами в </w:t>
      </w:r>
      <w:r w:rsidRPr="00690924">
        <w:rPr>
          <w:rFonts w:ascii="Times New Roman" w:eastAsiaTheme="minorEastAsia" w:hAnsi="Times New Roman" w:cs="Times New Roman"/>
          <w:sz w:val="28"/>
          <w:szCs w:val="28"/>
          <w:lang w:eastAsia="ru-RU"/>
        </w:rPr>
        <w:lastRenderedPageBreak/>
        <w:t xml:space="preserve">соответствии со </w:t>
      </w:r>
      <w:hyperlink r:id="rId1739">
        <w:r w:rsidRPr="00690924">
          <w:rPr>
            <w:rFonts w:ascii="Times New Roman" w:eastAsiaTheme="minorEastAsia" w:hAnsi="Times New Roman" w:cs="Times New Roman"/>
            <w:sz w:val="28"/>
            <w:szCs w:val="28"/>
            <w:lang w:eastAsia="ru-RU"/>
          </w:rPr>
          <w:t>статьями 46</w:t>
        </w:r>
      </w:hyperlink>
      <w:r w:rsidRPr="00690924">
        <w:rPr>
          <w:rFonts w:ascii="Times New Roman" w:eastAsiaTheme="minorEastAsia" w:hAnsi="Times New Roman" w:cs="Times New Roman"/>
          <w:sz w:val="28"/>
          <w:szCs w:val="28"/>
          <w:lang w:eastAsia="ru-RU"/>
        </w:rPr>
        <w:t xml:space="preserve"> или </w:t>
      </w:r>
      <w:hyperlink r:id="rId1740">
        <w:r w:rsidRPr="00690924">
          <w:rPr>
            <w:rFonts w:ascii="Times New Roman" w:eastAsiaTheme="minorEastAsia" w:hAnsi="Times New Roman" w:cs="Times New Roman"/>
            <w:sz w:val="28"/>
            <w:szCs w:val="28"/>
            <w:lang w:eastAsia="ru-RU"/>
          </w:rPr>
          <w:t>47</w:t>
        </w:r>
      </w:hyperlink>
      <w:r w:rsidRPr="00690924">
        <w:rPr>
          <w:rFonts w:ascii="Times New Roman" w:eastAsiaTheme="minorEastAsia" w:hAnsi="Times New Roman" w:cs="Times New Roman"/>
          <w:sz w:val="28"/>
          <w:szCs w:val="28"/>
          <w:lang w:eastAsia="ru-RU"/>
        </w:rPr>
        <w:t xml:space="preserve"> НК РФ, судам необходимо исходить из того, что положения </w:t>
      </w:r>
      <w:hyperlink r:id="rId1741">
        <w:r w:rsidRPr="00690924">
          <w:rPr>
            <w:rFonts w:ascii="Times New Roman" w:eastAsiaTheme="minorEastAsia" w:hAnsi="Times New Roman" w:cs="Times New Roman"/>
            <w:sz w:val="28"/>
            <w:szCs w:val="28"/>
            <w:lang w:eastAsia="ru-RU"/>
          </w:rPr>
          <w:t>Кодекса</w:t>
        </w:r>
      </w:hyperlink>
      <w:r w:rsidRPr="00690924">
        <w:rPr>
          <w:rFonts w:ascii="Times New Roman" w:eastAsiaTheme="minorEastAsia" w:hAnsi="Times New Roman" w:cs="Times New Roman"/>
          <w:sz w:val="28"/>
          <w:szCs w:val="28"/>
          <w:lang w:eastAsia="ru-RU"/>
        </w:rPr>
        <w:t xml:space="preserve"> не содержат специальных требований об обязательной досудебной процедуре урегулирования таких споров.</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Поэтому указанные имущественные требования налогоплательщик может предъявить в суд независимо от оспаривания ненормативных правовых актов налоговых органов и по основаниям в том числе необоснованности начисления сумм налога, пеней, штрафа, уплатив государственную пошлину в соответствующем размере (</w:t>
      </w:r>
      <w:hyperlink r:id="rId1742">
        <w:r w:rsidRPr="00690924">
          <w:rPr>
            <w:rFonts w:ascii="Times New Roman" w:eastAsiaTheme="minorEastAsia" w:hAnsi="Times New Roman" w:cs="Times New Roman"/>
            <w:sz w:val="28"/>
            <w:szCs w:val="28"/>
            <w:lang w:eastAsia="ru-RU"/>
          </w:rPr>
          <w:t>подпункт 1 пункта 1 статьи 333.21</w:t>
        </w:r>
      </w:hyperlink>
      <w:r w:rsidRPr="00690924">
        <w:rPr>
          <w:rFonts w:ascii="Times New Roman" w:eastAsiaTheme="minorEastAsia" w:hAnsi="Times New Roman" w:cs="Times New Roman"/>
          <w:sz w:val="28"/>
          <w:szCs w:val="28"/>
          <w:lang w:eastAsia="ru-RU"/>
        </w:rPr>
        <w:t xml:space="preserve"> НК РФ).</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66. По смыслу пункта 5 </w:t>
      </w:r>
      <w:hyperlink r:id="rId1743">
        <w:r w:rsidRPr="00690924">
          <w:rPr>
            <w:rFonts w:ascii="Times New Roman" w:eastAsiaTheme="minorEastAsia" w:hAnsi="Times New Roman" w:cs="Times New Roman"/>
            <w:sz w:val="28"/>
            <w:szCs w:val="28"/>
            <w:lang w:eastAsia="ru-RU"/>
          </w:rPr>
          <w:t>статьи 101.2</w:t>
        </w:r>
      </w:hyperlink>
      <w:r w:rsidRPr="00690924">
        <w:rPr>
          <w:rFonts w:ascii="Times New Roman" w:eastAsiaTheme="minorEastAsia" w:hAnsi="Times New Roman" w:cs="Times New Roman"/>
          <w:sz w:val="28"/>
          <w:szCs w:val="28"/>
          <w:lang w:eastAsia="ru-RU"/>
        </w:rPr>
        <w:t xml:space="preserve"> НК РФ пропуск налогоплательщиком установленных Кодексом сроков на подачу жалобы в вышестоящий налоговый орган свидетельствует о несоблюдении налогоплательщиком обязательного досудебного порядка обжалования соответствующих решений налоговых органов и означает невозможность их оспаривания в суде.</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В то же время судам необходимо исходить из того, что, если поданная с нарушением сроков жалоба была принята вышестоящим налоговым органом и рассмотрена по существу, соответствующее заявление налогоплательщика принимается судом к производству.</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67. При толковании пункта 5 статьи </w:t>
      </w:r>
      <w:hyperlink r:id="rId1744">
        <w:r w:rsidRPr="00690924">
          <w:rPr>
            <w:rFonts w:ascii="Times New Roman" w:eastAsiaTheme="minorEastAsia" w:hAnsi="Times New Roman" w:cs="Times New Roman"/>
            <w:sz w:val="28"/>
            <w:szCs w:val="28"/>
            <w:lang w:eastAsia="ru-RU"/>
          </w:rPr>
          <w:t>101.2</w:t>
        </w:r>
      </w:hyperlink>
      <w:r w:rsidRPr="00690924">
        <w:rPr>
          <w:rFonts w:ascii="Times New Roman" w:eastAsiaTheme="minorEastAsia" w:hAnsi="Times New Roman" w:cs="Times New Roman"/>
          <w:sz w:val="28"/>
          <w:szCs w:val="28"/>
          <w:lang w:eastAsia="ru-RU"/>
        </w:rPr>
        <w:t xml:space="preserve"> НК РФ судам надлежит принимать во внимание, что по смыслу данной нормы прежде, чем передать возникшие разногласия на рассмотрение суда, налогоплательщик и налоговый орган должны принять меры к урегулированию спора во внесудебном порядке.</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Поэтому решение о привлечении к ответственности за совершение налогового правонарушения и решение об отказе в привлечении к ответственности за совершение налогового правонарушения могут быть оспорены в суде только в той части, в которой они были обжалованы в вышестоящий налоговый орган.</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При этом названные решения считаются обжалованными в вышестоящий налоговый орган в полном объеме, если только из поданной жалобы прямо не следует, что решение обжалуется в части.</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Необходимо также иметь в виду, что предусмотренный пунктом 5 </w:t>
      </w:r>
      <w:hyperlink r:id="rId1745">
        <w:r w:rsidRPr="00690924">
          <w:rPr>
            <w:rFonts w:ascii="Times New Roman" w:eastAsiaTheme="minorEastAsia" w:hAnsi="Times New Roman" w:cs="Times New Roman"/>
            <w:sz w:val="28"/>
            <w:szCs w:val="28"/>
            <w:lang w:eastAsia="ru-RU"/>
          </w:rPr>
          <w:t>статьи 101.2</w:t>
        </w:r>
      </w:hyperlink>
      <w:r w:rsidRPr="00690924">
        <w:rPr>
          <w:rFonts w:ascii="Times New Roman" w:eastAsiaTheme="minorEastAsia" w:hAnsi="Times New Roman" w:cs="Times New Roman"/>
          <w:sz w:val="28"/>
          <w:szCs w:val="28"/>
          <w:lang w:eastAsia="ru-RU"/>
        </w:rPr>
        <w:t xml:space="preserve"> НК РФ обязательный досудебный порядок обжалования такого решения считается соблюденным вне зависимости от того, приводились ли в жалобе налогоплательщика доводы, опровергающие выводы налогового органа. При этом в случае, когда соответствующие доводы приведены только в заявлении, поданном в суд, на налогоплательщика применительно к </w:t>
      </w:r>
      <w:hyperlink r:id="rId1746">
        <w:r w:rsidRPr="00690924">
          <w:rPr>
            <w:rFonts w:ascii="Times New Roman" w:eastAsiaTheme="minorEastAsia" w:hAnsi="Times New Roman" w:cs="Times New Roman"/>
            <w:sz w:val="28"/>
            <w:szCs w:val="28"/>
            <w:lang w:eastAsia="ru-RU"/>
          </w:rPr>
          <w:t>части 1 статьи 111</w:t>
        </w:r>
      </w:hyperlink>
      <w:r w:rsidRPr="00690924">
        <w:rPr>
          <w:rFonts w:ascii="Times New Roman" w:eastAsiaTheme="minorEastAsia" w:hAnsi="Times New Roman" w:cs="Times New Roman"/>
          <w:sz w:val="28"/>
          <w:szCs w:val="28"/>
          <w:lang w:eastAsia="ru-RU"/>
        </w:rPr>
        <w:t xml:space="preserve"> АПК РФ могут быть полностью или в части отнесены судебные расходы по делу независимо от результатов его рассмотрения.</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68. Если в поданном в суд заявлении о признании недействительным решения о привлечении к ответственности за совершение налогового правонарушения или решения об отказе в привлечении к ответственности за совершение </w:t>
      </w:r>
      <w:r w:rsidRPr="00690924">
        <w:rPr>
          <w:rFonts w:ascii="Times New Roman" w:eastAsiaTheme="minorEastAsia" w:hAnsi="Times New Roman" w:cs="Times New Roman"/>
          <w:sz w:val="28"/>
          <w:szCs w:val="28"/>
          <w:lang w:eastAsia="ru-RU"/>
        </w:rPr>
        <w:lastRenderedPageBreak/>
        <w:t>налогового правонарушения налогоплательщик ссылается на нарушение налоговым органом существенных условий процедуры рассмотрения материалов налоговой проверки (</w:t>
      </w:r>
      <w:hyperlink r:id="rId1747">
        <w:r w:rsidRPr="00690924">
          <w:rPr>
            <w:rFonts w:ascii="Times New Roman" w:eastAsiaTheme="minorEastAsia" w:hAnsi="Times New Roman" w:cs="Times New Roman"/>
            <w:sz w:val="28"/>
            <w:szCs w:val="28"/>
            <w:lang w:eastAsia="ru-RU"/>
          </w:rPr>
          <w:t>пункт 14 статьи 101</w:t>
        </w:r>
      </w:hyperlink>
      <w:r w:rsidRPr="00690924">
        <w:rPr>
          <w:rFonts w:ascii="Times New Roman" w:eastAsiaTheme="minorEastAsia" w:hAnsi="Times New Roman" w:cs="Times New Roman"/>
          <w:sz w:val="28"/>
          <w:szCs w:val="28"/>
          <w:lang w:eastAsia="ru-RU"/>
        </w:rPr>
        <w:t xml:space="preserve"> НК РФ), судам надлежит исходить из того, что такого рода доводы могут быть приняты ими во внимание только при условии заявления их в жалобе, направлявшейся в вышестоящий налоговый орган.</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69. Положения </w:t>
      </w:r>
      <w:hyperlink r:id="rId1748">
        <w:r w:rsidRPr="00690924">
          <w:rPr>
            <w:rFonts w:ascii="Times New Roman" w:eastAsiaTheme="minorEastAsia" w:hAnsi="Times New Roman" w:cs="Times New Roman"/>
            <w:sz w:val="28"/>
            <w:szCs w:val="28"/>
            <w:lang w:eastAsia="ru-RU"/>
          </w:rPr>
          <w:t>статьи 140</w:t>
        </w:r>
      </w:hyperlink>
      <w:r w:rsidRPr="00690924">
        <w:rPr>
          <w:rFonts w:ascii="Times New Roman" w:eastAsiaTheme="minorEastAsia" w:hAnsi="Times New Roman" w:cs="Times New Roman"/>
          <w:sz w:val="28"/>
          <w:szCs w:val="28"/>
          <w:lang w:eastAsia="ru-RU"/>
        </w:rPr>
        <w:t xml:space="preserve"> НК РФ не предусматривают право вышестоящего налогового органа, рассматривающего жалобу налогоплательщика, отменив оспариваемый акт, направить на новое рассмотрение в принявший его налоговый орган вопросы, разрешенные таким актом.</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Судам необходимо учитывать, что вышестоящий налоговый орган, установив по результатам рассмотрения жалобы налогоплательщика на решение о привлечении к ответственности за совершение налогового правонарушения либо об отказе в привлечении к ответственности за совершение налогового правонарушения нарушение существенных условий процедуры рассмотрения материалов налоговой проверки или материалов иных мероприятий налогового контроля, вправе отменить такое решение, рассмотреть названные материалы в порядке, установленном </w:t>
      </w:r>
      <w:hyperlink r:id="rId1749">
        <w:r w:rsidRPr="00690924">
          <w:rPr>
            <w:rFonts w:ascii="Times New Roman" w:eastAsiaTheme="minorEastAsia" w:hAnsi="Times New Roman" w:cs="Times New Roman"/>
            <w:sz w:val="28"/>
            <w:szCs w:val="28"/>
            <w:lang w:eastAsia="ru-RU"/>
          </w:rPr>
          <w:t>статьями 101</w:t>
        </w:r>
      </w:hyperlink>
      <w:r w:rsidRPr="00690924">
        <w:rPr>
          <w:rFonts w:ascii="Times New Roman" w:eastAsiaTheme="minorEastAsia" w:hAnsi="Times New Roman" w:cs="Times New Roman"/>
          <w:sz w:val="28"/>
          <w:szCs w:val="28"/>
          <w:lang w:eastAsia="ru-RU"/>
        </w:rPr>
        <w:t xml:space="preserve"> и </w:t>
      </w:r>
      <w:hyperlink r:id="rId1750">
        <w:r w:rsidRPr="00690924">
          <w:rPr>
            <w:rFonts w:ascii="Times New Roman" w:eastAsiaTheme="minorEastAsia" w:hAnsi="Times New Roman" w:cs="Times New Roman"/>
            <w:sz w:val="28"/>
            <w:szCs w:val="28"/>
            <w:lang w:eastAsia="ru-RU"/>
          </w:rPr>
          <w:t>101.4</w:t>
        </w:r>
      </w:hyperlink>
      <w:r w:rsidRPr="00690924">
        <w:rPr>
          <w:rFonts w:ascii="Times New Roman" w:eastAsiaTheme="minorEastAsia" w:hAnsi="Times New Roman" w:cs="Times New Roman"/>
          <w:sz w:val="28"/>
          <w:szCs w:val="28"/>
          <w:lang w:eastAsia="ru-RU"/>
        </w:rPr>
        <w:t xml:space="preserve"> Кодекса, и вынести новое решение.</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70. Исходя из положений </w:t>
      </w:r>
      <w:hyperlink r:id="rId1751">
        <w:r w:rsidRPr="00690924">
          <w:rPr>
            <w:rFonts w:ascii="Times New Roman" w:eastAsiaTheme="minorEastAsia" w:hAnsi="Times New Roman" w:cs="Times New Roman"/>
            <w:sz w:val="28"/>
            <w:szCs w:val="28"/>
            <w:lang w:eastAsia="ru-RU"/>
          </w:rPr>
          <w:t>пункта 2 части 1 статьи 150</w:t>
        </w:r>
      </w:hyperlink>
      <w:r w:rsidRPr="00690924">
        <w:rPr>
          <w:rFonts w:ascii="Times New Roman" w:eastAsiaTheme="minorEastAsia" w:hAnsi="Times New Roman" w:cs="Times New Roman"/>
          <w:sz w:val="28"/>
          <w:szCs w:val="28"/>
          <w:lang w:eastAsia="ru-RU"/>
        </w:rPr>
        <w:t xml:space="preserve"> АПК РФ производство по делу о признании недействительным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 подлежит прекращению, если предметом оспаривания по этому делу являются те же самые эпизоды, отраженные в соответствующем решении налогового органа, в отношении которых имеется вступивший в законную силу судебный акт по ранее рассмотренному делу.</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71. В соответствии с </w:t>
      </w:r>
      <w:hyperlink r:id="rId1752">
        <w:r w:rsidRPr="00690924">
          <w:rPr>
            <w:rFonts w:ascii="Times New Roman" w:eastAsiaTheme="minorEastAsia" w:hAnsi="Times New Roman" w:cs="Times New Roman"/>
            <w:sz w:val="28"/>
            <w:szCs w:val="28"/>
            <w:lang w:eastAsia="ru-RU"/>
          </w:rPr>
          <w:t>пунктом 9 статьи 101</w:t>
        </w:r>
      </w:hyperlink>
      <w:r w:rsidRPr="00690924">
        <w:rPr>
          <w:rFonts w:ascii="Times New Roman" w:eastAsiaTheme="minorEastAsia" w:hAnsi="Times New Roman" w:cs="Times New Roman"/>
          <w:sz w:val="28"/>
          <w:szCs w:val="28"/>
          <w:lang w:eastAsia="ru-RU"/>
        </w:rPr>
        <w:t xml:space="preserve"> и </w:t>
      </w:r>
      <w:hyperlink r:id="rId1753">
        <w:r w:rsidRPr="00690924">
          <w:rPr>
            <w:rFonts w:ascii="Times New Roman" w:eastAsiaTheme="minorEastAsia" w:hAnsi="Times New Roman" w:cs="Times New Roman"/>
            <w:sz w:val="28"/>
            <w:szCs w:val="28"/>
            <w:lang w:eastAsia="ru-RU"/>
          </w:rPr>
          <w:t>пунктом 2 статьи 101.2</w:t>
        </w:r>
      </w:hyperlink>
      <w:r w:rsidRPr="00690924">
        <w:rPr>
          <w:rFonts w:ascii="Times New Roman" w:eastAsiaTheme="minorEastAsia" w:hAnsi="Times New Roman" w:cs="Times New Roman"/>
          <w:sz w:val="28"/>
          <w:szCs w:val="28"/>
          <w:lang w:eastAsia="ru-RU"/>
        </w:rPr>
        <w:t xml:space="preserve"> НК РФ в случае подачи апелляционной жалобы на решение налогового органа названное решение вступает в силу со дня его утверждения вышестоящим налоговым органом полностью или в части.</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Согласно </w:t>
      </w:r>
      <w:hyperlink r:id="rId1754">
        <w:r w:rsidRPr="00690924">
          <w:rPr>
            <w:rFonts w:ascii="Times New Roman" w:eastAsiaTheme="minorEastAsia" w:hAnsi="Times New Roman" w:cs="Times New Roman"/>
            <w:sz w:val="28"/>
            <w:szCs w:val="28"/>
            <w:lang w:eastAsia="ru-RU"/>
          </w:rPr>
          <w:t>пункту 3 статьи 140</w:t>
        </w:r>
      </w:hyperlink>
      <w:r w:rsidRPr="00690924">
        <w:rPr>
          <w:rFonts w:ascii="Times New Roman" w:eastAsiaTheme="minorEastAsia" w:hAnsi="Times New Roman" w:cs="Times New Roman"/>
          <w:sz w:val="28"/>
          <w:szCs w:val="28"/>
          <w:lang w:eastAsia="ru-RU"/>
        </w:rPr>
        <w:t xml:space="preserve"> Кодекса решение по жалобе должно быть принято в течение одного месяца со дня ее получения (указанный срок может быть продлен в установленном порядке, но не более чем на 15 дней).</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При применении этих норм судам необходимо учитывать, что в случае, если вышестоящим налоговым органом в упомянутый срок решение по апелляционной жалобе не принято, лицо, подавшее такую жалобу, вправе оспорить в суде не только соответствующее бездействие данного органа, но и в целях защиты своего права на определенность в вопросе об объеме налоговых обязанностей и (или) ответственности также и не вступившее в силу решение нижестоящего налогового органа.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lastRenderedPageBreak/>
        <w:t xml:space="preserve">В последнем случае при удовлетворении требования применительно к </w:t>
      </w:r>
      <w:hyperlink r:id="rId1755">
        <w:r w:rsidRPr="00690924">
          <w:rPr>
            <w:rFonts w:ascii="Times New Roman" w:eastAsiaTheme="minorEastAsia" w:hAnsi="Times New Roman" w:cs="Times New Roman"/>
            <w:sz w:val="28"/>
            <w:szCs w:val="28"/>
            <w:lang w:eastAsia="ru-RU"/>
          </w:rPr>
          <w:t>части 4 статьи 201</w:t>
        </w:r>
      </w:hyperlink>
      <w:r w:rsidRPr="00690924">
        <w:rPr>
          <w:rFonts w:ascii="Times New Roman" w:eastAsiaTheme="minorEastAsia" w:hAnsi="Times New Roman" w:cs="Times New Roman"/>
          <w:sz w:val="28"/>
          <w:szCs w:val="28"/>
          <w:lang w:eastAsia="ru-RU"/>
        </w:rPr>
        <w:t xml:space="preserve"> АПК РФ в резолютивной части судебного акта указывается на несоответствие оспоренного решения налогового органа закону или иному нормативному правовому акту.</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Аналогичным подходом судам необходимо руководствоваться при рассмотрении заявления налогоплательщика о признании недействительным решения или незаконными действий (бездействия) налогового органа.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72. При проверке соблюдения налогоплательщиком сроков обращения в суд с заявлением об оспаривании решения о привлечении (об отказе в привлечении) к ответственности за совершение налогового правонарушения как вступившего, так и не вступившего в силу, судам следует исходить из того, что с таким заявлением налогоплательщик вправе обратиться с момента истечения срока, установленного </w:t>
      </w:r>
      <w:hyperlink r:id="rId1756">
        <w:r w:rsidRPr="00690924">
          <w:rPr>
            <w:rFonts w:ascii="Times New Roman" w:eastAsiaTheme="minorEastAsia" w:hAnsi="Times New Roman" w:cs="Times New Roman"/>
            <w:sz w:val="28"/>
            <w:szCs w:val="28"/>
            <w:lang w:eastAsia="ru-RU"/>
          </w:rPr>
          <w:t>пунктом 3 статьи 140</w:t>
        </w:r>
      </w:hyperlink>
      <w:r w:rsidRPr="00690924">
        <w:rPr>
          <w:rFonts w:ascii="Times New Roman" w:eastAsiaTheme="minorEastAsia" w:hAnsi="Times New Roman" w:cs="Times New Roman"/>
          <w:sz w:val="28"/>
          <w:szCs w:val="28"/>
          <w:lang w:eastAsia="ru-RU"/>
        </w:rPr>
        <w:t xml:space="preserve"> НК РФ для рассмотрения жалобы, и до истечения трех месяцев с момента, когда налогоплательщику стало известно о вынесении вышестоящим налоговым органом решения по жалобе.</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73. Нарушение существенных условий процедуры рассмотрения материалов налоговой проверки или материалов иных мероприятий налогового контроля является самостоятельным, безусловным основанием признания решения налогового органа, принятого на основании </w:t>
      </w:r>
      <w:hyperlink r:id="rId1757">
        <w:r w:rsidRPr="00690924">
          <w:rPr>
            <w:rFonts w:ascii="Times New Roman" w:eastAsiaTheme="minorEastAsia" w:hAnsi="Times New Roman" w:cs="Times New Roman"/>
            <w:sz w:val="28"/>
            <w:szCs w:val="28"/>
            <w:lang w:eastAsia="ru-RU"/>
          </w:rPr>
          <w:t>статей 101</w:t>
        </w:r>
      </w:hyperlink>
      <w:r w:rsidRPr="00690924">
        <w:rPr>
          <w:rFonts w:ascii="Times New Roman" w:eastAsiaTheme="minorEastAsia" w:hAnsi="Times New Roman" w:cs="Times New Roman"/>
          <w:sz w:val="28"/>
          <w:szCs w:val="28"/>
          <w:lang w:eastAsia="ru-RU"/>
        </w:rPr>
        <w:t xml:space="preserve"> или </w:t>
      </w:r>
      <w:hyperlink r:id="rId1758">
        <w:r w:rsidRPr="00690924">
          <w:rPr>
            <w:rFonts w:ascii="Times New Roman" w:eastAsiaTheme="minorEastAsia" w:hAnsi="Times New Roman" w:cs="Times New Roman"/>
            <w:sz w:val="28"/>
            <w:szCs w:val="28"/>
            <w:lang w:eastAsia="ru-RU"/>
          </w:rPr>
          <w:t>101.4</w:t>
        </w:r>
      </w:hyperlink>
      <w:r w:rsidRPr="00690924">
        <w:rPr>
          <w:rFonts w:ascii="Times New Roman" w:eastAsiaTheme="minorEastAsia" w:hAnsi="Times New Roman" w:cs="Times New Roman"/>
          <w:sz w:val="28"/>
          <w:szCs w:val="28"/>
          <w:lang w:eastAsia="ru-RU"/>
        </w:rPr>
        <w:t xml:space="preserve"> НК РФ, недействительным.</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Поэтому исследование и оценка иных доводов налогоплательщика относительно незаконности такого решения в данном случае судом не осуществляется.</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74. При рассмотрении дела об оспаривании решения налогового органа, жалоба на которое в установленный срок не была рассмотрена вышестоящим налоговым органом, судебные расходы по такому делу применительно к </w:t>
      </w:r>
      <w:hyperlink r:id="rId1759">
        <w:r w:rsidRPr="00690924">
          <w:rPr>
            <w:rFonts w:ascii="Times New Roman" w:eastAsiaTheme="minorEastAsia" w:hAnsi="Times New Roman" w:cs="Times New Roman"/>
            <w:sz w:val="28"/>
            <w:szCs w:val="28"/>
            <w:lang w:eastAsia="ru-RU"/>
          </w:rPr>
          <w:t>части 1 статьи 111</w:t>
        </w:r>
      </w:hyperlink>
      <w:r w:rsidRPr="00690924">
        <w:rPr>
          <w:rFonts w:ascii="Times New Roman" w:eastAsiaTheme="minorEastAsia" w:hAnsi="Times New Roman" w:cs="Times New Roman"/>
          <w:sz w:val="28"/>
          <w:szCs w:val="28"/>
          <w:lang w:eastAsia="ru-RU"/>
        </w:rPr>
        <w:t xml:space="preserve"> АПК РФ полностью или в части могут быть отнесены на налоговый орган независимо от результатов рассмотрения дела.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75. Если решением вышестоящего налогового органа по жалобе решение нижестоящего налогового органа в обжалованной части было оставлено без изменения полностью или частично, судам необходимо исходить из следующего.</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В указанном случае при рассмотрении в суде дела по заявлению налогоплательщика, поданному на основании </w:t>
      </w:r>
      <w:hyperlink r:id="rId1760">
        <w:r w:rsidRPr="00690924">
          <w:rPr>
            <w:rFonts w:ascii="Times New Roman" w:eastAsiaTheme="minorEastAsia" w:hAnsi="Times New Roman" w:cs="Times New Roman"/>
            <w:sz w:val="28"/>
            <w:szCs w:val="28"/>
            <w:lang w:eastAsia="ru-RU"/>
          </w:rPr>
          <w:t>главы 24</w:t>
        </w:r>
      </w:hyperlink>
      <w:r w:rsidRPr="00690924">
        <w:rPr>
          <w:rFonts w:ascii="Times New Roman" w:eastAsiaTheme="minorEastAsia" w:hAnsi="Times New Roman" w:cs="Times New Roman"/>
          <w:sz w:val="28"/>
          <w:szCs w:val="28"/>
          <w:lang w:eastAsia="ru-RU"/>
        </w:rPr>
        <w:t xml:space="preserve"> АПК РФ, оценке подлежит решение нижестоящего налогового органа с учетом внесенных вышестоящим налоговым органом изменений (если таковые имели место), в связи с чем подсудность данного дела определяется по месту нахождения нижестоящего налогового органа.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lastRenderedPageBreak/>
        <w:t>При этом государственная пошлина уплачивается заявителем в размере, подлежащем уплате при оспаривании одного ненормативного правового акта.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Решение вышестоящего налогового органа, принятое по жалобе налогоплательщика, может являться самостоятельным предметом оспаривания в суде, если оно представляет собой новое решение, а также по мотиву нарушения процедуры его принятия либо по мотиву выхода вышестоящего налогового органа за пределы своих полномочий.</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76. В том случае, когда суд, принявший к рассмотрению заявление налогоплательщика о признании недействительным ненормативного правового акта налогового органа, на основании которого предполагается взыскание недоимки, пеней, штрафов, руководствуясь </w:t>
      </w:r>
      <w:hyperlink r:id="rId1761">
        <w:r w:rsidRPr="00690924">
          <w:rPr>
            <w:rFonts w:ascii="Times New Roman" w:eastAsiaTheme="minorEastAsia" w:hAnsi="Times New Roman" w:cs="Times New Roman"/>
            <w:sz w:val="28"/>
            <w:szCs w:val="28"/>
            <w:lang w:eastAsia="ru-RU"/>
          </w:rPr>
          <w:t>статьей 91</w:t>
        </w:r>
      </w:hyperlink>
      <w:r w:rsidRPr="00690924">
        <w:rPr>
          <w:rFonts w:ascii="Times New Roman" w:eastAsiaTheme="minorEastAsia" w:hAnsi="Times New Roman" w:cs="Times New Roman"/>
          <w:sz w:val="28"/>
          <w:szCs w:val="28"/>
          <w:lang w:eastAsia="ru-RU"/>
        </w:rPr>
        <w:t xml:space="preserve"> и </w:t>
      </w:r>
      <w:hyperlink r:id="rId1762">
        <w:r w:rsidRPr="00690924">
          <w:rPr>
            <w:rFonts w:ascii="Times New Roman" w:eastAsiaTheme="minorEastAsia" w:hAnsi="Times New Roman" w:cs="Times New Roman"/>
            <w:sz w:val="28"/>
            <w:szCs w:val="28"/>
            <w:lang w:eastAsia="ru-RU"/>
          </w:rPr>
          <w:t>частью 3 статьи 199</w:t>
        </w:r>
      </w:hyperlink>
      <w:r w:rsidRPr="00690924">
        <w:rPr>
          <w:rFonts w:ascii="Times New Roman" w:eastAsiaTheme="minorEastAsia" w:hAnsi="Times New Roman" w:cs="Times New Roman"/>
          <w:sz w:val="28"/>
          <w:szCs w:val="28"/>
          <w:lang w:eastAsia="ru-RU"/>
        </w:rPr>
        <w:t xml:space="preserve"> АПК РФ, запретил ответчику принимать меры, направленные на принудительное взыскание оспариваемых сумм, срок, в течение которого действовало соответствующее определение суда, не включается в установленные </w:t>
      </w:r>
      <w:hyperlink r:id="rId1763">
        <w:r w:rsidRPr="00690924">
          <w:rPr>
            <w:rFonts w:ascii="Times New Roman" w:eastAsiaTheme="minorEastAsia" w:hAnsi="Times New Roman" w:cs="Times New Roman"/>
            <w:sz w:val="28"/>
            <w:szCs w:val="28"/>
            <w:lang w:eastAsia="ru-RU"/>
          </w:rPr>
          <w:t>статьями 46</w:t>
        </w:r>
      </w:hyperlink>
      <w:r w:rsidRPr="00690924">
        <w:rPr>
          <w:rFonts w:ascii="Times New Roman" w:eastAsiaTheme="minorEastAsia" w:hAnsi="Times New Roman" w:cs="Times New Roman"/>
          <w:sz w:val="28"/>
          <w:szCs w:val="28"/>
          <w:lang w:eastAsia="ru-RU"/>
        </w:rPr>
        <w:t xml:space="preserve">, </w:t>
      </w:r>
      <w:hyperlink r:id="rId1764">
        <w:r w:rsidRPr="00690924">
          <w:rPr>
            <w:rFonts w:ascii="Times New Roman" w:eastAsiaTheme="minorEastAsia" w:hAnsi="Times New Roman" w:cs="Times New Roman"/>
            <w:sz w:val="28"/>
            <w:szCs w:val="28"/>
            <w:lang w:eastAsia="ru-RU"/>
          </w:rPr>
          <w:t>47</w:t>
        </w:r>
      </w:hyperlink>
      <w:r w:rsidRPr="00690924">
        <w:rPr>
          <w:rFonts w:ascii="Times New Roman" w:eastAsiaTheme="minorEastAsia" w:hAnsi="Times New Roman" w:cs="Times New Roman"/>
          <w:sz w:val="28"/>
          <w:szCs w:val="28"/>
          <w:lang w:eastAsia="ru-RU"/>
        </w:rPr>
        <w:t xml:space="preserve">, </w:t>
      </w:r>
      <w:hyperlink r:id="rId1765">
        <w:r w:rsidRPr="00690924">
          <w:rPr>
            <w:rFonts w:ascii="Times New Roman" w:eastAsiaTheme="minorEastAsia" w:hAnsi="Times New Roman" w:cs="Times New Roman"/>
            <w:sz w:val="28"/>
            <w:szCs w:val="28"/>
            <w:lang w:eastAsia="ru-RU"/>
          </w:rPr>
          <w:t>70</w:t>
        </w:r>
      </w:hyperlink>
      <w:r w:rsidRPr="00690924">
        <w:rPr>
          <w:rFonts w:ascii="Times New Roman" w:eastAsiaTheme="minorEastAsia" w:hAnsi="Times New Roman" w:cs="Times New Roman"/>
          <w:sz w:val="28"/>
          <w:szCs w:val="28"/>
          <w:lang w:eastAsia="ru-RU"/>
        </w:rPr>
        <w:t xml:space="preserve"> НК РФ сроки на принятие указанных мер, поскольку в этот период существуют юридические препятствия для осуществления налоговым органом необходимых для взыскания действий.</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В случае отказа в удовлетворении заявления налогоплательщика, оставления такого заявления без рассмотрения, прекращения производства по делу резолютивная часть соответствующего решения должна содержать указание на отмену принятых обеспечительных мер с момента вступления в силу судебного акта.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77. Если налогоплательщик, предъявивший в суд требование об оспаривании решения налогового органа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 подал заявление о принятии обеспечительных мер в виде запрета на исполнение названных решений, налоговый орган в соответствии со </w:t>
      </w:r>
      <w:hyperlink r:id="rId1766">
        <w:r w:rsidRPr="00690924">
          <w:rPr>
            <w:rFonts w:ascii="Times New Roman" w:eastAsiaTheme="minorEastAsia" w:hAnsi="Times New Roman" w:cs="Times New Roman"/>
            <w:sz w:val="28"/>
            <w:szCs w:val="28"/>
            <w:lang w:eastAsia="ru-RU"/>
          </w:rPr>
          <w:t>статьей 94</w:t>
        </w:r>
      </w:hyperlink>
      <w:r w:rsidRPr="00690924">
        <w:rPr>
          <w:rFonts w:ascii="Times New Roman" w:eastAsiaTheme="minorEastAsia" w:hAnsi="Times New Roman" w:cs="Times New Roman"/>
          <w:sz w:val="28"/>
          <w:szCs w:val="28"/>
          <w:lang w:eastAsia="ru-RU"/>
        </w:rPr>
        <w:t xml:space="preserve"> АПК РФ вправе заявить ходатайство об истребовании судом у заявителя встречного обеспечения.</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В то же время сам налоговый орган в период рассмотрения дела в суде не вправе применять обеспечительные меры, предусмотренные </w:t>
      </w:r>
      <w:hyperlink r:id="rId1767">
        <w:r w:rsidRPr="00690924">
          <w:rPr>
            <w:rFonts w:ascii="Times New Roman" w:eastAsiaTheme="minorEastAsia" w:hAnsi="Times New Roman" w:cs="Times New Roman"/>
            <w:sz w:val="28"/>
            <w:szCs w:val="28"/>
            <w:lang w:eastAsia="ru-RU"/>
          </w:rPr>
          <w:t>пунктом 10 статьи 101</w:t>
        </w:r>
      </w:hyperlink>
      <w:r w:rsidRPr="00690924">
        <w:rPr>
          <w:rFonts w:ascii="Times New Roman" w:eastAsiaTheme="minorEastAsia" w:hAnsi="Times New Roman" w:cs="Times New Roman"/>
          <w:sz w:val="28"/>
          <w:szCs w:val="28"/>
          <w:lang w:eastAsia="ru-RU"/>
        </w:rPr>
        <w:t xml:space="preserve"> НК РФ.</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78. Из положений </w:t>
      </w:r>
      <w:hyperlink r:id="rId1768">
        <w:r w:rsidRPr="00690924">
          <w:rPr>
            <w:rFonts w:ascii="Times New Roman" w:eastAsiaTheme="minorEastAsia" w:hAnsi="Times New Roman" w:cs="Times New Roman"/>
            <w:sz w:val="28"/>
            <w:szCs w:val="28"/>
            <w:lang w:eastAsia="ru-RU"/>
          </w:rPr>
          <w:t>статей 88</w:t>
        </w:r>
      </w:hyperlink>
      <w:r w:rsidRPr="00690924">
        <w:rPr>
          <w:rFonts w:ascii="Times New Roman" w:eastAsiaTheme="minorEastAsia" w:hAnsi="Times New Roman" w:cs="Times New Roman"/>
          <w:sz w:val="28"/>
          <w:szCs w:val="28"/>
          <w:lang w:eastAsia="ru-RU"/>
        </w:rPr>
        <w:t xml:space="preserve">, </w:t>
      </w:r>
      <w:hyperlink r:id="rId1769">
        <w:r w:rsidRPr="00690924">
          <w:rPr>
            <w:rFonts w:ascii="Times New Roman" w:eastAsiaTheme="minorEastAsia" w:hAnsi="Times New Roman" w:cs="Times New Roman"/>
            <w:sz w:val="28"/>
            <w:szCs w:val="28"/>
            <w:lang w:eastAsia="ru-RU"/>
          </w:rPr>
          <w:t>89</w:t>
        </w:r>
      </w:hyperlink>
      <w:r w:rsidRPr="00690924">
        <w:rPr>
          <w:rFonts w:ascii="Times New Roman" w:eastAsiaTheme="minorEastAsia" w:hAnsi="Times New Roman" w:cs="Times New Roman"/>
          <w:sz w:val="28"/>
          <w:szCs w:val="28"/>
          <w:lang w:eastAsia="ru-RU"/>
        </w:rPr>
        <w:t xml:space="preserve">, </w:t>
      </w:r>
      <w:hyperlink r:id="rId1770">
        <w:r w:rsidRPr="00690924">
          <w:rPr>
            <w:rFonts w:ascii="Times New Roman" w:eastAsiaTheme="minorEastAsia" w:hAnsi="Times New Roman" w:cs="Times New Roman"/>
            <w:sz w:val="28"/>
            <w:szCs w:val="28"/>
            <w:lang w:eastAsia="ru-RU"/>
          </w:rPr>
          <w:t>100</w:t>
        </w:r>
      </w:hyperlink>
      <w:r w:rsidRPr="00690924">
        <w:rPr>
          <w:rFonts w:ascii="Times New Roman" w:eastAsiaTheme="minorEastAsia" w:hAnsi="Times New Roman" w:cs="Times New Roman"/>
          <w:sz w:val="28"/>
          <w:szCs w:val="28"/>
          <w:lang w:eastAsia="ru-RU"/>
        </w:rPr>
        <w:t xml:space="preserve">, </w:t>
      </w:r>
      <w:hyperlink r:id="rId1771">
        <w:r w:rsidRPr="00690924">
          <w:rPr>
            <w:rFonts w:ascii="Times New Roman" w:eastAsiaTheme="minorEastAsia" w:hAnsi="Times New Roman" w:cs="Times New Roman"/>
            <w:sz w:val="28"/>
            <w:szCs w:val="28"/>
            <w:lang w:eastAsia="ru-RU"/>
          </w:rPr>
          <w:t>101</w:t>
        </w:r>
      </w:hyperlink>
      <w:r w:rsidRPr="00690924">
        <w:rPr>
          <w:rFonts w:ascii="Times New Roman" w:eastAsiaTheme="minorEastAsia" w:hAnsi="Times New Roman" w:cs="Times New Roman"/>
          <w:sz w:val="28"/>
          <w:szCs w:val="28"/>
          <w:lang w:eastAsia="ru-RU"/>
        </w:rPr>
        <w:t xml:space="preserve">, </w:t>
      </w:r>
      <w:hyperlink r:id="rId1772">
        <w:r w:rsidRPr="00690924">
          <w:rPr>
            <w:rFonts w:ascii="Times New Roman" w:eastAsiaTheme="minorEastAsia" w:hAnsi="Times New Roman" w:cs="Times New Roman"/>
            <w:sz w:val="28"/>
            <w:szCs w:val="28"/>
            <w:lang w:eastAsia="ru-RU"/>
          </w:rPr>
          <w:t>139</w:t>
        </w:r>
      </w:hyperlink>
      <w:r w:rsidRPr="00690924">
        <w:rPr>
          <w:rFonts w:ascii="Times New Roman" w:eastAsiaTheme="minorEastAsia" w:hAnsi="Times New Roman" w:cs="Times New Roman"/>
          <w:sz w:val="28"/>
          <w:szCs w:val="28"/>
          <w:lang w:eastAsia="ru-RU"/>
        </w:rPr>
        <w:t xml:space="preserve"> НК РФ следует, что право налогового органа осуществлять сбор доказательств, равно как и право налогоплательщика знакомиться с этими доказательствами, представлять возражения против выводов налогового органа и подтверждающие такие возражения доказательства, предоставляются им на всех стадиях осуществления налогового контроля вплоть до вынесения вышестоящим налоговым органом решения по жалобе налогоплательщика на решение о привлечении к ответственности за совершение налогового правонарушения </w:t>
      </w:r>
      <w:r w:rsidRPr="00690924">
        <w:rPr>
          <w:rFonts w:ascii="Times New Roman" w:eastAsiaTheme="minorEastAsia" w:hAnsi="Times New Roman" w:cs="Times New Roman"/>
          <w:sz w:val="28"/>
          <w:szCs w:val="28"/>
          <w:lang w:eastAsia="ru-RU"/>
        </w:rPr>
        <w:lastRenderedPageBreak/>
        <w:t>или решение об отказе в привлечении к ответственности за совершение налогового правонарушения.</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При этом в силу </w:t>
      </w:r>
      <w:hyperlink r:id="rId1773">
        <w:r w:rsidRPr="00690924">
          <w:rPr>
            <w:rFonts w:ascii="Times New Roman" w:eastAsiaTheme="minorEastAsia" w:hAnsi="Times New Roman" w:cs="Times New Roman"/>
            <w:sz w:val="28"/>
            <w:szCs w:val="28"/>
            <w:lang w:eastAsia="ru-RU"/>
          </w:rPr>
          <w:t>пункта 8 статьи 101</w:t>
        </w:r>
      </w:hyperlink>
      <w:r w:rsidRPr="00690924">
        <w:rPr>
          <w:rFonts w:ascii="Times New Roman" w:eastAsiaTheme="minorEastAsia" w:hAnsi="Times New Roman" w:cs="Times New Roman"/>
          <w:sz w:val="28"/>
          <w:szCs w:val="28"/>
          <w:lang w:eastAsia="ru-RU"/>
        </w:rPr>
        <w:t xml:space="preserve"> Кодекса в названных решениях среди прочего должны быть изложены обстоятельства совершенного привлекаемым к ответственности лицом налогового правонарушения и (или) обстоятельства, послужившие основанием для доначисления налога и пеней, со ссылкой на документы и иные сведения, подтверждающие указанные обстоятельства, доводы, приводимые лицом, в отношении которого проводилась проверка, в свою защиту, и результаты проверки этих доводов.</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В связи с этим судам необходимо исходить из того, что по общему правилу сбор и раскрытие доказательств осуществляется как налоговым органом, так и налогоплательщиком на стадии осуществления мероприятий налогового контроля и в ходе досудебного разрешения налогового спора.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В случае представления дополнительных доказательств суд по ходатайству лица, участвующего в деле, вправе в целях предоставления другой стороне возможности ознакомления с ними и представления опровергающих их доказательств объявить перерыв в судебном заседании или отложить судебное разбирательство. При этом в целях получения доказательств, опровергающих дополнительные доказательства, лицо, участвующее в деле, вправе заявлять ходатайство об истребовании судом необходимых доказательств с обоснованием причин невозможности самостоятельного получения этих доказательств.</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При этом независимо от результатов рассмотрения дела судебные расходы по нему применительно к </w:t>
      </w:r>
      <w:hyperlink r:id="rId1774">
        <w:r w:rsidRPr="00690924">
          <w:rPr>
            <w:rFonts w:ascii="Times New Roman" w:eastAsiaTheme="minorEastAsia" w:hAnsi="Times New Roman" w:cs="Times New Roman"/>
            <w:sz w:val="28"/>
            <w:szCs w:val="28"/>
            <w:lang w:eastAsia="ru-RU"/>
          </w:rPr>
          <w:t>части 1 статьи 111</w:t>
        </w:r>
      </w:hyperlink>
      <w:r w:rsidRPr="00690924">
        <w:rPr>
          <w:rFonts w:ascii="Times New Roman" w:eastAsiaTheme="minorEastAsia" w:hAnsi="Times New Roman" w:cs="Times New Roman"/>
          <w:sz w:val="28"/>
          <w:szCs w:val="28"/>
          <w:lang w:eastAsia="ru-RU"/>
        </w:rPr>
        <w:t xml:space="preserve"> АПК РФ полностью или в части могут быть отнесены на сторону, представившую в суд доказательства, не раскрытые в ходе осуществления мероприятий налогового контроля и досудебного разрешения налогового спора при отсутствии объективных препятствий к их своевременному представлению.</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79. При проверке соблюдения налогоплательщиком срока на обращение в суд с иском о возврате излишне уплаченных сумм налога, пеней, штрафа судам необходимо учитывать, что </w:t>
      </w:r>
      <w:hyperlink r:id="rId1775">
        <w:r w:rsidRPr="00690924">
          <w:rPr>
            <w:rFonts w:ascii="Times New Roman" w:eastAsiaTheme="minorEastAsia" w:hAnsi="Times New Roman" w:cs="Times New Roman"/>
            <w:sz w:val="28"/>
            <w:szCs w:val="28"/>
            <w:lang w:eastAsia="ru-RU"/>
          </w:rPr>
          <w:t>пунктом 7 статьи 78</w:t>
        </w:r>
      </w:hyperlink>
      <w:r w:rsidRPr="00690924">
        <w:rPr>
          <w:rFonts w:ascii="Times New Roman" w:eastAsiaTheme="minorEastAsia" w:hAnsi="Times New Roman" w:cs="Times New Roman"/>
          <w:sz w:val="28"/>
          <w:szCs w:val="28"/>
          <w:lang w:eastAsia="ru-RU"/>
        </w:rPr>
        <w:t xml:space="preserve"> НК РФ определены продолжительность и порядок исчисления срока для подачи соответствующего заявления в налоговый орган.</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В то же время применительно к </w:t>
      </w:r>
      <w:hyperlink r:id="rId1776">
        <w:r w:rsidRPr="00690924">
          <w:rPr>
            <w:rFonts w:ascii="Times New Roman" w:eastAsiaTheme="minorEastAsia" w:hAnsi="Times New Roman" w:cs="Times New Roman"/>
            <w:sz w:val="28"/>
            <w:szCs w:val="28"/>
            <w:lang w:eastAsia="ru-RU"/>
          </w:rPr>
          <w:t>пункту 3 статьи 79</w:t>
        </w:r>
      </w:hyperlink>
      <w:r w:rsidRPr="00690924">
        <w:rPr>
          <w:rFonts w:ascii="Times New Roman" w:eastAsiaTheme="minorEastAsia" w:hAnsi="Times New Roman" w:cs="Times New Roman"/>
          <w:sz w:val="28"/>
          <w:szCs w:val="28"/>
          <w:lang w:eastAsia="ru-RU"/>
        </w:rPr>
        <w:t xml:space="preserve"> Кодекса с иском в суд налогоплательщик вправе обратиться в течение трех лет считая со дня, когда он узнал или должен был узнать о нарушении своего права на своевременный зачет или возврат указанных сумм.</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80. В случае возникновения спора между налогоплательщиком и налоговым органом по вопросу осуществления зачета сумм излишне уплаченных либо излишне взысканных налогов и пеней, в том числе по причине разногласий о </w:t>
      </w:r>
      <w:r w:rsidRPr="00690924">
        <w:rPr>
          <w:rFonts w:ascii="Times New Roman" w:eastAsiaTheme="minorEastAsia" w:hAnsi="Times New Roman" w:cs="Times New Roman"/>
          <w:sz w:val="28"/>
          <w:szCs w:val="28"/>
          <w:lang w:eastAsia="ru-RU"/>
        </w:rPr>
        <w:lastRenderedPageBreak/>
        <w:t>размере переплаты, такой спор может быть передан налогоплательщиком на рассмотрение суда.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Если налогоплательщик полагает, что решением налогового органа об отказе в зачете излишне уплаченных или излишне взысканных сумм в счет погашения имеющейся у него недоимки его права нарушены, он вправе оспорить такое решение в суде путем подачи заявления о признании его недействительным.</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Если же налоговый орган не принимает никакого решения по заявлению налогоплательщика, поданному в соответствии со </w:t>
      </w:r>
      <w:hyperlink r:id="rId1777">
        <w:r w:rsidRPr="00690924">
          <w:rPr>
            <w:rFonts w:ascii="Times New Roman" w:eastAsiaTheme="minorEastAsia" w:hAnsi="Times New Roman" w:cs="Times New Roman"/>
            <w:sz w:val="28"/>
            <w:szCs w:val="28"/>
            <w:lang w:eastAsia="ru-RU"/>
          </w:rPr>
          <w:t>статьями 78</w:t>
        </w:r>
      </w:hyperlink>
      <w:r w:rsidRPr="00690924">
        <w:rPr>
          <w:rFonts w:ascii="Times New Roman" w:eastAsiaTheme="minorEastAsia" w:hAnsi="Times New Roman" w:cs="Times New Roman"/>
          <w:sz w:val="28"/>
          <w:szCs w:val="28"/>
          <w:lang w:eastAsia="ru-RU"/>
        </w:rPr>
        <w:t xml:space="preserve"> или </w:t>
      </w:r>
      <w:hyperlink r:id="rId1778">
        <w:r w:rsidRPr="00690924">
          <w:rPr>
            <w:rFonts w:ascii="Times New Roman" w:eastAsiaTheme="minorEastAsia" w:hAnsi="Times New Roman" w:cs="Times New Roman"/>
            <w:sz w:val="28"/>
            <w:szCs w:val="28"/>
            <w:lang w:eastAsia="ru-RU"/>
          </w:rPr>
          <w:t>79</w:t>
        </w:r>
      </w:hyperlink>
      <w:r w:rsidRPr="00690924">
        <w:rPr>
          <w:rFonts w:ascii="Times New Roman" w:eastAsiaTheme="minorEastAsia" w:hAnsi="Times New Roman" w:cs="Times New Roman"/>
          <w:sz w:val="28"/>
          <w:szCs w:val="28"/>
          <w:lang w:eastAsia="ru-RU"/>
        </w:rPr>
        <w:t xml:space="preserve"> НК РФ, либо в случае, когда между налогоплательщиком и налоговым органом возник спор о том, можно ли считать обязанность по уплате конкретной суммы налога исполненной в соответствии с </w:t>
      </w:r>
      <w:hyperlink r:id="rId1779">
        <w:r w:rsidRPr="00690924">
          <w:rPr>
            <w:rFonts w:ascii="Times New Roman" w:eastAsiaTheme="minorEastAsia" w:hAnsi="Times New Roman" w:cs="Times New Roman"/>
            <w:sz w:val="28"/>
            <w:szCs w:val="28"/>
            <w:lang w:eastAsia="ru-RU"/>
          </w:rPr>
          <w:t>пунктом 3 статьи 45</w:t>
        </w:r>
      </w:hyperlink>
      <w:r w:rsidRPr="00690924">
        <w:rPr>
          <w:rFonts w:ascii="Times New Roman" w:eastAsiaTheme="minorEastAsia" w:hAnsi="Times New Roman" w:cs="Times New Roman"/>
          <w:sz w:val="28"/>
          <w:szCs w:val="28"/>
          <w:lang w:eastAsia="ru-RU"/>
        </w:rPr>
        <w:t xml:space="preserve"> НК РФ, налогоплательщик вправе обжаловать действия (бездействие) налогового органа (должностного лица), выражающиеся в неосуществлении зачета (учета) уплаченных сумм, поскольку неверное отражение налоговым органом на лицевых счетах налогоплательщика состояния его расчетов с бюджетом существенно ограничивает возможности данного лица в сфере экономического оборота.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81. При рассмотрении жалобы налогоплательщика вышестоящим налоговым органом не может быть принято решение о взыскании с налогоплательщика дополнительных налоговых платежей, пеней, штрафов, не взысканных оспариваемым решением, поскольку иной подход создавал бы налогоплательщику препятствия для свободного волеизъявления в процессе реализации им права на обжалование вынесенного в отношении него решения.</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Кроме того, принятие вышестоящим налоговым органом по итогам рассмотрения жалобы налогоплательщика решения о дополнительном взыскании с него указанных сумм фактически означало бы осуществление контроля за деятельностью нижестоящего налогового органа вне процедуры, определенной </w:t>
      </w:r>
      <w:hyperlink r:id="rId1780">
        <w:r w:rsidRPr="00690924">
          <w:rPr>
            <w:rFonts w:ascii="Times New Roman" w:eastAsiaTheme="minorEastAsia" w:hAnsi="Times New Roman" w:cs="Times New Roman"/>
            <w:sz w:val="28"/>
            <w:szCs w:val="28"/>
            <w:lang w:eastAsia="ru-RU"/>
          </w:rPr>
          <w:t>пунктом 10 статьи 89</w:t>
        </w:r>
      </w:hyperlink>
      <w:r w:rsidRPr="00690924">
        <w:rPr>
          <w:rFonts w:ascii="Times New Roman" w:eastAsiaTheme="minorEastAsia" w:hAnsi="Times New Roman" w:cs="Times New Roman"/>
          <w:sz w:val="28"/>
          <w:szCs w:val="28"/>
          <w:lang w:eastAsia="ru-RU"/>
        </w:rPr>
        <w:t xml:space="preserve"> НК РФ.</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В то же время вышестоящий налоговый орган вправе дополнить и (или) изменить приведенное в обжалуемом решении правовое обоснование взыскания сумм налогов, пеней, штрафов, исправить арифметические ошибки, опечатки.</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82. В силу </w:t>
      </w:r>
      <w:hyperlink r:id="rId1781">
        <w:r w:rsidRPr="00690924">
          <w:rPr>
            <w:rFonts w:ascii="Times New Roman" w:eastAsiaTheme="minorEastAsia" w:hAnsi="Times New Roman" w:cs="Times New Roman"/>
            <w:sz w:val="28"/>
            <w:szCs w:val="28"/>
            <w:lang w:eastAsia="ru-RU"/>
          </w:rPr>
          <w:t>пункта 3 части 4 статьи 201</w:t>
        </w:r>
      </w:hyperlink>
      <w:r w:rsidRPr="00690924">
        <w:rPr>
          <w:rFonts w:ascii="Times New Roman" w:eastAsiaTheme="minorEastAsia" w:hAnsi="Times New Roman" w:cs="Times New Roman"/>
          <w:sz w:val="28"/>
          <w:szCs w:val="28"/>
          <w:lang w:eastAsia="ru-RU"/>
        </w:rPr>
        <w:t xml:space="preserve"> АПК РФ суд, установив, что оспариваемый ненормативный правовой акт не соответствуют закону или иному нормативному правовому акту и нарушает права и законные интересы заявителя, в резолютивной части решения по делу об оспаривании ненормативного правового акта указывает в том числе на обязанность соответствующего органа устранить допущенные нарушения прав и законных интересов заявителя.</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 xml:space="preserve">Учитывая эти положения, суд, установив, что во исполнение оспариваемого </w:t>
      </w:r>
      <w:r w:rsidRPr="00690924">
        <w:rPr>
          <w:rFonts w:ascii="Times New Roman" w:eastAsiaTheme="minorEastAsia" w:hAnsi="Times New Roman" w:cs="Times New Roman"/>
          <w:sz w:val="28"/>
          <w:szCs w:val="28"/>
          <w:lang w:eastAsia="ru-RU"/>
        </w:rPr>
        <w:lastRenderedPageBreak/>
        <w:t>решения налогового органа с налогоплательщика взысканы суммы налога, пеней, штрафа, в резолютивной части судебного акта указывает не только на признание данного решения незаконным, но и на обязанность налогового органа вернуть из бюджета соответствующие суммы налогов, пеней, штрафов.</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Такой судебный акт в части обязания налогового органа вернуть из бюджета соответствующие суммы подлежит исполнению в том же порядке, что и судебный акт по имущественному требованию, предусматривающий взыскание названных сумм из бюджета.</w:t>
      </w:r>
    </w:p>
    <w:p w:rsidR="00690924" w:rsidRPr="00690924" w:rsidRDefault="00690924"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83. Признать утратившими силу:</w:t>
      </w:r>
    </w:p>
    <w:p w:rsidR="00690924" w:rsidRPr="00690924" w:rsidRDefault="00A224C5"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hyperlink r:id="rId1782">
        <w:r w:rsidR="00690924" w:rsidRPr="00690924">
          <w:rPr>
            <w:rFonts w:ascii="Times New Roman" w:eastAsiaTheme="minorEastAsia" w:hAnsi="Times New Roman" w:cs="Times New Roman"/>
            <w:sz w:val="28"/>
            <w:szCs w:val="28"/>
            <w:lang w:eastAsia="ru-RU"/>
          </w:rPr>
          <w:t>постановление</w:t>
        </w:r>
      </w:hyperlink>
      <w:r w:rsidR="00690924" w:rsidRPr="00690924">
        <w:rPr>
          <w:rFonts w:ascii="Times New Roman" w:eastAsiaTheme="minorEastAsia" w:hAnsi="Times New Roman" w:cs="Times New Roman"/>
          <w:sz w:val="28"/>
          <w:szCs w:val="28"/>
          <w:lang w:eastAsia="ru-RU"/>
        </w:rPr>
        <w:t xml:space="preserve"> Пленума Высшего Арбитражного Суда Российской Федерации от 28.02.2001 N 5 "О некоторых вопросах применения части первой Налогового кодекса Российской Федерации";</w:t>
      </w:r>
    </w:p>
    <w:p w:rsidR="00690924" w:rsidRPr="00690924" w:rsidRDefault="00A224C5"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hyperlink r:id="rId1783">
        <w:r w:rsidR="00690924" w:rsidRPr="00690924">
          <w:rPr>
            <w:rFonts w:ascii="Times New Roman" w:eastAsiaTheme="minorEastAsia" w:hAnsi="Times New Roman" w:cs="Times New Roman"/>
            <w:sz w:val="28"/>
            <w:szCs w:val="28"/>
            <w:lang w:eastAsia="ru-RU"/>
          </w:rPr>
          <w:t>постановление</w:t>
        </w:r>
      </w:hyperlink>
      <w:r w:rsidR="00690924" w:rsidRPr="00690924">
        <w:rPr>
          <w:rFonts w:ascii="Times New Roman" w:eastAsiaTheme="minorEastAsia" w:hAnsi="Times New Roman" w:cs="Times New Roman"/>
          <w:sz w:val="28"/>
          <w:szCs w:val="28"/>
          <w:lang w:eastAsia="ru-RU"/>
        </w:rPr>
        <w:t xml:space="preserve"> Пленума Высшего Арбитражного Суда Российской Федерации от 22.06.2006 N 30 "О некоторых вопросах применения статьи 103.1 Налогового кодекса Российской Федерации в части регулирования внесудебного порядка взыскания сумм налоговых санкций";</w:t>
      </w:r>
    </w:p>
    <w:p w:rsidR="00690924" w:rsidRPr="00690924" w:rsidRDefault="00A224C5" w:rsidP="00690924">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hyperlink r:id="rId1784">
        <w:r w:rsidR="00690924" w:rsidRPr="00690924">
          <w:rPr>
            <w:rFonts w:ascii="Times New Roman" w:eastAsiaTheme="minorEastAsia" w:hAnsi="Times New Roman" w:cs="Times New Roman"/>
            <w:sz w:val="28"/>
            <w:szCs w:val="28"/>
            <w:lang w:eastAsia="ru-RU"/>
          </w:rPr>
          <w:t>постановление</w:t>
        </w:r>
      </w:hyperlink>
      <w:r w:rsidR="00690924" w:rsidRPr="00690924">
        <w:rPr>
          <w:rFonts w:ascii="Times New Roman" w:eastAsiaTheme="minorEastAsia" w:hAnsi="Times New Roman" w:cs="Times New Roman"/>
          <w:sz w:val="28"/>
          <w:szCs w:val="28"/>
          <w:lang w:eastAsia="ru-RU"/>
        </w:rPr>
        <w:t xml:space="preserve"> Пленума Высшего Арбитражного Суда Российской Федерации от 26.07.2007 N 47 "О порядке исчисления сумм пеней за просрочку уплаты авансовых платежей по налогам и страховым взносам на обязательное пенсионное страхование".</w:t>
      </w:r>
    </w:p>
    <w:p w:rsidR="00690924" w:rsidRPr="00690924" w:rsidRDefault="00690924" w:rsidP="00690924">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690924" w:rsidRPr="00690924" w:rsidRDefault="00690924" w:rsidP="00690924">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Председатель</w:t>
      </w:r>
    </w:p>
    <w:p w:rsidR="00690924" w:rsidRPr="00690924" w:rsidRDefault="00690924" w:rsidP="00690924">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Высшего Арбитражного Суда</w:t>
      </w:r>
    </w:p>
    <w:p w:rsidR="00690924" w:rsidRPr="00690924" w:rsidRDefault="00690924" w:rsidP="00690924">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Российской Федерации</w:t>
      </w:r>
    </w:p>
    <w:p w:rsidR="00690924" w:rsidRPr="00690924" w:rsidRDefault="00690924" w:rsidP="00690924">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А.А.ИВАНОВ</w:t>
      </w:r>
    </w:p>
    <w:p w:rsidR="00690924" w:rsidRPr="00690924" w:rsidRDefault="00690924" w:rsidP="00690924">
      <w:pPr>
        <w:widowControl w:val="0"/>
        <w:autoSpaceDE w:val="0"/>
        <w:autoSpaceDN w:val="0"/>
        <w:spacing w:after="0" w:line="240" w:lineRule="auto"/>
        <w:jc w:val="right"/>
        <w:rPr>
          <w:rFonts w:ascii="Times New Roman" w:eastAsiaTheme="minorEastAsia" w:hAnsi="Times New Roman" w:cs="Times New Roman"/>
          <w:sz w:val="28"/>
          <w:szCs w:val="28"/>
          <w:lang w:eastAsia="ru-RU"/>
        </w:rPr>
      </w:pPr>
    </w:p>
    <w:p w:rsidR="00690924" w:rsidRPr="00690924" w:rsidRDefault="00690924" w:rsidP="00690924">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Секретарь Пленума</w:t>
      </w:r>
    </w:p>
    <w:p w:rsidR="00690924" w:rsidRPr="00690924" w:rsidRDefault="00690924" w:rsidP="00690924">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Высшего Арбитражного Суда</w:t>
      </w:r>
    </w:p>
    <w:p w:rsidR="00690924" w:rsidRPr="00690924" w:rsidRDefault="00690924" w:rsidP="00690924">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Российской Федерации</w:t>
      </w:r>
    </w:p>
    <w:p w:rsidR="00690924" w:rsidRDefault="00690924" w:rsidP="00690924">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690924">
        <w:rPr>
          <w:rFonts w:ascii="Times New Roman" w:eastAsiaTheme="minorEastAsia" w:hAnsi="Times New Roman" w:cs="Times New Roman"/>
          <w:sz w:val="28"/>
          <w:szCs w:val="28"/>
          <w:lang w:eastAsia="ru-RU"/>
        </w:rPr>
        <w:t>Т.В.ЗАВЬЯЛОВА</w:t>
      </w:r>
    </w:p>
    <w:p w:rsidR="008439CA" w:rsidRPr="00690924" w:rsidRDefault="008439CA" w:rsidP="00690924">
      <w:pPr>
        <w:widowControl w:val="0"/>
        <w:autoSpaceDE w:val="0"/>
        <w:autoSpaceDN w:val="0"/>
        <w:spacing w:after="0" w:line="240" w:lineRule="auto"/>
        <w:jc w:val="right"/>
        <w:rPr>
          <w:rFonts w:ascii="Times New Roman" w:eastAsiaTheme="minorEastAsia" w:hAnsi="Times New Roman" w:cs="Times New Roman"/>
          <w:sz w:val="28"/>
          <w:szCs w:val="28"/>
          <w:lang w:eastAsia="ru-RU"/>
        </w:rPr>
      </w:pPr>
    </w:p>
    <w:p w:rsidR="00E954F6" w:rsidRPr="00C63BE5" w:rsidRDefault="00E954F6" w:rsidP="00535638">
      <w:pPr>
        <w:keepNext/>
        <w:keepLines/>
        <w:spacing w:before="40" w:after="0"/>
        <w:jc w:val="both"/>
        <w:outlineLvl w:val="1"/>
        <w:rPr>
          <w:rFonts w:ascii="Times New Roman" w:eastAsiaTheme="majorEastAsia" w:hAnsi="Times New Roman" w:cs="Times New Roman"/>
          <w:b/>
          <w:i/>
          <w:sz w:val="28"/>
          <w:szCs w:val="28"/>
        </w:rPr>
      </w:pPr>
      <w:bookmarkStart w:id="23" w:name="тритри"/>
      <w:r w:rsidRPr="00C63BE5">
        <w:rPr>
          <w:rFonts w:ascii="Times New Roman" w:eastAsiaTheme="majorEastAsia" w:hAnsi="Times New Roman" w:cs="Times New Roman"/>
          <w:b/>
          <w:i/>
          <w:sz w:val="28"/>
          <w:szCs w:val="28"/>
        </w:rPr>
        <w:t>3.3 Постановление Пленума ВАС РФ от 23.07.2009 № 54 «О некоторых вопросах, возникших у арбитражных судов при рассмотрении дел, связанных с взиманием земельного налога»</w:t>
      </w:r>
    </w:p>
    <w:bookmarkEnd w:id="23"/>
    <w:p w:rsidR="00634BEF" w:rsidRDefault="00634BEF" w:rsidP="00FF6BEF"/>
    <w:p w:rsidR="00634BEF" w:rsidRPr="00634BEF" w:rsidRDefault="00634BEF" w:rsidP="00634BEF">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634BEF">
        <w:rPr>
          <w:rFonts w:ascii="Times New Roman" w:eastAsiaTheme="minorEastAsia" w:hAnsi="Times New Roman" w:cs="Times New Roman"/>
          <w:b/>
          <w:sz w:val="28"/>
          <w:szCs w:val="28"/>
          <w:lang w:eastAsia="ru-RU"/>
        </w:rPr>
        <w:t>ПЛЕНУМ ВЫСШЕГО АРБИТРАЖНОГО СУДА РОССИЙСКОЙ ФЕДЕРАЦИИ</w:t>
      </w:r>
    </w:p>
    <w:p w:rsidR="00634BEF" w:rsidRPr="00634BEF" w:rsidRDefault="00634BEF" w:rsidP="00634BEF">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p>
    <w:p w:rsidR="00634BEF" w:rsidRPr="00634BEF" w:rsidRDefault="00634BEF" w:rsidP="00634BEF">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634BEF">
        <w:rPr>
          <w:rFonts w:ascii="Times New Roman" w:eastAsiaTheme="minorEastAsia" w:hAnsi="Times New Roman" w:cs="Times New Roman"/>
          <w:b/>
          <w:sz w:val="28"/>
          <w:szCs w:val="28"/>
          <w:lang w:eastAsia="ru-RU"/>
        </w:rPr>
        <w:t>ПОСТАНОВЛЕНИЕ</w:t>
      </w:r>
    </w:p>
    <w:p w:rsidR="00634BEF" w:rsidRPr="00634BEF" w:rsidRDefault="00634BEF" w:rsidP="00634BEF">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634BEF">
        <w:rPr>
          <w:rFonts w:ascii="Times New Roman" w:eastAsiaTheme="minorEastAsia" w:hAnsi="Times New Roman" w:cs="Times New Roman"/>
          <w:b/>
          <w:sz w:val="28"/>
          <w:szCs w:val="28"/>
          <w:lang w:eastAsia="ru-RU"/>
        </w:rPr>
        <w:t>от 23 июля 2009 г. N 54</w:t>
      </w:r>
    </w:p>
    <w:p w:rsidR="00634BEF" w:rsidRPr="00634BEF" w:rsidRDefault="00634BEF" w:rsidP="00634BEF">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p>
    <w:p w:rsidR="00634BEF" w:rsidRPr="00634BEF" w:rsidRDefault="00634BEF" w:rsidP="00634BEF">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634BEF">
        <w:rPr>
          <w:rFonts w:ascii="Times New Roman" w:eastAsiaTheme="minorEastAsia" w:hAnsi="Times New Roman" w:cs="Times New Roman"/>
          <w:b/>
          <w:sz w:val="28"/>
          <w:szCs w:val="28"/>
          <w:lang w:eastAsia="ru-RU"/>
        </w:rPr>
        <w:lastRenderedPageBreak/>
        <w:t>О НЕКОТОРЫХ ВОПРОСАХ,</w:t>
      </w:r>
    </w:p>
    <w:p w:rsidR="00634BEF" w:rsidRPr="00634BEF" w:rsidRDefault="00634BEF" w:rsidP="00634BEF">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634BEF">
        <w:rPr>
          <w:rFonts w:ascii="Times New Roman" w:eastAsiaTheme="minorEastAsia" w:hAnsi="Times New Roman" w:cs="Times New Roman"/>
          <w:b/>
          <w:sz w:val="28"/>
          <w:szCs w:val="28"/>
          <w:lang w:eastAsia="ru-RU"/>
        </w:rPr>
        <w:t>ВОЗНИКШИХ У АРБИТРАЖНЫХ СУДОВ ПРИ РАССМОТРЕНИИ ДЕЛ,</w:t>
      </w:r>
    </w:p>
    <w:p w:rsidR="00634BEF" w:rsidRPr="00634BEF" w:rsidRDefault="00634BEF" w:rsidP="00634BEF">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634BEF">
        <w:rPr>
          <w:rFonts w:ascii="Times New Roman" w:eastAsiaTheme="minorEastAsia" w:hAnsi="Times New Roman" w:cs="Times New Roman"/>
          <w:b/>
          <w:sz w:val="28"/>
          <w:szCs w:val="28"/>
          <w:lang w:eastAsia="ru-RU"/>
        </w:rPr>
        <w:t>СВЯЗАННЫХ С ВЗИМАНИЕМ ЗЕМЕЛЬНОГО НАЛОГА</w:t>
      </w:r>
    </w:p>
    <w:p w:rsidR="00634BEF" w:rsidRPr="00634BEF" w:rsidRDefault="00634BEF" w:rsidP="00634BE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634BEF" w:rsidRPr="00634BEF" w:rsidRDefault="00634BEF" w:rsidP="00634BE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634BEF">
        <w:rPr>
          <w:rFonts w:ascii="Times New Roman" w:eastAsiaTheme="minorEastAsia" w:hAnsi="Times New Roman" w:cs="Times New Roman"/>
          <w:sz w:val="28"/>
          <w:szCs w:val="28"/>
          <w:lang w:eastAsia="ru-RU"/>
        </w:rPr>
        <w:t xml:space="preserve">В связи с возникшими в судебной практике вопросами, связанными с взиманием земельного налога, и в целях обеспечения единообразных подходов к их разрешению Пленум Высшего Арбитражного Суда Российской Федерации на основании </w:t>
      </w:r>
      <w:hyperlink r:id="rId1785">
        <w:r w:rsidRPr="00634BEF">
          <w:rPr>
            <w:rFonts w:ascii="Times New Roman" w:eastAsiaTheme="minorEastAsia" w:hAnsi="Times New Roman" w:cs="Times New Roman"/>
            <w:sz w:val="28"/>
            <w:szCs w:val="28"/>
            <w:lang w:eastAsia="ru-RU"/>
          </w:rPr>
          <w:t>статьи 13</w:t>
        </w:r>
      </w:hyperlink>
      <w:r w:rsidRPr="00634BEF">
        <w:rPr>
          <w:rFonts w:ascii="Times New Roman" w:eastAsiaTheme="minorEastAsia" w:hAnsi="Times New Roman" w:cs="Times New Roman"/>
          <w:sz w:val="28"/>
          <w:szCs w:val="28"/>
          <w:lang w:eastAsia="ru-RU"/>
        </w:rPr>
        <w:t xml:space="preserve"> Федерального конституционного закона "Об арбитражных судах в Российской Федерации" постановляет дать арбитражным судам следующие разъяснения.</w:t>
      </w:r>
    </w:p>
    <w:p w:rsidR="00634BEF" w:rsidRPr="00634BEF" w:rsidRDefault="00634BEF" w:rsidP="00634BEF">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4BEF">
        <w:rPr>
          <w:rFonts w:ascii="Times New Roman" w:eastAsiaTheme="minorEastAsia" w:hAnsi="Times New Roman" w:cs="Times New Roman"/>
          <w:sz w:val="28"/>
          <w:szCs w:val="28"/>
          <w:lang w:eastAsia="ru-RU"/>
        </w:rPr>
        <w:t xml:space="preserve">1. Согласно </w:t>
      </w:r>
      <w:hyperlink r:id="rId1786">
        <w:r w:rsidRPr="00634BEF">
          <w:rPr>
            <w:rFonts w:ascii="Times New Roman" w:eastAsiaTheme="minorEastAsia" w:hAnsi="Times New Roman" w:cs="Times New Roman"/>
            <w:sz w:val="28"/>
            <w:szCs w:val="28"/>
            <w:lang w:eastAsia="ru-RU"/>
          </w:rPr>
          <w:t>пункту 1 статьи 388</w:t>
        </w:r>
      </w:hyperlink>
      <w:r w:rsidRPr="00634BEF">
        <w:rPr>
          <w:rFonts w:ascii="Times New Roman" w:eastAsiaTheme="minorEastAsia" w:hAnsi="Times New Roman" w:cs="Times New Roman"/>
          <w:sz w:val="28"/>
          <w:szCs w:val="28"/>
          <w:lang w:eastAsia="ru-RU"/>
        </w:rPr>
        <w:t xml:space="preserve"> Налогового кодекса Российской Федерации (далее - НК РФ) плательщиками земельного налога признаются организации и физические лица, обладающие земельными участками на праве собственности, праве постоянного (бессрочного) пользования или праве пожизненного наследуемого владения.</w:t>
      </w:r>
    </w:p>
    <w:p w:rsidR="00634BEF" w:rsidRPr="00634BEF" w:rsidRDefault="00634BEF" w:rsidP="00634BEF">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4BEF">
        <w:rPr>
          <w:rFonts w:ascii="Times New Roman" w:eastAsiaTheme="minorEastAsia" w:hAnsi="Times New Roman" w:cs="Times New Roman"/>
          <w:sz w:val="28"/>
          <w:szCs w:val="28"/>
          <w:lang w:eastAsia="ru-RU"/>
        </w:rPr>
        <w:t xml:space="preserve">В соответствии с </w:t>
      </w:r>
      <w:hyperlink r:id="rId1787">
        <w:r w:rsidRPr="00634BEF">
          <w:rPr>
            <w:rFonts w:ascii="Times New Roman" w:eastAsiaTheme="minorEastAsia" w:hAnsi="Times New Roman" w:cs="Times New Roman"/>
            <w:sz w:val="28"/>
            <w:szCs w:val="28"/>
            <w:lang w:eastAsia="ru-RU"/>
          </w:rPr>
          <w:t>пунктом 1 статьи 131</w:t>
        </w:r>
      </w:hyperlink>
      <w:r w:rsidRPr="00634BEF">
        <w:rPr>
          <w:rFonts w:ascii="Times New Roman" w:eastAsiaTheme="minorEastAsia" w:hAnsi="Times New Roman" w:cs="Times New Roman"/>
          <w:sz w:val="28"/>
          <w:szCs w:val="28"/>
          <w:lang w:eastAsia="ru-RU"/>
        </w:rPr>
        <w:t xml:space="preserve"> Гражданского кодекса Российской Федерации указанные права на земельный участок подлежат государственной регистрации, которая в силу </w:t>
      </w:r>
      <w:hyperlink r:id="rId1788">
        <w:r w:rsidRPr="00634BEF">
          <w:rPr>
            <w:rFonts w:ascii="Times New Roman" w:eastAsiaTheme="minorEastAsia" w:hAnsi="Times New Roman" w:cs="Times New Roman"/>
            <w:sz w:val="28"/>
            <w:szCs w:val="28"/>
            <w:lang w:eastAsia="ru-RU"/>
          </w:rPr>
          <w:t>пункта 1 статьи 2</w:t>
        </w:r>
      </w:hyperlink>
      <w:r w:rsidRPr="00634BEF">
        <w:rPr>
          <w:rFonts w:ascii="Times New Roman" w:eastAsiaTheme="minorEastAsia" w:hAnsi="Times New Roman" w:cs="Times New Roman"/>
          <w:sz w:val="28"/>
          <w:szCs w:val="28"/>
          <w:lang w:eastAsia="ru-RU"/>
        </w:rPr>
        <w:t xml:space="preserve"> Федерального закона "О государственной регистрации прав на недвижимое имущество и сделок с ним" является единственным доказательством существования зарегистрированного права.</w:t>
      </w:r>
    </w:p>
    <w:p w:rsidR="00634BEF" w:rsidRPr="00634BEF" w:rsidRDefault="00634BEF" w:rsidP="00634BEF">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4BEF">
        <w:rPr>
          <w:rFonts w:ascii="Times New Roman" w:eastAsiaTheme="minorEastAsia" w:hAnsi="Times New Roman" w:cs="Times New Roman"/>
          <w:sz w:val="28"/>
          <w:szCs w:val="28"/>
          <w:lang w:eastAsia="ru-RU"/>
        </w:rPr>
        <w:t xml:space="preserve">В связи с этим судам необходимо исходить из того, что за исключениями, оговоренными в </w:t>
      </w:r>
      <w:hyperlink w:anchor="P18">
        <w:r w:rsidRPr="00634BEF">
          <w:rPr>
            <w:rFonts w:ascii="Times New Roman" w:eastAsiaTheme="minorEastAsia" w:hAnsi="Times New Roman" w:cs="Times New Roman"/>
            <w:sz w:val="28"/>
            <w:szCs w:val="28"/>
            <w:lang w:eastAsia="ru-RU"/>
          </w:rPr>
          <w:t>пунктах 4</w:t>
        </w:r>
      </w:hyperlink>
      <w:r w:rsidRPr="00634BEF">
        <w:rPr>
          <w:rFonts w:ascii="Times New Roman" w:eastAsiaTheme="minorEastAsia" w:hAnsi="Times New Roman" w:cs="Times New Roman"/>
          <w:sz w:val="28"/>
          <w:szCs w:val="28"/>
          <w:lang w:eastAsia="ru-RU"/>
        </w:rPr>
        <w:t xml:space="preserve"> и </w:t>
      </w:r>
      <w:hyperlink w:anchor="P21">
        <w:r w:rsidRPr="00634BEF">
          <w:rPr>
            <w:rFonts w:ascii="Times New Roman" w:eastAsiaTheme="minorEastAsia" w:hAnsi="Times New Roman" w:cs="Times New Roman"/>
            <w:sz w:val="28"/>
            <w:szCs w:val="28"/>
            <w:lang w:eastAsia="ru-RU"/>
          </w:rPr>
          <w:t>5</w:t>
        </w:r>
      </w:hyperlink>
      <w:r w:rsidRPr="00634BEF">
        <w:rPr>
          <w:rFonts w:ascii="Times New Roman" w:eastAsiaTheme="minorEastAsia" w:hAnsi="Times New Roman" w:cs="Times New Roman"/>
          <w:sz w:val="28"/>
          <w:szCs w:val="28"/>
          <w:lang w:eastAsia="ru-RU"/>
        </w:rPr>
        <w:t xml:space="preserve"> настоящего Постановления, плательщиком земельного налога является лицо, которое в Едином государственном реестре прав на недвижимое имущество и сделок с ним (далее - реестр) указано как обладающее правом собственности, правом постоянного (бессрочного) пользования либо правом пожизненного наследуемого владения на соответствующий земельный участок.</w:t>
      </w:r>
    </w:p>
    <w:p w:rsidR="00634BEF" w:rsidRPr="00634BEF" w:rsidRDefault="00634BEF" w:rsidP="00634BEF">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4BEF">
        <w:rPr>
          <w:rFonts w:ascii="Times New Roman" w:eastAsiaTheme="minorEastAsia" w:hAnsi="Times New Roman" w:cs="Times New Roman"/>
          <w:sz w:val="28"/>
          <w:szCs w:val="28"/>
          <w:lang w:eastAsia="ru-RU"/>
        </w:rPr>
        <w:t>Поэтому обязанность уплачивать земельный налог возникает у такого лица с момента регистрации за ним одного из названных прав на земельный участок, то есть внесения записи в реестр, и прекращается со дня внесения в реестр записи о праве иного лица на соответствующий земельный участок.</w:t>
      </w:r>
    </w:p>
    <w:p w:rsidR="00634BEF" w:rsidRPr="00634BEF" w:rsidRDefault="00634BEF" w:rsidP="00634BEF">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4BEF">
        <w:rPr>
          <w:rFonts w:ascii="Times New Roman" w:eastAsiaTheme="minorEastAsia" w:hAnsi="Times New Roman" w:cs="Times New Roman"/>
          <w:sz w:val="28"/>
          <w:szCs w:val="28"/>
          <w:lang w:eastAsia="ru-RU"/>
        </w:rPr>
        <w:t xml:space="preserve">2. В силу </w:t>
      </w:r>
      <w:hyperlink r:id="rId1789">
        <w:r w:rsidRPr="00634BEF">
          <w:rPr>
            <w:rFonts w:ascii="Times New Roman" w:eastAsiaTheme="minorEastAsia" w:hAnsi="Times New Roman" w:cs="Times New Roman"/>
            <w:sz w:val="28"/>
            <w:szCs w:val="28"/>
            <w:lang w:eastAsia="ru-RU"/>
          </w:rPr>
          <w:t>пункта 1 статьи 389</w:t>
        </w:r>
      </w:hyperlink>
      <w:r w:rsidRPr="00634BEF">
        <w:rPr>
          <w:rFonts w:ascii="Times New Roman" w:eastAsiaTheme="minorEastAsia" w:hAnsi="Times New Roman" w:cs="Times New Roman"/>
          <w:sz w:val="28"/>
          <w:szCs w:val="28"/>
          <w:lang w:eastAsia="ru-RU"/>
        </w:rPr>
        <w:t xml:space="preserve"> НК РФ объектом налогообложения является земельный участок, под которым согласно </w:t>
      </w:r>
      <w:hyperlink r:id="rId1790">
        <w:r w:rsidRPr="00634BEF">
          <w:rPr>
            <w:rFonts w:ascii="Times New Roman" w:eastAsiaTheme="minorEastAsia" w:hAnsi="Times New Roman" w:cs="Times New Roman"/>
            <w:sz w:val="28"/>
            <w:szCs w:val="28"/>
            <w:lang w:eastAsia="ru-RU"/>
          </w:rPr>
          <w:t>статье 11.1</w:t>
        </w:r>
      </w:hyperlink>
      <w:r w:rsidRPr="00634BEF">
        <w:rPr>
          <w:rFonts w:ascii="Times New Roman" w:eastAsiaTheme="minorEastAsia" w:hAnsi="Times New Roman" w:cs="Times New Roman"/>
          <w:sz w:val="28"/>
          <w:szCs w:val="28"/>
          <w:lang w:eastAsia="ru-RU"/>
        </w:rPr>
        <w:t xml:space="preserve"> Земельного кодекса Российской Федерации понимается часть земной поверхности, границы которой определены в соответствии с федеральными законами.</w:t>
      </w:r>
    </w:p>
    <w:p w:rsidR="00634BEF" w:rsidRPr="00634BEF" w:rsidRDefault="00634BEF" w:rsidP="00634BEF">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4BEF">
        <w:rPr>
          <w:rFonts w:ascii="Times New Roman" w:eastAsiaTheme="minorEastAsia" w:hAnsi="Times New Roman" w:cs="Times New Roman"/>
          <w:sz w:val="28"/>
          <w:szCs w:val="28"/>
          <w:lang w:eastAsia="ru-RU"/>
        </w:rPr>
        <w:t>Следовательно, объект налогообложения возникнет только тогда, когда конкретный земельный участок будет сформирован.</w:t>
      </w:r>
    </w:p>
    <w:p w:rsidR="00634BEF" w:rsidRPr="00634BEF" w:rsidRDefault="00634BEF" w:rsidP="00634BEF">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4BEF">
        <w:rPr>
          <w:rFonts w:ascii="Times New Roman" w:eastAsiaTheme="minorEastAsia" w:hAnsi="Times New Roman" w:cs="Times New Roman"/>
          <w:sz w:val="28"/>
          <w:szCs w:val="28"/>
          <w:lang w:eastAsia="ru-RU"/>
        </w:rPr>
        <w:t xml:space="preserve">3. При рассмотрении дел, связанных с взиманием земельного налога, </w:t>
      </w:r>
      <w:r w:rsidRPr="00634BEF">
        <w:rPr>
          <w:rFonts w:ascii="Times New Roman" w:eastAsiaTheme="minorEastAsia" w:hAnsi="Times New Roman" w:cs="Times New Roman"/>
          <w:sz w:val="28"/>
          <w:szCs w:val="28"/>
          <w:lang w:eastAsia="ru-RU"/>
        </w:rPr>
        <w:lastRenderedPageBreak/>
        <w:t xml:space="preserve">судам следует учитывать, что плательщиками данного налога являются также лица, хотя и не упомянутые в </w:t>
      </w:r>
      <w:hyperlink r:id="rId1791">
        <w:r w:rsidRPr="00634BEF">
          <w:rPr>
            <w:rFonts w:ascii="Times New Roman" w:eastAsiaTheme="minorEastAsia" w:hAnsi="Times New Roman" w:cs="Times New Roman"/>
            <w:sz w:val="28"/>
            <w:szCs w:val="28"/>
            <w:lang w:eastAsia="ru-RU"/>
          </w:rPr>
          <w:t>пункте 1 статьи 20</w:t>
        </w:r>
      </w:hyperlink>
      <w:r w:rsidRPr="00634BEF">
        <w:rPr>
          <w:rFonts w:ascii="Times New Roman" w:eastAsiaTheme="minorEastAsia" w:hAnsi="Times New Roman" w:cs="Times New Roman"/>
          <w:sz w:val="28"/>
          <w:szCs w:val="28"/>
          <w:lang w:eastAsia="ru-RU"/>
        </w:rPr>
        <w:t xml:space="preserve"> Земельного кодекса Российской Федерации среди возможных обладателей права постоянного (бессрочного) пользования на земельные участки, однако на основании </w:t>
      </w:r>
      <w:hyperlink r:id="rId1792">
        <w:r w:rsidRPr="00634BEF">
          <w:rPr>
            <w:rFonts w:ascii="Times New Roman" w:eastAsiaTheme="minorEastAsia" w:hAnsi="Times New Roman" w:cs="Times New Roman"/>
            <w:sz w:val="28"/>
            <w:szCs w:val="28"/>
            <w:lang w:eastAsia="ru-RU"/>
          </w:rPr>
          <w:t>пункта 3</w:t>
        </w:r>
      </w:hyperlink>
      <w:r w:rsidRPr="00634BEF">
        <w:rPr>
          <w:rFonts w:ascii="Times New Roman" w:eastAsiaTheme="minorEastAsia" w:hAnsi="Times New Roman" w:cs="Times New Roman"/>
          <w:sz w:val="28"/>
          <w:szCs w:val="28"/>
          <w:lang w:eastAsia="ru-RU"/>
        </w:rPr>
        <w:t xml:space="preserve"> этой статьи сохраняющие указанное право, возникшее до </w:t>
      </w:r>
      <w:hyperlink r:id="rId1793">
        <w:r w:rsidRPr="00634BEF">
          <w:rPr>
            <w:rFonts w:ascii="Times New Roman" w:eastAsiaTheme="minorEastAsia" w:hAnsi="Times New Roman" w:cs="Times New Roman"/>
            <w:sz w:val="28"/>
            <w:szCs w:val="28"/>
            <w:lang w:eastAsia="ru-RU"/>
          </w:rPr>
          <w:t>введения</w:t>
        </w:r>
      </w:hyperlink>
      <w:r w:rsidRPr="00634BEF">
        <w:rPr>
          <w:rFonts w:ascii="Times New Roman" w:eastAsiaTheme="minorEastAsia" w:hAnsi="Times New Roman" w:cs="Times New Roman"/>
          <w:sz w:val="28"/>
          <w:szCs w:val="28"/>
          <w:lang w:eastAsia="ru-RU"/>
        </w:rPr>
        <w:t xml:space="preserve"> в действие названного </w:t>
      </w:r>
      <w:hyperlink r:id="rId1794">
        <w:r w:rsidRPr="00634BEF">
          <w:rPr>
            <w:rFonts w:ascii="Times New Roman" w:eastAsiaTheme="minorEastAsia" w:hAnsi="Times New Roman" w:cs="Times New Roman"/>
            <w:sz w:val="28"/>
            <w:szCs w:val="28"/>
            <w:lang w:eastAsia="ru-RU"/>
          </w:rPr>
          <w:t>Кодекса</w:t>
        </w:r>
      </w:hyperlink>
      <w:r w:rsidRPr="00634BEF">
        <w:rPr>
          <w:rFonts w:ascii="Times New Roman" w:eastAsiaTheme="minorEastAsia" w:hAnsi="Times New Roman" w:cs="Times New Roman"/>
          <w:sz w:val="28"/>
          <w:szCs w:val="28"/>
          <w:lang w:eastAsia="ru-RU"/>
        </w:rPr>
        <w:t>.</w:t>
      </w:r>
    </w:p>
    <w:p w:rsidR="00634BEF" w:rsidRPr="00634BEF" w:rsidRDefault="00634BEF" w:rsidP="00634BEF">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bookmarkStart w:id="24" w:name="P18"/>
      <w:bookmarkEnd w:id="24"/>
      <w:r w:rsidRPr="00634BEF">
        <w:rPr>
          <w:rFonts w:ascii="Times New Roman" w:eastAsiaTheme="minorEastAsia" w:hAnsi="Times New Roman" w:cs="Times New Roman"/>
          <w:sz w:val="28"/>
          <w:szCs w:val="28"/>
          <w:lang w:eastAsia="ru-RU"/>
        </w:rPr>
        <w:t xml:space="preserve">4. Согласно </w:t>
      </w:r>
      <w:hyperlink r:id="rId1795">
        <w:r w:rsidRPr="00634BEF">
          <w:rPr>
            <w:rFonts w:ascii="Times New Roman" w:eastAsiaTheme="minorEastAsia" w:hAnsi="Times New Roman" w:cs="Times New Roman"/>
            <w:sz w:val="28"/>
            <w:szCs w:val="28"/>
            <w:lang w:eastAsia="ru-RU"/>
          </w:rPr>
          <w:t>пункту 1 статьи 6</w:t>
        </w:r>
      </w:hyperlink>
      <w:r w:rsidRPr="00634BEF">
        <w:rPr>
          <w:rFonts w:ascii="Times New Roman" w:eastAsiaTheme="minorEastAsia" w:hAnsi="Times New Roman" w:cs="Times New Roman"/>
          <w:sz w:val="28"/>
          <w:szCs w:val="28"/>
          <w:lang w:eastAsia="ru-RU"/>
        </w:rPr>
        <w:t xml:space="preserve"> Федерального закона "О государственной регистрации прав на недвижимое имущество и сделок с ним" права на недвижимое имущество, возникшие до момента вступления в силу данного </w:t>
      </w:r>
      <w:hyperlink r:id="rId1796">
        <w:r w:rsidRPr="00634BEF">
          <w:rPr>
            <w:rFonts w:ascii="Times New Roman" w:eastAsiaTheme="minorEastAsia" w:hAnsi="Times New Roman" w:cs="Times New Roman"/>
            <w:sz w:val="28"/>
            <w:szCs w:val="28"/>
            <w:lang w:eastAsia="ru-RU"/>
          </w:rPr>
          <w:t>Закона</w:t>
        </w:r>
      </w:hyperlink>
      <w:r w:rsidRPr="00634BEF">
        <w:rPr>
          <w:rFonts w:ascii="Times New Roman" w:eastAsiaTheme="minorEastAsia" w:hAnsi="Times New Roman" w:cs="Times New Roman"/>
          <w:sz w:val="28"/>
          <w:szCs w:val="28"/>
          <w:lang w:eastAsia="ru-RU"/>
        </w:rPr>
        <w:t>, признаются юридически действительными и при отсутствии их государственной регистрации, которая проводится по желанию правообладателей.</w:t>
      </w:r>
    </w:p>
    <w:p w:rsidR="00634BEF" w:rsidRPr="00634BEF" w:rsidRDefault="00634BEF" w:rsidP="00634BEF">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4BEF">
        <w:rPr>
          <w:rFonts w:ascii="Times New Roman" w:eastAsiaTheme="minorEastAsia" w:hAnsi="Times New Roman" w:cs="Times New Roman"/>
          <w:sz w:val="28"/>
          <w:szCs w:val="28"/>
          <w:lang w:eastAsia="ru-RU"/>
        </w:rPr>
        <w:t xml:space="preserve">При этом, как следует из </w:t>
      </w:r>
      <w:hyperlink r:id="rId1797">
        <w:r w:rsidRPr="00634BEF">
          <w:rPr>
            <w:rFonts w:ascii="Times New Roman" w:eastAsiaTheme="minorEastAsia" w:hAnsi="Times New Roman" w:cs="Times New Roman"/>
            <w:sz w:val="28"/>
            <w:szCs w:val="28"/>
            <w:lang w:eastAsia="ru-RU"/>
          </w:rPr>
          <w:t>пункта 9 статьи 3</w:t>
        </w:r>
      </w:hyperlink>
      <w:r w:rsidRPr="00634BEF">
        <w:rPr>
          <w:rFonts w:ascii="Times New Roman" w:eastAsiaTheme="minorEastAsia" w:hAnsi="Times New Roman" w:cs="Times New Roman"/>
          <w:sz w:val="28"/>
          <w:szCs w:val="28"/>
          <w:lang w:eastAsia="ru-RU"/>
        </w:rPr>
        <w:t xml:space="preserve"> Федерального закона "О введении в действие Земельного кодекса Российской Федерации", государственные акты, свидетельства и другие документы, удостоверяющие права на землю и выданные до введения в действие Федерального </w:t>
      </w:r>
      <w:hyperlink r:id="rId1798">
        <w:r w:rsidRPr="00634BEF">
          <w:rPr>
            <w:rFonts w:ascii="Times New Roman" w:eastAsiaTheme="minorEastAsia" w:hAnsi="Times New Roman" w:cs="Times New Roman"/>
            <w:sz w:val="28"/>
            <w:szCs w:val="28"/>
            <w:lang w:eastAsia="ru-RU"/>
          </w:rPr>
          <w:t>закона</w:t>
        </w:r>
      </w:hyperlink>
      <w:r w:rsidRPr="00634BEF">
        <w:rPr>
          <w:rFonts w:ascii="Times New Roman" w:eastAsiaTheme="minorEastAsia" w:hAnsi="Times New Roman" w:cs="Times New Roman"/>
          <w:sz w:val="28"/>
          <w:szCs w:val="28"/>
          <w:lang w:eastAsia="ru-RU"/>
        </w:rPr>
        <w:t xml:space="preserve"> "О государственной регистрации прав на недвижимое имущество и сделок с ним", имеют равную юридическую силу с записями в реестре.</w:t>
      </w:r>
    </w:p>
    <w:p w:rsidR="00634BEF" w:rsidRPr="00634BEF" w:rsidRDefault="00634BEF" w:rsidP="00634BEF">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4BEF">
        <w:rPr>
          <w:rFonts w:ascii="Times New Roman" w:eastAsiaTheme="minorEastAsia" w:hAnsi="Times New Roman" w:cs="Times New Roman"/>
          <w:sz w:val="28"/>
          <w:szCs w:val="28"/>
          <w:lang w:eastAsia="ru-RU"/>
        </w:rPr>
        <w:t xml:space="preserve">Поэтому на основании </w:t>
      </w:r>
      <w:hyperlink r:id="rId1799">
        <w:r w:rsidRPr="00634BEF">
          <w:rPr>
            <w:rFonts w:ascii="Times New Roman" w:eastAsiaTheme="minorEastAsia" w:hAnsi="Times New Roman" w:cs="Times New Roman"/>
            <w:sz w:val="28"/>
            <w:szCs w:val="28"/>
            <w:lang w:eastAsia="ru-RU"/>
          </w:rPr>
          <w:t>пункта 1 статьи 388</w:t>
        </w:r>
      </w:hyperlink>
      <w:r w:rsidRPr="00634BEF">
        <w:rPr>
          <w:rFonts w:ascii="Times New Roman" w:eastAsiaTheme="minorEastAsia" w:hAnsi="Times New Roman" w:cs="Times New Roman"/>
          <w:sz w:val="28"/>
          <w:szCs w:val="28"/>
          <w:lang w:eastAsia="ru-RU"/>
        </w:rPr>
        <w:t xml:space="preserve"> НК РФ плательщиком земельного налога признается также лицо, чье право собственности, право постоянного (бессрочного) пользования или право пожизненного наследуемого владения на земельный участок удостоверяется актом (свидетельством или другими документами) о праве этого лица на данный земельный участок, выданным уполномоченным органом государственной власти в порядке, установленном законодательством, действовавшим в месте и на момент издания такого акта.</w:t>
      </w:r>
    </w:p>
    <w:p w:rsidR="00634BEF" w:rsidRPr="00634BEF" w:rsidRDefault="00634BEF" w:rsidP="00634BEF">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bookmarkStart w:id="25" w:name="P21"/>
      <w:bookmarkEnd w:id="25"/>
      <w:r w:rsidRPr="00634BEF">
        <w:rPr>
          <w:rFonts w:ascii="Times New Roman" w:eastAsiaTheme="minorEastAsia" w:hAnsi="Times New Roman" w:cs="Times New Roman"/>
          <w:sz w:val="28"/>
          <w:szCs w:val="28"/>
          <w:lang w:eastAsia="ru-RU"/>
        </w:rPr>
        <w:t xml:space="preserve">5. Поскольку при универсальном правопреемстве (реорганизация юридических лиц, за исключением выделения, а также наследование) вещные права на земельные участки, упомянутые в </w:t>
      </w:r>
      <w:hyperlink r:id="rId1800">
        <w:r w:rsidRPr="00634BEF">
          <w:rPr>
            <w:rFonts w:ascii="Times New Roman" w:eastAsiaTheme="minorEastAsia" w:hAnsi="Times New Roman" w:cs="Times New Roman"/>
            <w:sz w:val="28"/>
            <w:szCs w:val="28"/>
            <w:lang w:eastAsia="ru-RU"/>
          </w:rPr>
          <w:t>пункте 1 статьи 388</w:t>
        </w:r>
      </w:hyperlink>
      <w:r w:rsidRPr="00634BEF">
        <w:rPr>
          <w:rFonts w:ascii="Times New Roman" w:eastAsiaTheme="minorEastAsia" w:hAnsi="Times New Roman" w:cs="Times New Roman"/>
          <w:sz w:val="28"/>
          <w:szCs w:val="28"/>
          <w:lang w:eastAsia="ru-RU"/>
        </w:rPr>
        <w:t xml:space="preserve"> НК РФ, переходят непосредственно в силу закона, правопреемники становятся плательщиками земельного налога независимо от регистрации перехода соответствующего права.</w:t>
      </w:r>
    </w:p>
    <w:p w:rsidR="00634BEF" w:rsidRPr="00634BEF" w:rsidRDefault="00634BEF" w:rsidP="00634BEF">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4BEF">
        <w:rPr>
          <w:rFonts w:ascii="Times New Roman" w:eastAsiaTheme="minorEastAsia" w:hAnsi="Times New Roman" w:cs="Times New Roman"/>
          <w:sz w:val="28"/>
          <w:szCs w:val="28"/>
          <w:lang w:eastAsia="ru-RU"/>
        </w:rPr>
        <w:t>6. При разрешении вопроса о том, кто является плательщиком земельного налога в отношении земельного участка, на котором расположен многоквартирный дом, - собственники жилых и нежилых помещений в этом доме или товарищество собственников жилья, арбитражным судам необходимо учитывать, что факт создания товарищества собственников жилья сам по себе не означает, что названное товарищество становится плательщиком земельного налога вместо собственников жилых и нежилых помещений в данном доме.</w:t>
      </w:r>
    </w:p>
    <w:p w:rsidR="00634BEF" w:rsidRPr="00634BEF" w:rsidRDefault="00634BEF" w:rsidP="00634BEF">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4BEF">
        <w:rPr>
          <w:rFonts w:ascii="Times New Roman" w:eastAsiaTheme="minorEastAsia" w:hAnsi="Times New Roman" w:cs="Times New Roman"/>
          <w:sz w:val="28"/>
          <w:szCs w:val="28"/>
          <w:lang w:eastAsia="ru-RU"/>
        </w:rPr>
        <w:t xml:space="preserve">7. </w:t>
      </w:r>
      <w:hyperlink r:id="rId1801">
        <w:r w:rsidRPr="00634BEF">
          <w:rPr>
            <w:rFonts w:ascii="Times New Roman" w:eastAsiaTheme="minorEastAsia" w:hAnsi="Times New Roman" w:cs="Times New Roman"/>
            <w:sz w:val="28"/>
            <w:szCs w:val="28"/>
            <w:lang w:eastAsia="ru-RU"/>
          </w:rPr>
          <w:t>Пунктами 1</w:t>
        </w:r>
      </w:hyperlink>
      <w:r w:rsidRPr="00634BEF">
        <w:rPr>
          <w:rFonts w:ascii="Times New Roman" w:eastAsiaTheme="minorEastAsia" w:hAnsi="Times New Roman" w:cs="Times New Roman"/>
          <w:sz w:val="28"/>
          <w:szCs w:val="28"/>
          <w:lang w:eastAsia="ru-RU"/>
        </w:rPr>
        <w:t xml:space="preserve"> и </w:t>
      </w:r>
      <w:hyperlink r:id="rId1802">
        <w:r w:rsidRPr="00634BEF">
          <w:rPr>
            <w:rFonts w:ascii="Times New Roman" w:eastAsiaTheme="minorEastAsia" w:hAnsi="Times New Roman" w:cs="Times New Roman"/>
            <w:sz w:val="28"/>
            <w:szCs w:val="28"/>
            <w:lang w:eastAsia="ru-RU"/>
          </w:rPr>
          <w:t>2 статьи 390</w:t>
        </w:r>
      </w:hyperlink>
      <w:r w:rsidRPr="00634BEF">
        <w:rPr>
          <w:rFonts w:ascii="Times New Roman" w:eastAsiaTheme="minorEastAsia" w:hAnsi="Times New Roman" w:cs="Times New Roman"/>
          <w:sz w:val="28"/>
          <w:szCs w:val="28"/>
          <w:lang w:eastAsia="ru-RU"/>
        </w:rPr>
        <w:t xml:space="preserve"> НК РФ предусмотрено, что налоговая база </w:t>
      </w:r>
      <w:r w:rsidRPr="00634BEF">
        <w:rPr>
          <w:rFonts w:ascii="Times New Roman" w:eastAsiaTheme="minorEastAsia" w:hAnsi="Times New Roman" w:cs="Times New Roman"/>
          <w:sz w:val="28"/>
          <w:szCs w:val="28"/>
          <w:lang w:eastAsia="ru-RU"/>
        </w:rPr>
        <w:lastRenderedPageBreak/>
        <w:t>по земельному налогу определяется как кадастровая стоимость земельного участка, которая устанавливается в соответствии с земельным законодательством.</w:t>
      </w:r>
    </w:p>
    <w:p w:rsidR="00634BEF" w:rsidRPr="00634BEF" w:rsidRDefault="00634BEF" w:rsidP="00634BEF">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4BEF">
        <w:rPr>
          <w:rFonts w:ascii="Times New Roman" w:eastAsiaTheme="minorEastAsia" w:hAnsi="Times New Roman" w:cs="Times New Roman"/>
          <w:sz w:val="28"/>
          <w:szCs w:val="28"/>
          <w:lang w:eastAsia="ru-RU"/>
        </w:rPr>
        <w:t xml:space="preserve">Если кадастровая стоимость земельного участка на момент возникновения спорных правоотношений не установлена, арбитражным судам следует руководствоваться положениями </w:t>
      </w:r>
      <w:hyperlink r:id="rId1803">
        <w:r w:rsidRPr="00634BEF">
          <w:rPr>
            <w:rFonts w:ascii="Times New Roman" w:eastAsiaTheme="minorEastAsia" w:hAnsi="Times New Roman" w:cs="Times New Roman"/>
            <w:sz w:val="28"/>
            <w:szCs w:val="28"/>
            <w:lang w:eastAsia="ru-RU"/>
          </w:rPr>
          <w:t>статьи 65</w:t>
        </w:r>
      </w:hyperlink>
      <w:r w:rsidRPr="00634BEF">
        <w:rPr>
          <w:rFonts w:ascii="Times New Roman" w:eastAsiaTheme="minorEastAsia" w:hAnsi="Times New Roman" w:cs="Times New Roman"/>
          <w:sz w:val="28"/>
          <w:szCs w:val="28"/>
          <w:lang w:eastAsia="ru-RU"/>
        </w:rPr>
        <w:t xml:space="preserve"> Земельного кодекса Российской Федерации и </w:t>
      </w:r>
      <w:hyperlink r:id="rId1804">
        <w:r w:rsidRPr="00634BEF">
          <w:rPr>
            <w:rFonts w:ascii="Times New Roman" w:eastAsiaTheme="minorEastAsia" w:hAnsi="Times New Roman" w:cs="Times New Roman"/>
            <w:sz w:val="28"/>
            <w:szCs w:val="28"/>
            <w:lang w:eastAsia="ru-RU"/>
          </w:rPr>
          <w:t>пункта 13 статьи 3</w:t>
        </w:r>
      </w:hyperlink>
      <w:r w:rsidRPr="00634BEF">
        <w:rPr>
          <w:rFonts w:ascii="Times New Roman" w:eastAsiaTheme="minorEastAsia" w:hAnsi="Times New Roman" w:cs="Times New Roman"/>
          <w:sz w:val="28"/>
          <w:szCs w:val="28"/>
          <w:lang w:eastAsia="ru-RU"/>
        </w:rPr>
        <w:t xml:space="preserve"> Федерального закона "О введении в действие Земельного кодекса Российской Федерации", согласно которым, если кадастровая стоимость земли не определена, в этом случае для целей налогообложения применяется нормативная цена земли.</w:t>
      </w:r>
    </w:p>
    <w:p w:rsidR="00634BEF" w:rsidRPr="00634BEF" w:rsidRDefault="00634BEF" w:rsidP="00634BEF">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4BEF">
        <w:rPr>
          <w:rFonts w:ascii="Times New Roman" w:eastAsiaTheme="minorEastAsia" w:hAnsi="Times New Roman" w:cs="Times New Roman"/>
          <w:sz w:val="28"/>
          <w:szCs w:val="28"/>
          <w:lang w:eastAsia="ru-RU"/>
        </w:rPr>
        <w:t xml:space="preserve">8. При рассмотрении дел, связанных с взиманием земельного налога, арбитражным судам следует исходить из того, что неосвоение земельного участка, приобретенного (предоставленного) для жилищного строительства, не является основанием для отказа в применении пониженной ставки земельного налога, предусмотренной </w:t>
      </w:r>
      <w:hyperlink r:id="rId1805">
        <w:r w:rsidRPr="00634BEF">
          <w:rPr>
            <w:rFonts w:ascii="Times New Roman" w:eastAsiaTheme="minorEastAsia" w:hAnsi="Times New Roman" w:cs="Times New Roman"/>
            <w:sz w:val="28"/>
            <w:szCs w:val="28"/>
            <w:lang w:eastAsia="ru-RU"/>
          </w:rPr>
          <w:t>пунктом 1 статьи 394</w:t>
        </w:r>
      </w:hyperlink>
      <w:r w:rsidRPr="00634BEF">
        <w:rPr>
          <w:rFonts w:ascii="Times New Roman" w:eastAsiaTheme="minorEastAsia" w:hAnsi="Times New Roman" w:cs="Times New Roman"/>
          <w:sz w:val="28"/>
          <w:szCs w:val="28"/>
          <w:lang w:eastAsia="ru-RU"/>
        </w:rPr>
        <w:t xml:space="preserve"> НК РФ.</w:t>
      </w:r>
    </w:p>
    <w:p w:rsidR="00634BEF" w:rsidRPr="00634BEF" w:rsidRDefault="00634BEF" w:rsidP="00634BEF">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4BEF">
        <w:rPr>
          <w:rFonts w:ascii="Times New Roman" w:eastAsiaTheme="minorEastAsia" w:hAnsi="Times New Roman" w:cs="Times New Roman"/>
          <w:sz w:val="28"/>
          <w:szCs w:val="28"/>
          <w:lang w:eastAsia="ru-RU"/>
        </w:rPr>
        <w:t xml:space="preserve">9. Налогоплательщики - физические лица, которые на основании </w:t>
      </w:r>
      <w:hyperlink r:id="rId1806">
        <w:r w:rsidRPr="00634BEF">
          <w:rPr>
            <w:rFonts w:ascii="Times New Roman" w:eastAsiaTheme="minorEastAsia" w:hAnsi="Times New Roman" w:cs="Times New Roman"/>
            <w:sz w:val="28"/>
            <w:szCs w:val="28"/>
            <w:lang w:eastAsia="ru-RU"/>
          </w:rPr>
          <w:t>пункта 5 статьи 391</w:t>
        </w:r>
      </w:hyperlink>
      <w:r w:rsidRPr="00634BEF">
        <w:rPr>
          <w:rFonts w:ascii="Times New Roman" w:eastAsiaTheme="minorEastAsia" w:hAnsi="Times New Roman" w:cs="Times New Roman"/>
          <w:sz w:val="28"/>
          <w:szCs w:val="28"/>
          <w:lang w:eastAsia="ru-RU"/>
        </w:rPr>
        <w:t xml:space="preserve"> НК РФ вправе претендовать на вычет из налоговой базы в размере 10 000 рублей, могут воспользоваться им и в случае, когда соответствующий земельный участок используется этими гражданами для целей предпринимательской деятельности.</w:t>
      </w:r>
    </w:p>
    <w:p w:rsidR="00634BEF" w:rsidRPr="00634BEF" w:rsidRDefault="00634BEF" w:rsidP="00634BEF">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634BEF" w:rsidRPr="00634BEF" w:rsidRDefault="00634BEF" w:rsidP="00634BEF">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634BEF">
        <w:rPr>
          <w:rFonts w:ascii="Times New Roman" w:eastAsiaTheme="minorEastAsia" w:hAnsi="Times New Roman" w:cs="Times New Roman"/>
          <w:sz w:val="28"/>
          <w:szCs w:val="28"/>
          <w:lang w:eastAsia="ru-RU"/>
        </w:rPr>
        <w:t>Председатель</w:t>
      </w:r>
    </w:p>
    <w:p w:rsidR="00634BEF" w:rsidRPr="00634BEF" w:rsidRDefault="00634BEF" w:rsidP="00634BEF">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634BEF">
        <w:rPr>
          <w:rFonts w:ascii="Times New Roman" w:eastAsiaTheme="minorEastAsia" w:hAnsi="Times New Roman" w:cs="Times New Roman"/>
          <w:sz w:val="28"/>
          <w:szCs w:val="28"/>
          <w:lang w:eastAsia="ru-RU"/>
        </w:rPr>
        <w:t>Высшего Арбитражного Суда</w:t>
      </w:r>
    </w:p>
    <w:p w:rsidR="00634BEF" w:rsidRPr="00634BEF" w:rsidRDefault="00634BEF" w:rsidP="00634BEF">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634BEF">
        <w:rPr>
          <w:rFonts w:ascii="Times New Roman" w:eastAsiaTheme="minorEastAsia" w:hAnsi="Times New Roman" w:cs="Times New Roman"/>
          <w:sz w:val="28"/>
          <w:szCs w:val="28"/>
          <w:lang w:eastAsia="ru-RU"/>
        </w:rPr>
        <w:t>Российской Федерации</w:t>
      </w:r>
    </w:p>
    <w:p w:rsidR="00634BEF" w:rsidRPr="00634BEF" w:rsidRDefault="00634BEF" w:rsidP="00634BEF">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634BEF">
        <w:rPr>
          <w:rFonts w:ascii="Times New Roman" w:eastAsiaTheme="minorEastAsia" w:hAnsi="Times New Roman" w:cs="Times New Roman"/>
          <w:sz w:val="28"/>
          <w:szCs w:val="28"/>
          <w:lang w:eastAsia="ru-RU"/>
        </w:rPr>
        <w:t>А.А.ИВАНОВ</w:t>
      </w:r>
    </w:p>
    <w:p w:rsidR="00634BEF" w:rsidRPr="00634BEF" w:rsidRDefault="00634BEF" w:rsidP="00634BEF">
      <w:pPr>
        <w:widowControl w:val="0"/>
        <w:autoSpaceDE w:val="0"/>
        <w:autoSpaceDN w:val="0"/>
        <w:spacing w:after="0" w:line="240" w:lineRule="auto"/>
        <w:jc w:val="right"/>
        <w:rPr>
          <w:rFonts w:ascii="Times New Roman" w:eastAsiaTheme="minorEastAsia" w:hAnsi="Times New Roman" w:cs="Times New Roman"/>
          <w:sz w:val="28"/>
          <w:szCs w:val="28"/>
          <w:lang w:eastAsia="ru-RU"/>
        </w:rPr>
      </w:pPr>
    </w:p>
    <w:p w:rsidR="00634BEF" w:rsidRPr="00634BEF" w:rsidRDefault="00634BEF" w:rsidP="00634BEF">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634BEF">
        <w:rPr>
          <w:rFonts w:ascii="Times New Roman" w:eastAsiaTheme="minorEastAsia" w:hAnsi="Times New Roman" w:cs="Times New Roman"/>
          <w:sz w:val="28"/>
          <w:szCs w:val="28"/>
          <w:lang w:eastAsia="ru-RU"/>
        </w:rPr>
        <w:t>Секретарь Пленума,</w:t>
      </w:r>
    </w:p>
    <w:p w:rsidR="00634BEF" w:rsidRPr="00634BEF" w:rsidRDefault="00634BEF" w:rsidP="00634BEF">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634BEF">
        <w:rPr>
          <w:rFonts w:ascii="Times New Roman" w:eastAsiaTheme="minorEastAsia" w:hAnsi="Times New Roman" w:cs="Times New Roman"/>
          <w:sz w:val="28"/>
          <w:szCs w:val="28"/>
          <w:lang w:eastAsia="ru-RU"/>
        </w:rPr>
        <w:t>судья Высшего Арбитражного Суда</w:t>
      </w:r>
    </w:p>
    <w:p w:rsidR="00634BEF" w:rsidRPr="00634BEF" w:rsidRDefault="00634BEF" w:rsidP="00634BEF">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634BEF">
        <w:rPr>
          <w:rFonts w:ascii="Times New Roman" w:eastAsiaTheme="minorEastAsia" w:hAnsi="Times New Roman" w:cs="Times New Roman"/>
          <w:sz w:val="28"/>
          <w:szCs w:val="28"/>
          <w:lang w:eastAsia="ru-RU"/>
        </w:rPr>
        <w:t>Российской Федерации</w:t>
      </w:r>
    </w:p>
    <w:p w:rsidR="00634BEF" w:rsidRPr="00634BEF" w:rsidRDefault="00634BEF" w:rsidP="00634BEF">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634BEF">
        <w:rPr>
          <w:rFonts w:ascii="Times New Roman" w:eastAsiaTheme="minorEastAsia" w:hAnsi="Times New Roman" w:cs="Times New Roman"/>
          <w:sz w:val="28"/>
          <w:szCs w:val="28"/>
          <w:lang w:eastAsia="ru-RU"/>
        </w:rPr>
        <w:t>Т.В.ЗАВЬЯЛОВА</w:t>
      </w:r>
    </w:p>
    <w:p w:rsidR="00535638" w:rsidRPr="00535638" w:rsidRDefault="00A04319" w:rsidP="00A04319">
      <w:pPr>
        <w:pStyle w:val="1"/>
        <w:jc w:val="center"/>
        <w:rPr>
          <w:rFonts w:ascii="Times New Roman" w:hAnsi="Times New Roman" w:cs="Times New Roman"/>
          <w:b/>
          <w:color w:val="auto"/>
          <w:sz w:val="28"/>
          <w:szCs w:val="28"/>
        </w:rPr>
      </w:pPr>
      <w:r>
        <w:rPr>
          <w:rFonts w:ascii="Times New Roman" w:hAnsi="Times New Roman" w:cs="Times New Roman"/>
          <w:b/>
          <w:color w:val="auto"/>
          <w:sz w:val="28"/>
          <w:szCs w:val="28"/>
        </w:rPr>
        <w:t>4</w:t>
      </w:r>
      <w:r w:rsidRPr="00E30A1F">
        <w:rPr>
          <w:rFonts w:ascii="Times New Roman" w:hAnsi="Times New Roman" w:cs="Times New Roman"/>
          <w:b/>
          <w:color w:val="auto"/>
          <w:sz w:val="28"/>
          <w:szCs w:val="28"/>
        </w:rPr>
        <w:t>.</w:t>
      </w:r>
      <w:r>
        <w:rPr>
          <w:rFonts w:ascii="Times New Roman" w:hAnsi="Times New Roman" w:cs="Times New Roman"/>
          <w:b/>
          <w:color w:val="auto"/>
          <w:sz w:val="28"/>
          <w:szCs w:val="28"/>
        </w:rPr>
        <w:t xml:space="preserve"> </w:t>
      </w:r>
      <w:r w:rsidRPr="00E30A1F">
        <w:rPr>
          <w:rFonts w:ascii="Times New Roman" w:hAnsi="Times New Roman" w:cs="Times New Roman"/>
          <w:b/>
          <w:color w:val="auto"/>
          <w:sz w:val="28"/>
          <w:szCs w:val="28"/>
        </w:rPr>
        <w:t xml:space="preserve">Позиции </w:t>
      </w:r>
      <w:r>
        <w:rPr>
          <w:rFonts w:ascii="Times New Roman" w:hAnsi="Times New Roman" w:cs="Times New Roman"/>
          <w:b/>
          <w:color w:val="auto"/>
          <w:sz w:val="28"/>
          <w:szCs w:val="28"/>
        </w:rPr>
        <w:t>ФНС России</w:t>
      </w:r>
    </w:p>
    <w:p w:rsidR="00A04319" w:rsidRPr="00C63BE5" w:rsidRDefault="00A04319" w:rsidP="00A04319">
      <w:pPr>
        <w:keepNext/>
        <w:keepLines/>
        <w:spacing w:before="40" w:after="0"/>
        <w:jc w:val="both"/>
        <w:outlineLvl w:val="1"/>
        <w:rPr>
          <w:rFonts w:ascii="Times New Roman" w:eastAsiaTheme="majorEastAsia" w:hAnsi="Times New Roman" w:cs="Times New Roman"/>
          <w:b/>
          <w:i/>
          <w:sz w:val="28"/>
          <w:szCs w:val="28"/>
        </w:rPr>
      </w:pPr>
      <w:bookmarkStart w:id="26" w:name="четыреодин"/>
      <w:r w:rsidRPr="00C63BE5">
        <w:rPr>
          <w:rFonts w:ascii="Times New Roman" w:eastAsiaTheme="majorEastAsia" w:hAnsi="Times New Roman" w:cs="Times New Roman"/>
          <w:b/>
          <w:i/>
          <w:sz w:val="28"/>
          <w:szCs w:val="28"/>
        </w:rPr>
        <w:t>4.1 Письмо ФНС России от 10.03.2021 № БВ-4-7/3060@ «О практике применения статьи 54.1 Налогового кодекса Российской Федерации»</w:t>
      </w:r>
    </w:p>
    <w:bookmarkEnd w:id="26"/>
    <w:p w:rsidR="000D3569" w:rsidRDefault="000D3569" w:rsidP="00582272">
      <w:pPr>
        <w:pStyle w:val="a7"/>
      </w:pPr>
    </w:p>
    <w:p w:rsidR="000D3569" w:rsidRPr="000D3569" w:rsidRDefault="000D3569" w:rsidP="000D3569">
      <w:pPr>
        <w:pStyle w:val="ConsPlusTitle"/>
        <w:jc w:val="center"/>
        <w:rPr>
          <w:rFonts w:ascii="Times New Roman" w:hAnsi="Times New Roman" w:cs="Times New Roman"/>
          <w:sz w:val="28"/>
          <w:szCs w:val="28"/>
        </w:rPr>
      </w:pPr>
      <w:r w:rsidRPr="000D3569">
        <w:rPr>
          <w:rFonts w:ascii="Times New Roman" w:hAnsi="Times New Roman" w:cs="Times New Roman"/>
          <w:sz w:val="28"/>
          <w:szCs w:val="28"/>
        </w:rPr>
        <w:t>МИНИСТЕРСТВО ФИНАНСОВ РОССИЙСКОЙ ФЕДЕРАЦИИ</w:t>
      </w:r>
    </w:p>
    <w:p w:rsidR="000D3569" w:rsidRPr="000D3569" w:rsidRDefault="000D3569" w:rsidP="000D3569">
      <w:pPr>
        <w:pStyle w:val="ConsPlusTitle"/>
        <w:jc w:val="center"/>
        <w:rPr>
          <w:rFonts w:ascii="Times New Roman" w:hAnsi="Times New Roman" w:cs="Times New Roman"/>
          <w:sz w:val="28"/>
          <w:szCs w:val="28"/>
        </w:rPr>
      </w:pPr>
    </w:p>
    <w:p w:rsidR="000D3569" w:rsidRPr="000D3569" w:rsidRDefault="000D3569" w:rsidP="000D3569">
      <w:pPr>
        <w:pStyle w:val="ConsPlusTitle"/>
        <w:jc w:val="center"/>
        <w:rPr>
          <w:rFonts w:ascii="Times New Roman" w:hAnsi="Times New Roman" w:cs="Times New Roman"/>
          <w:sz w:val="28"/>
          <w:szCs w:val="28"/>
        </w:rPr>
      </w:pPr>
      <w:r w:rsidRPr="000D3569">
        <w:rPr>
          <w:rFonts w:ascii="Times New Roman" w:hAnsi="Times New Roman" w:cs="Times New Roman"/>
          <w:sz w:val="28"/>
          <w:szCs w:val="28"/>
        </w:rPr>
        <w:t>ФЕДЕРАЛЬНАЯ НАЛОГОВАЯ СЛУЖБА</w:t>
      </w:r>
    </w:p>
    <w:p w:rsidR="000D3569" w:rsidRPr="000D3569" w:rsidRDefault="000D3569" w:rsidP="000D3569">
      <w:pPr>
        <w:pStyle w:val="ConsPlusTitle"/>
        <w:jc w:val="center"/>
        <w:rPr>
          <w:rFonts w:ascii="Times New Roman" w:hAnsi="Times New Roman" w:cs="Times New Roman"/>
          <w:sz w:val="28"/>
          <w:szCs w:val="28"/>
        </w:rPr>
      </w:pPr>
    </w:p>
    <w:p w:rsidR="000D3569" w:rsidRPr="000D3569" w:rsidRDefault="000D3569" w:rsidP="000D3569">
      <w:pPr>
        <w:pStyle w:val="ConsPlusTitle"/>
        <w:jc w:val="center"/>
        <w:rPr>
          <w:rFonts w:ascii="Times New Roman" w:hAnsi="Times New Roman" w:cs="Times New Roman"/>
          <w:sz w:val="28"/>
          <w:szCs w:val="28"/>
        </w:rPr>
      </w:pPr>
      <w:r w:rsidRPr="000D3569">
        <w:rPr>
          <w:rFonts w:ascii="Times New Roman" w:hAnsi="Times New Roman" w:cs="Times New Roman"/>
          <w:sz w:val="28"/>
          <w:szCs w:val="28"/>
        </w:rPr>
        <w:t>ПИСЬМО</w:t>
      </w:r>
    </w:p>
    <w:p w:rsidR="000D3569" w:rsidRPr="000D3569" w:rsidRDefault="000D3569" w:rsidP="000D3569">
      <w:pPr>
        <w:pStyle w:val="ConsPlusTitle"/>
        <w:jc w:val="center"/>
        <w:rPr>
          <w:rFonts w:ascii="Times New Roman" w:hAnsi="Times New Roman" w:cs="Times New Roman"/>
          <w:sz w:val="28"/>
          <w:szCs w:val="28"/>
        </w:rPr>
      </w:pPr>
      <w:r w:rsidRPr="000D3569">
        <w:rPr>
          <w:rFonts w:ascii="Times New Roman" w:hAnsi="Times New Roman" w:cs="Times New Roman"/>
          <w:sz w:val="28"/>
          <w:szCs w:val="28"/>
        </w:rPr>
        <w:t>от 10 марта 2021 г. N БВ-4-7/3060@</w:t>
      </w:r>
    </w:p>
    <w:p w:rsidR="000D3569" w:rsidRPr="000D3569" w:rsidRDefault="000D3569" w:rsidP="000D3569">
      <w:pPr>
        <w:pStyle w:val="ConsPlusTitle"/>
        <w:jc w:val="center"/>
        <w:rPr>
          <w:rFonts w:ascii="Times New Roman" w:hAnsi="Times New Roman" w:cs="Times New Roman"/>
          <w:sz w:val="28"/>
          <w:szCs w:val="28"/>
        </w:rPr>
      </w:pPr>
    </w:p>
    <w:p w:rsidR="000D3569" w:rsidRPr="000D3569" w:rsidRDefault="000D3569" w:rsidP="000D3569">
      <w:pPr>
        <w:pStyle w:val="ConsPlusTitle"/>
        <w:jc w:val="center"/>
        <w:rPr>
          <w:rFonts w:ascii="Times New Roman" w:hAnsi="Times New Roman" w:cs="Times New Roman"/>
          <w:sz w:val="28"/>
          <w:szCs w:val="28"/>
        </w:rPr>
      </w:pPr>
      <w:r w:rsidRPr="000D3569">
        <w:rPr>
          <w:rFonts w:ascii="Times New Roman" w:hAnsi="Times New Roman" w:cs="Times New Roman"/>
          <w:sz w:val="28"/>
          <w:szCs w:val="28"/>
        </w:rPr>
        <w:t>О ПРАКТИКЕ</w:t>
      </w:r>
    </w:p>
    <w:p w:rsidR="000D3569" w:rsidRPr="000D3569" w:rsidRDefault="000D3569" w:rsidP="000D3569">
      <w:pPr>
        <w:pStyle w:val="ConsPlusTitle"/>
        <w:jc w:val="center"/>
        <w:rPr>
          <w:rFonts w:ascii="Times New Roman" w:hAnsi="Times New Roman" w:cs="Times New Roman"/>
          <w:sz w:val="28"/>
          <w:szCs w:val="28"/>
        </w:rPr>
      </w:pPr>
      <w:r w:rsidRPr="000D3569">
        <w:rPr>
          <w:rFonts w:ascii="Times New Roman" w:hAnsi="Times New Roman" w:cs="Times New Roman"/>
          <w:sz w:val="28"/>
          <w:szCs w:val="28"/>
        </w:rPr>
        <w:lastRenderedPageBreak/>
        <w:t>ПРИМЕНЕНИЯ СТАТЬИ 54.1 НАЛОГОВОГО КОДЕКСА</w:t>
      </w:r>
    </w:p>
    <w:p w:rsidR="000D3569" w:rsidRPr="000D3569" w:rsidRDefault="000D3569" w:rsidP="000D3569">
      <w:pPr>
        <w:pStyle w:val="ConsPlusTitle"/>
        <w:jc w:val="center"/>
        <w:rPr>
          <w:rFonts w:ascii="Times New Roman" w:hAnsi="Times New Roman" w:cs="Times New Roman"/>
          <w:sz w:val="28"/>
          <w:szCs w:val="28"/>
        </w:rPr>
      </w:pPr>
      <w:r w:rsidRPr="000D3569">
        <w:rPr>
          <w:rFonts w:ascii="Times New Roman" w:hAnsi="Times New Roman" w:cs="Times New Roman"/>
          <w:sz w:val="28"/>
          <w:szCs w:val="28"/>
        </w:rPr>
        <w:t>РОССИЙСКОЙ ФЕДЕРАЦИИ</w:t>
      </w:r>
    </w:p>
    <w:p w:rsidR="000D3569" w:rsidRPr="000D3569" w:rsidRDefault="000D3569" w:rsidP="000D3569">
      <w:pPr>
        <w:pStyle w:val="ConsPlusNormal"/>
        <w:ind w:firstLine="540"/>
        <w:jc w:val="both"/>
        <w:rPr>
          <w:rFonts w:ascii="Times New Roman" w:hAnsi="Times New Roman" w:cs="Times New Roman"/>
          <w:sz w:val="28"/>
          <w:szCs w:val="28"/>
        </w:rPr>
      </w:pPr>
    </w:p>
    <w:p w:rsidR="000D3569" w:rsidRPr="000D3569" w:rsidRDefault="000D3569" w:rsidP="000D3569">
      <w:pPr>
        <w:pStyle w:val="ConsPlusNormal"/>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Федеральная налоговая служба в связи с возникающими в работе территориальных налоговых органов вопросами о применении положений </w:t>
      </w:r>
      <w:hyperlink r:id="rId1807">
        <w:r w:rsidRPr="000D3569">
          <w:rPr>
            <w:rFonts w:ascii="Times New Roman" w:hAnsi="Times New Roman" w:cs="Times New Roman"/>
            <w:sz w:val="28"/>
            <w:szCs w:val="28"/>
          </w:rPr>
          <w:t>статьи 54.1</w:t>
        </w:r>
      </w:hyperlink>
      <w:r w:rsidRPr="000D3569">
        <w:rPr>
          <w:rFonts w:ascii="Times New Roman" w:hAnsi="Times New Roman" w:cs="Times New Roman"/>
          <w:sz w:val="28"/>
          <w:szCs w:val="28"/>
        </w:rPr>
        <w:t xml:space="preserve"> Налогового кодекса Российской Федерации (далее - Кодекс), по итогам мониторинга правоприменительной практики, в том числе судебного разрешения споров, направляет рекомендации для их использования при доказывании и юридической квалификации обстоятельств, выявленных при проведении мероприятий налогового контроля, а также в целях обоснования позиций налоговых органов при рассмотрении судебных споров.</w:t>
      </w:r>
    </w:p>
    <w:p w:rsidR="000D3569" w:rsidRPr="000D3569" w:rsidRDefault="000D3569" w:rsidP="000D3569">
      <w:pPr>
        <w:pStyle w:val="ConsPlusNormal"/>
        <w:jc w:val="center"/>
        <w:rPr>
          <w:rFonts w:ascii="Times New Roman" w:hAnsi="Times New Roman" w:cs="Times New Roman"/>
          <w:sz w:val="28"/>
          <w:szCs w:val="28"/>
        </w:rPr>
      </w:pPr>
    </w:p>
    <w:p w:rsidR="000D3569" w:rsidRPr="000D3569" w:rsidRDefault="000D3569" w:rsidP="000D3569">
      <w:pPr>
        <w:pStyle w:val="a7"/>
        <w:jc w:val="center"/>
        <w:rPr>
          <w:rFonts w:ascii="Times New Roman" w:hAnsi="Times New Roman" w:cs="Times New Roman"/>
          <w:sz w:val="28"/>
          <w:szCs w:val="28"/>
        </w:rPr>
      </w:pPr>
      <w:r w:rsidRPr="000D3569">
        <w:rPr>
          <w:rFonts w:ascii="Times New Roman" w:hAnsi="Times New Roman" w:cs="Times New Roman"/>
          <w:sz w:val="28"/>
          <w:szCs w:val="28"/>
        </w:rPr>
        <w:t xml:space="preserve">I. Общие требования. Соотношение положений </w:t>
      </w:r>
      <w:hyperlink r:id="rId1808">
        <w:r w:rsidRPr="000D3569">
          <w:rPr>
            <w:rFonts w:ascii="Times New Roman" w:hAnsi="Times New Roman" w:cs="Times New Roman"/>
            <w:sz w:val="28"/>
            <w:szCs w:val="28"/>
          </w:rPr>
          <w:t>статьи 54.1</w:t>
        </w:r>
      </w:hyperlink>
    </w:p>
    <w:p w:rsidR="000D3569" w:rsidRPr="000D3569" w:rsidRDefault="000D3569" w:rsidP="000D3569">
      <w:pPr>
        <w:pStyle w:val="a7"/>
        <w:jc w:val="center"/>
        <w:rPr>
          <w:rFonts w:ascii="Times New Roman" w:hAnsi="Times New Roman" w:cs="Times New Roman"/>
          <w:sz w:val="28"/>
          <w:szCs w:val="28"/>
        </w:rPr>
      </w:pPr>
      <w:r w:rsidRPr="000D3569">
        <w:rPr>
          <w:rFonts w:ascii="Times New Roman" w:hAnsi="Times New Roman" w:cs="Times New Roman"/>
          <w:sz w:val="28"/>
          <w:szCs w:val="28"/>
        </w:rPr>
        <w:t>Кодекса с иными предписаниями налогового законодательства</w:t>
      </w:r>
    </w:p>
    <w:p w:rsidR="000D3569" w:rsidRPr="000D3569" w:rsidRDefault="000D3569" w:rsidP="000D3569">
      <w:pPr>
        <w:pStyle w:val="ConsPlusNormal"/>
        <w:jc w:val="center"/>
        <w:rPr>
          <w:rFonts w:ascii="Times New Roman" w:hAnsi="Times New Roman" w:cs="Times New Roman"/>
          <w:sz w:val="28"/>
          <w:szCs w:val="28"/>
        </w:rPr>
      </w:pPr>
    </w:p>
    <w:p w:rsidR="000D3569" w:rsidRPr="000D3569" w:rsidRDefault="000D3569" w:rsidP="000D3569">
      <w:pPr>
        <w:pStyle w:val="ConsPlusNormal"/>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1. Положения </w:t>
      </w:r>
      <w:hyperlink r:id="rId1809">
        <w:r w:rsidRPr="000D3569">
          <w:rPr>
            <w:rFonts w:ascii="Times New Roman" w:hAnsi="Times New Roman" w:cs="Times New Roman"/>
            <w:sz w:val="28"/>
            <w:szCs w:val="28"/>
          </w:rPr>
          <w:t>статьи 54.1</w:t>
        </w:r>
      </w:hyperlink>
      <w:r w:rsidRPr="000D3569">
        <w:rPr>
          <w:rFonts w:ascii="Times New Roman" w:hAnsi="Times New Roman" w:cs="Times New Roman"/>
          <w:sz w:val="28"/>
          <w:szCs w:val="28"/>
        </w:rPr>
        <w:t xml:space="preserve"> Кодекса направлены на противодействие налоговым злоупотреблениям и получению необоснованной налоговой выгоды за счет причинения ущерба бюджетам публично-правовых образований в результате неуплаты сумм обязательных платежей, которые должны были быть уплачены, если бы злоупотреблений не было.</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Данные положения согласно позиции Конституционного Суда Российской Федерации, выраженной в </w:t>
      </w:r>
      <w:hyperlink r:id="rId1810">
        <w:r w:rsidRPr="000D3569">
          <w:rPr>
            <w:rFonts w:ascii="Times New Roman" w:hAnsi="Times New Roman" w:cs="Times New Roman"/>
            <w:sz w:val="28"/>
            <w:szCs w:val="28"/>
          </w:rPr>
          <w:t>определении</w:t>
        </w:r>
      </w:hyperlink>
      <w:r w:rsidRPr="000D3569">
        <w:rPr>
          <w:rFonts w:ascii="Times New Roman" w:hAnsi="Times New Roman" w:cs="Times New Roman"/>
          <w:sz w:val="28"/>
          <w:szCs w:val="28"/>
        </w:rPr>
        <w:t xml:space="preserve"> от 29.09.2020 N 2311-О, в сравнении с регулированием, действовавшим до принятия </w:t>
      </w:r>
      <w:hyperlink r:id="rId1811">
        <w:r w:rsidRPr="000D3569">
          <w:rPr>
            <w:rFonts w:ascii="Times New Roman" w:hAnsi="Times New Roman" w:cs="Times New Roman"/>
            <w:sz w:val="28"/>
            <w:szCs w:val="28"/>
          </w:rPr>
          <w:t>статьи 54.1</w:t>
        </w:r>
      </w:hyperlink>
      <w:r w:rsidRPr="000D3569">
        <w:rPr>
          <w:rFonts w:ascii="Times New Roman" w:hAnsi="Times New Roman" w:cs="Times New Roman"/>
          <w:sz w:val="28"/>
          <w:szCs w:val="28"/>
        </w:rPr>
        <w:t xml:space="preserve"> Кодекса, направлены на конкретизацию механизма налогового контроля таким образом, чтобы поддерживался баланс частных и публичных интересов в процессе выявления незаконного уменьшения налогоплательщиком налоговой базы, и указывают на обстоятельства и условия, которые принимаются во внимание налоговым органом при квалификации действий налогоплательщика как незаконных.</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Исходя из положений </w:t>
      </w:r>
      <w:hyperlink r:id="rId1812">
        <w:r w:rsidRPr="000D3569">
          <w:rPr>
            <w:rFonts w:ascii="Times New Roman" w:hAnsi="Times New Roman" w:cs="Times New Roman"/>
            <w:sz w:val="28"/>
            <w:szCs w:val="28"/>
          </w:rPr>
          <w:t>пункта 1 статьи 54.1</w:t>
        </w:r>
      </w:hyperlink>
      <w:r w:rsidRPr="000D3569">
        <w:rPr>
          <w:rFonts w:ascii="Times New Roman" w:hAnsi="Times New Roman" w:cs="Times New Roman"/>
          <w:sz w:val="28"/>
          <w:szCs w:val="28"/>
        </w:rPr>
        <w:t xml:space="preserve"> Кодекса неправомерное уменьшение налогооблагаемой базы и (или) суммы налога (далее - уменьшение налоговой обязанности) может происходить в результате искажения налогоплательщиком сведений о фактах хозяйственной жизни, в том числе о финансово-хозяйственных операциях, совершенных во исполнение сделок, совокупности таких фактов (далее - операции), об объектах налогообложения.</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С учетом положений </w:t>
      </w:r>
      <w:hyperlink r:id="rId1813">
        <w:r w:rsidRPr="000D3569">
          <w:rPr>
            <w:rFonts w:ascii="Times New Roman" w:hAnsi="Times New Roman" w:cs="Times New Roman"/>
            <w:sz w:val="28"/>
            <w:szCs w:val="28"/>
          </w:rPr>
          <w:t>пунктов 1</w:t>
        </w:r>
      </w:hyperlink>
      <w:r w:rsidRPr="000D3569">
        <w:rPr>
          <w:rFonts w:ascii="Times New Roman" w:hAnsi="Times New Roman" w:cs="Times New Roman"/>
          <w:sz w:val="28"/>
          <w:szCs w:val="28"/>
        </w:rPr>
        <w:t xml:space="preserve"> и </w:t>
      </w:r>
      <w:hyperlink r:id="rId1814">
        <w:r w:rsidRPr="000D3569">
          <w:rPr>
            <w:rFonts w:ascii="Times New Roman" w:hAnsi="Times New Roman" w:cs="Times New Roman"/>
            <w:sz w:val="28"/>
            <w:szCs w:val="28"/>
          </w:rPr>
          <w:t>2 статьи 54.1</w:t>
        </w:r>
      </w:hyperlink>
      <w:r w:rsidRPr="000D3569">
        <w:rPr>
          <w:rFonts w:ascii="Times New Roman" w:hAnsi="Times New Roman" w:cs="Times New Roman"/>
          <w:sz w:val="28"/>
          <w:szCs w:val="28"/>
        </w:rPr>
        <w:t xml:space="preserve"> Кодекса налогоплательщик вправе определить налоговую обязанность на основании отраженных им сведений о совершенных операциях в соответствии с правилами соответствующей главы части второй </w:t>
      </w:r>
      <w:hyperlink r:id="rId1815">
        <w:r w:rsidRPr="000D3569">
          <w:rPr>
            <w:rFonts w:ascii="Times New Roman" w:hAnsi="Times New Roman" w:cs="Times New Roman"/>
            <w:sz w:val="28"/>
            <w:szCs w:val="28"/>
          </w:rPr>
          <w:t>Кодекса</w:t>
        </w:r>
      </w:hyperlink>
      <w:r w:rsidRPr="000D3569">
        <w:rPr>
          <w:rFonts w:ascii="Times New Roman" w:hAnsi="Times New Roman" w:cs="Times New Roman"/>
          <w:sz w:val="28"/>
          <w:szCs w:val="28"/>
        </w:rPr>
        <w:t xml:space="preserve"> при соблюдении одновременно следующих условий:</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а) налогоплательщиком не было допущено искажение указанных </w:t>
      </w:r>
      <w:r w:rsidRPr="000D3569">
        <w:rPr>
          <w:rFonts w:ascii="Times New Roman" w:hAnsi="Times New Roman" w:cs="Times New Roman"/>
          <w:sz w:val="28"/>
          <w:szCs w:val="28"/>
        </w:rPr>
        <w:lastRenderedPageBreak/>
        <w:t>сведений,</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б) обязательства по соответствующей сделке исполнены лицом, заключившим договор с налогоплательщиком, либо лицом, на которое обязанность исполнения обязательства переведена (возложена) в силу договора или закона (далее - надлежащее лицо),</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в) основной целью совершения операции либо их совокупности не являлось уменьшение налоговой обязанности.</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Примерами искажения сведений об объектах налогообложения являются, в частности, неотражение в составе основных средств эксплуатируемых объектов недвижимости, строительство которых завершено (по налогу на имущество организаций), искажение данных о производимой продукции с целью исключения характеристик, при которых она подлежит отнесению к категории подакцизных товаров (по акцизам), искажение параметров осуществляемой деятельности с целью занижения показателей потенциально возможного дохода (по ЕНВД), разделение единого бизнеса между несколькими формально самостоятельными лицами исключительно или преимущественно по налоговым мотивам с целью применения преференциальных специальных налоговых режимов.</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2. Положения </w:t>
      </w:r>
      <w:hyperlink r:id="rId1816">
        <w:r w:rsidRPr="000D3569">
          <w:rPr>
            <w:rFonts w:ascii="Times New Roman" w:hAnsi="Times New Roman" w:cs="Times New Roman"/>
            <w:sz w:val="28"/>
            <w:szCs w:val="28"/>
          </w:rPr>
          <w:t>пунктов 1</w:t>
        </w:r>
      </w:hyperlink>
      <w:r w:rsidRPr="000D3569">
        <w:rPr>
          <w:rFonts w:ascii="Times New Roman" w:hAnsi="Times New Roman" w:cs="Times New Roman"/>
          <w:sz w:val="28"/>
          <w:szCs w:val="28"/>
        </w:rPr>
        <w:t xml:space="preserve"> и </w:t>
      </w:r>
      <w:hyperlink r:id="rId1817">
        <w:r w:rsidRPr="000D3569">
          <w:rPr>
            <w:rFonts w:ascii="Times New Roman" w:hAnsi="Times New Roman" w:cs="Times New Roman"/>
            <w:sz w:val="28"/>
            <w:szCs w:val="28"/>
          </w:rPr>
          <w:t>2 статьи 54.1</w:t>
        </w:r>
      </w:hyperlink>
      <w:r w:rsidRPr="000D3569">
        <w:rPr>
          <w:rFonts w:ascii="Times New Roman" w:hAnsi="Times New Roman" w:cs="Times New Roman"/>
          <w:sz w:val="28"/>
          <w:szCs w:val="28"/>
        </w:rPr>
        <w:t xml:space="preserve"> Кодекса в их нормативном единстве с положением </w:t>
      </w:r>
      <w:hyperlink r:id="rId1818">
        <w:r w:rsidRPr="000D3569">
          <w:rPr>
            <w:rFonts w:ascii="Times New Roman" w:hAnsi="Times New Roman" w:cs="Times New Roman"/>
            <w:sz w:val="28"/>
            <w:szCs w:val="28"/>
          </w:rPr>
          <w:t>подпункта 3 пункта 2 статьи 45</w:t>
        </w:r>
      </w:hyperlink>
      <w:r w:rsidRPr="000D3569">
        <w:rPr>
          <w:rFonts w:ascii="Times New Roman" w:hAnsi="Times New Roman" w:cs="Times New Roman"/>
          <w:sz w:val="28"/>
          <w:szCs w:val="28"/>
        </w:rPr>
        <w:t xml:space="preserve"> Кодекса, предусматривающим право налоговых органов изменять юридическую квалификацию сделок, совершенных налогоплательщиком, его статус и характер деятельности, устанавливают ряд критериев оценки операций, отраженных налогоплательщиками в целях налогообложения:</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а) реальность операции, то есть имела ли место операция в действительности и получено ли исполнение по сделке налогоплательщиком;</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б) исполнение обязательства надлежащим лицом;</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в) действительный экономический смысл хозяйственной операции, отсутствие искажения юридической квалификации операций, статуса и характера деятельности их сторон в целях налогообложения;</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г) наличие иной основной цели совершения налогоплательщиком операции, чем уменьшение налоговой обязанности (деловая цель).</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Искажение сведений об операциях может быть произведено путем отражения в учете фактов, не имевших место в действительности, а также путем ложного отражения отдельных показателей операций, ведущих к уменьшению налоговой обязанности, или, напротив, посредством сокрытия (неотражения) фактов и (или) занижения показателей операций, в силу которых налоговая обязанность возникает, увеличивается или наступает ранее.</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lastRenderedPageBreak/>
        <w:t>Применение указанных критериев означает, в частности, что нереальная операция в целях налогообложения не учитывается, иные критерии в отношении нее не оцениваются и доказыванию не подлежат.</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Реально совершенные операции оцениваются на предмет их соответствия остальным критериям. Документы, предоставляемые налогоплательщиком в подтверждение права на уменьшение налоговой обязанности, должны отражать достоверную информацию о реальной операции в соответствии с ее действительным экономическим смыслом; обязанность по документальному подтверждению операций возложена на налогоплательщика.</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Искажение сведений о фактах хозяйственной жизни предполагает доначисление сумм налогов таким образом, как если бы налогоплательщик не допускал нарушений (</w:t>
      </w:r>
      <w:hyperlink r:id="rId1819">
        <w:r w:rsidRPr="000D3569">
          <w:rPr>
            <w:rFonts w:ascii="Times New Roman" w:hAnsi="Times New Roman" w:cs="Times New Roman"/>
            <w:sz w:val="28"/>
            <w:szCs w:val="28"/>
          </w:rPr>
          <w:t>определение</w:t>
        </w:r>
      </w:hyperlink>
      <w:r w:rsidRPr="000D3569">
        <w:rPr>
          <w:rFonts w:ascii="Times New Roman" w:hAnsi="Times New Roman" w:cs="Times New Roman"/>
          <w:sz w:val="28"/>
          <w:szCs w:val="28"/>
        </w:rPr>
        <w:t xml:space="preserve"> Судебной коллегии по экономическим спорам Верховного Суда Российской Федерации от 30.09.2019 N 307-ЭС19-8085).</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3. Цель противодействия налоговым злоупотреблениям реализуется законодателем путем закрепления в </w:t>
      </w:r>
      <w:hyperlink r:id="rId1820">
        <w:r w:rsidRPr="000D3569">
          <w:rPr>
            <w:rFonts w:ascii="Times New Roman" w:hAnsi="Times New Roman" w:cs="Times New Roman"/>
            <w:sz w:val="28"/>
            <w:szCs w:val="28"/>
          </w:rPr>
          <w:t>Кодексе</w:t>
        </w:r>
      </w:hyperlink>
      <w:r w:rsidRPr="000D3569">
        <w:rPr>
          <w:rFonts w:ascii="Times New Roman" w:hAnsi="Times New Roman" w:cs="Times New Roman"/>
          <w:sz w:val="28"/>
          <w:szCs w:val="28"/>
        </w:rPr>
        <w:t xml:space="preserve"> как общей антиуклонительной нормы </w:t>
      </w:r>
      <w:hyperlink r:id="rId1821">
        <w:r w:rsidRPr="000D3569">
          <w:rPr>
            <w:rFonts w:ascii="Times New Roman" w:hAnsi="Times New Roman" w:cs="Times New Roman"/>
            <w:sz w:val="28"/>
            <w:szCs w:val="28"/>
          </w:rPr>
          <w:t>(статья 54.1)</w:t>
        </w:r>
      </w:hyperlink>
      <w:r w:rsidRPr="000D3569">
        <w:rPr>
          <w:rFonts w:ascii="Times New Roman" w:hAnsi="Times New Roman" w:cs="Times New Roman"/>
          <w:sz w:val="28"/>
          <w:szCs w:val="28"/>
        </w:rPr>
        <w:t>, так и правил налогообложения, направленных на исключение злоупотреблений и обхода налогового закона по соответствующим видам операций.</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К таким правилам относятся, например, требование о наличии у лица фактического права на доход (</w:t>
      </w:r>
      <w:hyperlink r:id="rId1822">
        <w:r w:rsidRPr="000D3569">
          <w:rPr>
            <w:rFonts w:ascii="Times New Roman" w:hAnsi="Times New Roman" w:cs="Times New Roman"/>
            <w:sz w:val="28"/>
            <w:szCs w:val="28"/>
          </w:rPr>
          <w:t>пункты 2</w:t>
        </w:r>
      </w:hyperlink>
      <w:r w:rsidRPr="000D3569">
        <w:rPr>
          <w:rFonts w:ascii="Times New Roman" w:hAnsi="Times New Roman" w:cs="Times New Roman"/>
          <w:sz w:val="28"/>
          <w:szCs w:val="28"/>
        </w:rPr>
        <w:t xml:space="preserve"> - </w:t>
      </w:r>
      <w:hyperlink r:id="rId1823">
        <w:r w:rsidRPr="000D3569">
          <w:rPr>
            <w:rFonts w:ascii="Times New Roman" w:hAnsi="Times New Roman" w:cs="Times New Roman"/>
            <w:sz w:val="28"/>
            <w:szCs w:val="28"/>
          </w:rPr>
          <w:t>3 статьи 7</w:t>
        </w:r>
      </w:hyperlink>
      <w:r w:rsidRPr="000D3569">
        <w:rPr>
          <w:rFonts w:ascii="Times New Roman" w:hAnsi="Times New Roman" w:cs="Times New Roman"/>
          <w:sz w:val="28"/>
          <w:szCs w:val="28"/>
        </w:rPr>
        <w:t xml:space="preserve"> Кодекса), об отражении неполученного дохода (об исключении завышенных расходов) при совершении операций между взаимозависимыми лицами на условиях, которые отличны от условий сопоставимых операций между лицами, не являющимися взаимозависимыми (</w:t>
      </w:r>
      <w:hyperlink r:id="rId1824">
        <w:r w:rsidRPr="000D3569">
          <w:rPr>
            <w:rFonts w:ascii="Times New Roman" w:hAnsi="Times New Roman" w:cs="Times New Roman"/>
            <w:sz w:val="28"/>
            <w:szCs w:val="28"/>
          </w:rPr>
          <w:t>пункт 1 статьи 105.3</w:t>
        </w:r>
      </w:hyperlink>
      <w:r w:rsidRPr="000D3569">
        <w:rPr>
          <w:rFonts w:ascii="Times New Roman" w:hAnsi="Times New Roman" w:cs="Times New Roman"/>
          <w:sz w:val="28"/>
          <w:szCs w:val="28"/>
        </w:rPr>
        <w:t xml:space="preserve"> Кодекса).</w:t>
      </w:r>
    </w:p>
    <w:p w:rsidR="000D3569" w:rsidRPr="000D3569" w:rsidRDefault="00A224C5" w:rsidP="000D3569">
      <w:pPr>
        <w:pStyle w:val="ConsPlusNormal"/>
        <w:spacing w:before="220"/>
        <w:ind w:firstLine="540"/>
        <w:jc w:val="both"/>
        <w:rPr>
          <w:rFonts w:ascii="Times New Roman" w:hAnsi="Times New Roman" w:cs="Times New Roman"/>
          <w:sz w:val="28"/>
          <w:szCs w:val="28"/>
        </w:rPr>
      </w:pPr>
      <w:hyperlink r:id="rId1825">
        <w:r w:rsidR="000D3569" w:rsidRPr="000D3569">
          <w:rPr>
            <w:rFonts w:ascii="Times New Roman" w:hAnsi="Times New Roman" w:cs="Times New Roman"/>
            <w:sz w:val="28"/>
            <w:szCs w:val="28"/>
          </w:rPr>
          <w:t>Статьей 269</w:t>
        </w:r>
      </w:hyperlink>
      <w:r w:rsidR="000D3569" w:rsidRPr="000D3569">
        <w:rPr>
          <w:rFonts w:ascii="Times New Roman" w:hAnsi="Times New Roman" w:cs="Times New Roman"/>
          <w:sz w:val="28"/>
          <w:szCs w:val="28"/>
        </w:rPr>
        <w:t xml:space="preserve"> Кодекса устанавливаются основания для признания задолженности по долговому обязательству в качестве контролируемой, а также условия, при которых проценты по данному обязательству исключаются полностью либо частично из состава расходов и приравниваются в целях налогообложения к дивидендам. </w:t>
      </w:r>
      <w:hyperlink r:id="rId1826">
        <w:r w:rsidR="000D3569" w:rsidRPr="000D3569">
          <w:rPr>
            <w:rFonts w:ascii="Times New Roman" w:hAnsi="Times New Roman" w:cs="Times New Roman"/>
            <w:sz w:val="28"/>
            <w:szCs w:val="28"/>
          </w:rPr>
          <w:t>Статьей 280</w:t>
        </w:r>
      </w:hyperlink>
      <w:r w:rsidR="000D3569" w:rsidRPr="000D3569">
        <w:rPr>
          <w:rFonts w:ascii="Times New Roman" w:hAnsi="Times New Roman" w:cs="Times New Roman"/>
          <w:sz w:val="28"/>
          <w:szCs w:val="28"/>
        </w:rPr>
        <w:t xml:space="preserve"> Кодекса при регламентации особенностей определения налоговой базы по операциям с ценными бумагами устанавливаются правила определения доходов исходя из минимальной цены сделок на организованном рынке ценных бумаг при продаже обращающихся ценных бумаг по цене, которая ниже минимальной цены, а также правила учета расходов при приобретении указанных бумаг по цене, которая выше максимальной цены сделок на организованном рынке, правила определения доходов и расходов при совершении сделок с необращающимися ценными бумагами с учетом расчетной цены ценной бумаги и предельного отклонения цен.</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При применении указанных положений следует учитывать, что к соответствующим операциям </w:t>
      </w:r>
      <w:hyperlink r:id="rId1827">
        <w:r w:rsidRPr="000D3569">
          <w:rPr>
            <w:rFonts w:ascii="Times New Roman" w:hAnsi="Times New Roman" w:cs="Times New Roman"/>
            <w:sz w:val="28"/>
            <w:szCs w:val="28"/>
          </w:rPr>
          <w:t>статья 54.1</w:t>
        </w:r>
      </w:hyperlink>
      <w:r w:rsidRPr="000D3569">
        <w:rPr>
          <w:rFonts w:ascii="Times New Roman" w:hAnsi="Times New Roman" w:cs="Times New Roman"/>
          <w:sz w:val="28"/>
          <w:szCs w:val="28"/>
        </w:rPr>
        <w:t xml:space="preserve"> Кодекса подлежит применению в </w:t>
      </w:r>
      <w:r w:rsidRPr="000D3569">
        <w:rPr>
          <w:rFonts w:ascii="Times New Roman" w:hAnsi="Times New Roman" w:cs="Times New Roman"/>
          <w:sz w:val="28"/>
          <w:szCs w:val="28"/>
        </w:rPr>
        <w:lastRenderedPageBreak/>
        <w:t xml:space="preserve">случае, если налогоплательщиками допускается искажение сведений о фактах хозяйственной жизни с целью обхода условий применения норм, определяющих правила налогообложения, и формальное соблюдение установленных ими требований (например, для выполнения установленных </w:t>
      </w:r>
      <w:hyperlink r:id="rId1828">
        <w:r w:rsidRPr="000D3569">
          <w:rPr>
            <w:rFonts w:ascii="Times New Roman" w:hAnsi="Times New Roman" w:cs="Times New Roman"/>
            <w:sz w:val="28"/>
            <w:szCs w:val="28"/>
          </w:rPr>
          <w:t>статьей 269</w:t>
        </w:r>
      </w:hyperlink>
      <w:r w:rsidRPr="000D3569">
        <w:rPr>
          <w:rFonts w:ascii="Times New Roman" w:hAnsi="Times New Roman" w:cs="Times New Roman"/>
          <w:sz w:val="28"/>
          <w:szCs w:val="28"/>
        </w:rPr>
        <w:t xml:space="preserve"> Кодекса показателей капитализации, для признания лица, имеющим фактическое право на доход и т.п.).</w:t>
      </w:r>
    </w:p>
    <w:p w:rsidR="000D3569" w:rsidRPr="000D3569" w:rsidRDefault="000D3569" w:rsidP="000D3569">
      <w:pPr>
        <w:pStyle w:val="ConsPlusNormal"/>
        <w:jc w:val="center"/>
        <w:rPr>
          <w:rFonts w:ascii="Times New Roman" w:hAnsi="Times New Roman" w:cs="Times New Roman"/>
          <w:sz w:val="28"/>
          <w:szCs w:val="28"/>
        </w:rPr>
      </w:pPr>
    </w:p>
    <w:p w:rsidR="000D3569" w:rsidRPr="000D3569" w:rsidRDefault="000D3569" w:rsidP="000D3569">
      <w:pPr>
        <w:pStyle w:val="a7"/>
        <w:jc w:val="center"/>
        <w:rPr>
          <w:rFonts w:ascii="Times New Roman" w:hAnsi="Times New Roman" w:cs="Times New Roman"/>
          <w:sz w:val="28"/>
          <w:szCs w:val="28"/>
        </w:rPr>
      </w:pPr>
      <w:r w:rsidRPr="000D3569">
        <w:rPr>
          <w:rFonts w:ascii="Times New Roman" w:hAnsi="Times New Roman" w:cs="Times New Roman"/>
          <w:sz w:val="28"/>
          <w:szCs w:val="28"/>
        </w:rPr>
        <w:t>II. Исполнение обязательства надлежащим лицом</w:t>
      </w:r>
    </w:p>
    <w:p w:rsidR="000D3569" w:rsidRPr="000D3569" w:rsidRDefault="000D3569" w:rsidP="000D3569">
      <w:pPr>
        <w:pStyle w:val="ConsPlusNormal"/>
        <w:jc w:val="center"/>
        <w:rPr>
          <w:rFonts w:ascii="Times New Roman" w:hAnsi="Times New Roman" w:cs="Times New Roman"/>
          <w:sz w:val="28"/>
          <w:szCs w:val="28"/>
        </w:rPr>
      </w:pPr>
    </w:p>
    <w:p w:rsidR="000D3569" w:rsidRPr="000D3569" w:rsidRDefault="000D3569" w:rsidP="000D3569">
      <w:pPr>
        <w:pStyle w:val="ConsPlusNormal"/>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4. </w:t>
      </w:r>
      <w:hyperlink r:id="rId1829">
        <w:r w:rsidRPr="000D3569">
          <w:rPr>
            <w:rFonts w:ascii="Times New Roman" w:hAnsi="Times New Roman" w:cs="Times New Roman"/>
            <w:sz w:val="28"/>
            <w:szCs w:val="28"/>
          </w:rPr>
          <w:t>Подпункт 2 пункта 2 статьи 54.1</w:t>
        </w:r>
      </w:hyperlink>
      <w:r w:rsidRPr="000D3569">
        <w:rPr>
          <w:rFonts w:ascii="Times New Roman" w:hAnsi="Times New Roman" w:cs="Times New Roman"/>
          <w:sz w:val="28"/>
          <w:szCs w:val="28"/>
        </w:rPr>
        <w:t xml:space="preserve"> Кодекса предусматривает требование об исполнении обязательства перед налогоплательщиком лицом, являющимся стороной договора с налогоплательщиком, либо лицом, на которое обязанность исполнения обязательства переведена или возложена в силу договора или закона.</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Данная </w:t>
      </w:r>
      <w:hyperlink r:id="rId1830">
        <w:r w:rsidRPr="000D3569">
          <w:rPr>
            <w:rFonts w:ascii="Times New Roman" w:hAnsi="Times New Roman" w:cs="Times New Roman"/>
            <w:sz w:val="28"/>
            <w:szCs w:val="28"/>
          </w:rPr>
          <w:t>норма</w:t>
        </w:r>
      </w:hyperlink>
      <w:r w:rsidRPr="000D3569">
        <w:rPr>
          <w:rFonts w:ascii="Times New Roman" w:hAnsi="Times New Roman" w:cs="Times New Roman"/>
          <w:sz w:val="28"/>
          <w:szCs w:val="28"/>
        </w:rPr>
        <w:t xml:space="preserve"> направлена на борьбу со злоупотреблениями с использованием формального документооборота, организуемого с участием компаний, не ведущих реальной экономической деятельности и не исполняющих налоговые обязательства в связи со сделками, оформляемыми от их имени (далее - "технические" компании), в ситуации, когда лицом, осуществляющим исполнение, является иной субъект. Такие "технические" компании не осуществляют деятельность в своем интересе и на свой риск, не обладают необходимыми активами, не выполняют реальных функций, и принимают на себя статус участников операций с оформлением документов от их имени в противоправных целях.</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Для случаев, когда сам факт исполнения не ставится под сомнение, но при этом установлено, что оно не производилось обязанным по договору лицом, налогоплательщик в силу требования о документальной подтвержденности операций не вправе уменьшать налоговую обязанность в соответствии с документами, составленными от имени указанного лица.</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В данном случае в силу требований </w:t>
      </w:r>
      <w:hyperlink r:id="rId1831">
        <w:r w:rsidRPr="000D3569">
          <w:rPr>
            <w:rFonts w:ascii="Times New Roman" w:hAnsi="Times New Roman" w:cs="Times New Roman"/>
            <w:sz w:val="28"/>
            <w:szCs w:val="28"/>
          </w:rPr>
          <w:t>подпункта 6 пункта 1 статьи 23</w:t>
        </w:r>
      </w:hyperlink>
      <w:r w:rsidRPr="000D3569">
        <w:rPr>
          <w:rFonts w:ascii="Times New Roman" w:hAnsi="Times New Roman" w:cs="Times New Roman"/>
          <w:sz w:val="28"/>
          <w:szCs w:val="28"/>
        </w:rPr>
        <w:t xml:space="preserve">, </w:t>
      </w:r>
      <w:hyperlink r:id="rId1832">
        <w:r w:rsidRPr="000D3569">
          <w:rPr>
            <w:rFonts w:ascii="Times New Roman" w:hAnsi="Times New Roman" w:cs="Times New Roman"/>
            <w:sz w:val="28"/>
            <w:szCs w:val="28"/>
          </w:rPr>
          <w:t>подпункта 7 пункта 1 статьи 31</w:t>
        </w:r>
      </w:hyperlink>
      <w:r w:rsidRPr="000D3569">
        <w:rPr>
          <w:rFonts w:ascii="Times New Roman" w:hAnsi="Times New Roman" w:cs="Times New Roman"/>
          <w:sz w:val="28"/>
          <w:szCs w:val="28"/>
        </w:rPr>
        <w:t xml:space="preserve">, </w:t>
      </w:r>
      <w:hyperlink r:id="rId1833">
        <w:r w:rsidRPr="000D3569">
          <w:rPr>
            <w:rFonts w:ascii="Times New Roman" w:hAnsi="Times New Roman" w:cs="Times New Roman"/>
            <w:sz w:val="28"/>
            <w:szCs w:val="28"/>
          </w:rPr>
          <w:t>пункта 1 статьи 54</w:t>
        </w:r>
      </w:hyperlink>
      <w:r w:rsidRPr="000D3569">
        <w:rPr>
          <w:rFonts w:ascii="Times New Roman" w:hAnsi="Times New Roman" w:cs="Times New Roman"/>
          <w:sz w:val="28"/>
          <w:szCs w:val="28"/>
        </w:rPr>
        <w:t xml:space="preserve"> Кодекса вопрос о наличии оснований для уменьшения налоговой обязанности рассматривается с учетом формы вины, в зависимости от которой определяются предъявляемые к налогоплательщику требования о подтверждении им данных о действительном поставщике (подрядчике, исполнителе) и параметрах совершенных с ним операций.</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Изложенная позиция основывается на подходе об определении действительного размера налоговой обязанности, выраженном в </w:t>
      </w:r>
      <w:hyperlink r:id="rId1834">
        <w:r w:rsidRPr="000D3569">
          <w:rPr>
            <w:rFonts w:ascii="Times New Roman" w:hAnsi="Times New Roman" w:cs="Times New Roman"/>
            <w:sz w:val="28"/>
            <w:szCs w:val="28"/>
          </w:rPr>
          <w:t>определении</w:t>
        </w:r>
      </w:hyperlink>
      <w:r w:rsidRPr="000D3569">
        <w:rPr>
          <w:rFonts w:ascii="Times New Roman" w:hAnsi="Times New Roman" w:cs="Times New Roman"/>
          <w:sz w:val="28"/>
          <w:szCs w:val="28"/>
        </w:rPr>
        <w:t xml:space="preserve"> Конституционного Суда Российской Федерации от 25.11.2020 N 2823-О, а также позициях Судебной коллегии по экономическим спорам Верховного Суда Российской Федерации о недопустимости создания формальных условий для взимания налогов сверх того, что требуется по закону (определения от </w:t>
      </w:r>
      <w:r w:rsidRPr="000D3569">
        <w:rPr>
          <w:rFonts w:ascii="Times New Roman" w:hAnsi="Times New Roman" w:cs="Times New Roman"/>
          <w:sz w:val="28"/>
          <w:szCs w:val="28"/>
        </w:rPr>
        <w:lastRenderedPageBreak/>
        <w:t xml:space="preserve">30.09.2019 </w:t>
      </w:r>
      <w:hyperlink r:id="rId1835">
        <w:r w:rsidRPr="000D3569">
          <w:rPr>
            <w:rFonts w:ascii="Times New Roman" w:hAnsi="Times New Roman" w:cs="Times New Roman"/>
            <w:sz w:val="28"/>
            <w:szCs w:val="28"/>
          </w:rPr>
          <w:t>N 305-ЭС19-9969</w:t>
        </w:r>
      </w:hyperlink>
      <w:r w:rsidRPr="000D3569">
        <w:rPr>
          <w:rFonts w:ascii="Times New Roman" w:hAnsi="Times New Roman" w:cs="Times New Roman"/>
          <w:sz w:val="28"/>
          <w:szCs w:val="28"/>
        </w:rPr>
        <w:t xml:space="preserve">, от 14.03.2019 </w:t>
      </w:r>
      <w:hyperlink r:id="rId1836">
        <w:r w:rsidRPr="000D3569">
          <w:rPr>
            <w:rFonts w:ascii="Times New Roman" w:hAnsi="Times New Roman" w:cs="Times New Roman"/>
            <w:sz w:val="28"/>
            <w:szCs w:val="28"/>
          </w:rPr>
          <w:t>N 301-КГ18-20421</w:t>
        </w:r>
      </w:hyperlink>
      <w:r w:rsidRPr="000D3569">
        <w:rPr>
          <w:rFonts w:ascii="Times New Roman" w:hAnsi="Times New Roman" w:cs="Times New Roman"/>
          <w:sz w:val="28"/>
          <w:szCs w:val="28"/>
        </w:rPr>
        <w:t xml:space="preserve">, от 16.02.2018 </w:t>
      </w:r>
      <w:hyperlink r:id="rId1837">
        <w:r w:rsidRPr="000D3569">
          <w:rPr>
            <w:rFonts w:ascii="Times New Roman" w:hAnsi="Times New Roman" w:cs="Times New Roman"/>
            <w:sz w:val="28"/>
            <w:szCs w:val="28"/>
          </w:rPr>
          <w:t>N 302-КГ17-16602</w:t>
        </w:r>
      </w:hyperlink>
      <w:r w:rsidRPr="000D3569">
        <w:rPr>
          <w:rFonts w:ascii="Times New Roman" w:hAnsi="Times New Roman" w:cs="Times New Roman"/>
          <w:sz w:val="28"/>
          <w:szCs w:val="28"/>
        </w:rPr>
        <w:t xml:space="preserve">, от 03.08.2018 </w:t>
      </w:r>
      <w:hyperlink r:id="rId1838">
        <w:r w:rsidRPr="000D3569">
          <w:rPr>
            <w:rFonts w:ascii="Times New Roman" w:hAnsi="Times New Roman" w:cs="Times New Roman"/>
            <w:sz w:val="28"/>
            <w:szCs w:val="28"/>
          </w:rPr>
          <w:t>N 305-КГ18-4557</w:t>
        </w:r>
      </w:hyperlink>
      <w:r w:rsidRPr="000D3569">
        <w:rPr>
          <w:rFonts w:ascii="Times New Roman" w:hAnsi="Times New Roman" w:cs="Times New Roman"/>
          <w:sz w:val="28"/>
          <w:szCs w:val="28"/>
        </w:rPr>
        <w:t>).</w:t>
      </w:r>
    </w:p>
    <w:p w:rsidR="000D3569" w:rsidRPr="000D3569" w:rsidRDefault="000D3569" w:rsidP="000D3569">
      <w:pPr>
        <w:pStyle w:val="ConsPlusNormal"/>
        <w:spacing w:before="220"/>
        <w:ind w:firstLine="540"/>
        <w:jc w:val="both"/>
        <w:rPr>
          <w:rFonts w:ascii="Times New Roman" w:hAnsi="Times New Roman" w:cs="Times New Roman"/>
          <w:sz w:val="28"/>
          <w:szCs w:val="28"/>
        </w:rPr>
      </w:pPr>
      <w:bookmarkStart w:id="27" w:name="P46"/>
      <w:bookmarkEnd w:id="27"/>
      <w:r w:rsidRPr="000D3569">
        <w:rPr>
          <w:rFonts w:ascii="Times New Roman" w:hAnsi="Times New Roman" w:cs="Times New Roman"/>
          <w:sz w:val="28"/>
          <w:szCs w:val="28"/>
        </w:rPr>
        <w:t>5. В целях недопущения предъявления налогоплательщикам формальных претензий при установлении обстоятельств, свидетельствующих о том, что обязанное по договору лицо не производило и не могло произвести исполнение в пользу налогоплательщика ввиду отсутствия необходимых для исполнения экономических ресурсов, в связи с чем сделка в действительности исполнена иными лицами, на которых исполнение обязательства не могло быть передано (возложено) в силу номинальности контрагента, налоговым органам необходимо предпринимать меры, направленные на оценку действий самого налогоплательщика и на доказывание противоправного характера этих действий.</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Требование об исключении формальных претензий, а также о необходимости установления обстоятельств, характеризующих действия налогоплательщика, вытекает из положений </w:t>
      </w:r>
      <w:hyperlink r:id="rId1839">
        <w:r w:rsidRPr="000D3569">
          <w:rPr>
            <w:rFonts w:ascii="Times New Roman" w:hAnsi="Times New Roman" w:cs="Times New Roman"/>
            <w:sz w:val="28"/>
            <w:szCs w:val="28"/>
          </w:rPr>
          <w:t>пункта 3 статьи 54.1</w:t>
        </w:r>
      </w:hyperlink>
      <w:r w:rsidRPr="000D3569">
        <w:rPr>
          <w:rFonts w:ascii="Times New Roman" w:hAnsi="Times New Roman" w:cs="Times New Roman"/>
          <w:sz w:val="28"/>
          <w:szCs w:val="28"/>
        </w:rPr>
        <w:t xml:space="preserve"> Кодекса. Исходя из этих положений нарушение налогового законодательства контрагентом налогоплательщика, а также подписание документов от имени контрагента неустановленным, неуполномоченным лицом или лицом, отрицающим свое участие в деятельности контрагента в силу недостоверности сведений о нем как о руководителе, бухгалтере или ином уполномоченном лице контрагента, само по себе не может рассматриваться в качестве самостоятельного основания для признания неправомерным уменьшения налогоплательщиком налоговой обязанности. Данные обстоятельства не могут служить достаточным основанием для предъявления налоговых претензий.</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Налоговым органам необходимо устанавливать как факт неисполнения обязательства надлежащим лицом, так и обстоятельства, свидетельствующие о том, что налогоплательщик преследовал цель неправомерного уменьшения налоговой обязанности либо знал или должен был знать об обстоятельствах, характеризующих контрагента как "техническую" компанию, и об исполнении обязательства иным лицом. Вывод о таком знании может следовать из осведомленности налогоплательщика о лице, которое фактически производило исполнение, например, в силу факта проведения переговоров и согласования условий обязательства, обеспечения его исполнения, гарантий на случай ненадлежащего исполнения непосредственно между налогоплательщиком и таким лицом.</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6. Доказывание того, что обязанное по договору лицо не производило исполнение в пользу налогоплательщика, осуществляется налоговым органом с учетом положений </w:t>
      </w:r>
      <w:hyperlink w:anchor="P46">
        <w:r w:rsidRPr="000D3569">
          <w:rPr>
            <w:rFonts w:ascii="Times New Roman" w:hAnsi="Times New Roman" w:cs="Times New Roman"/>
            <w:sz w:val="28"/>
            <w:szCs w:val="28"/>
          </w:rPr>
          <w:t>пункта 5</w:t>
        </w:r>
      </w:hyperlink>
      <w:r w:rsidRPr="000D3569">
        <w:rPr>
          <w:rFonts w:ascii="Times New Roman" w:hAnsi="Times New Roman" w:cs="Times New Roman"/>
          <w:sz w:val="28"/>
          <w:szCs w:val="28"/>
        </w:rPr>
        <w:t xml:space="preserve"> настоящих рекомендаций, установления и оценки в совокупности и взаимной связи обстоятельств, свидетельствующих о невозможности такого исполнения, в частности:</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lastRenderedPageBreak/>
        <w:t>а) о неустановлении местонахождения такого лица на момент совершения сделки;</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б) об отсутствии у него необходимых условий для достижения результатов соответствующей экономической деятельности (достаточного персонала, основных средств, производственных активов, складских помещений, транспортных средств, обязательных разрешений и лицензий и т.п.);</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в) о невозможности реального осуществления спорных операций обязанным по договору лицом с учетом времени, места нахождения имущества или объема материальных, трудовых ресурсов, экономически необходимых для их осуществления;</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г) об отсутствии оснований для возложения исполнения на третье лицо ввиду отсутствия соответствующих обязательств между контрагентом налогоплательщика и таким третьим лицом;</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д) о совершении расходных операций по счету, не соответствующих и не являющихся обыкновенными для того вида деятельности, в рамках которого совершены спорные операции с налогоплательщиком;</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е) об отсутствии иных признаков, которые подтверждали бы ведение реальной экономической деятельности (отсутствие персонала, обладающего необходимой квалификацией, указание лицами, сведения о которых как о руководителях или участниках содержатся в Едином государственном реестре юридических лиц, на недостоверность данных сведений, отсутствие сайта либо иного позиционирования (информирования) о деятельности компании и т.п.).</w:t>
      </w:r>
    </w:p>
    <w:p w:rsidR="000D3569" w:rsidRPr="000D3569" w:rsidRDefault="000D3569" w:rsidP="000D3569">
      <w:pPr>
        <w:pStyle w:val="ConsPlusNormal"/>
        <w:jc w:val="center"/>
        <w:rPr>
          <w:rFonts w:ascii="Times New Roman" w:hAnsi="Times New Roman" w:cs="Times New Roman"/>
          <w:sz w:val="28"/>
          <w:szCs w:val="28"/>
        </w:rPr>
      </w:pPr>
    </w:p>
    <w:p w:rsidR="000D3569" w:rsidRPr="000D3569" w:rsidRDefault="000D3569" w:rsidP="000D3569">
      <w:pPr>
        <w:pStyle w:val="a7"/>
        <w:jc w:val="center"/>
        <w:rPr>
          <w:rFonts w:ascii="Times New Roman" w:hAnsi="Times New Roman" w:cs="Times New Roman"/>
          <w:sz w:val="28"/>
          <w:szCs w:val="28"/>
        </w:rPr>
      </w:pPr>
      <w:bookmarkStart w:id="28" w:name="P57"/>
      <w:bookmarkEnd w:id="28"/>
      <w:r w:rsidRPr="000D3569">
        <w:rPr>
          <w:rFonts w:ascii="Times New Roman" w:hAnsi="Times New Roman" w:cs="Times New Roman"/>
          <w:sz w:val="28"/>
          <w:szCs w:val="28"/>
        </w:rPr>
        <w:t>III. Установление и оценка умышленных действий</w:t>
      </w:r>
    </w:p>
    <w:p w:rsidR="000D3569" w:rsidRPr="000D3569" w:rsidRDefault="000D3569" w:rsidP="000D3569">
      <w:pPr>
        <w:pStyle w:val="a7"/>
        <w:jc w:val="center"/>
        <w:rPr>
          <w:rFonts w:ascii="Times New Roman" w:hAnsi="Times New Roman" w:cs="Times New Roman"/>
          <w:sz w:val="28"/>
          <w:szCs w:val="28"/>
        </w:rPr>
      </w:pPr>
      <w:r w:rsidRPr="000D3569">
        <w:rPr>
          <w:rFonts w:ascii="Times New Roman" w:hAnsi="Times New Roman" w:cs="Times New Roman"/>
          <w:sz w:val="28"/>
          <w:szCs w:val="28"/>
        </w:rPr>
        <w:t>налогоплательщиков, направленных на использование</w:t>
      </w:r>
    </w:p>
    <w:p w:rsidR="000D3569" w:rsidRPr="000D3569" w:rsidRDefault="000D3569" w:rsidP="000D3569">
      <w:pPr>
        <w:pStyle w:val="a7"/>
        <w:jc w:val="center"/>
        <w:rPr>
          <w:rFonts w:ascii="Times New Roman" w:hAnsi="Times New Roman" w:cs="Times New Roman"/>
          <w:sz w:val="28"/>
          <w:szCs w:val="28"/>
        </w:rPr>
      </w:pPr>
      <w:r w:rsidRPr="000D3569">
        <w:rPr>
          <w:rFonts w:ascii="Times New Roman" w:hAnsi="Times New Roman" w:cs="Times New Roman"/>
          <w:sz w:val="28"/>
          <w:szCs w:val="28"/>
        </w:rPr>
        <w:t>ими формального документооборота с участием</w:t>
      </w:r>
    </w:p>
    <w:p w:rsidR="000D3569" w:rsidRPr="000D3569" w:rsidRDefault="000D3569" w:rsidP="000D3569">
      <w:pPr>
        <w:pStyle w:val="a7"/>
        <w:jc w:val="center"/>
        <w:rPr>
          <w:rFonts w:ascii="Times New Roman" w:hAnsi="Times New Roman" w:cs="Times New Roman"/>
          <w:sz w:val="28"/>
          <w:szCs w:val="28"/>
        </w:rPr>
      </w:pPr>
      <w:r w:rsidRPr="000D3569">
        <w:rPr>
          <w:rFonts w:ascii="Times New Roman" w:hAnsi="Times New Roman" w:cs="Times New Roman"/>
          <w:sz w:val="28"/>
          <w:szCs w:val="28"/>
        </w:rPr>
        <w:t>"технических" компаний</w:t>
      </w:r>
    </w:p>
    <w:p w:rsidR="000D3569" w:rsidRPr="000D3569" w:rsidRDefault="000D3569" w:rsidP="000D3569">
      <w:pPr>
        <w:pStyle w:val="ConsPlusNormal"/>
        <w:jc w:val="center"/>
        <w:rPr>
          <w:rFonts w:ascii="Times New Roman" w:hAnsi="Times New Roman" w:cs="Times New Roman"/>
          <w:sz w:val="28"/>
          <w:szCs w:val="28"/>
        </w:rPr>
      </w:pPr>
    </w:p>
    <w:p w:rsidR="000D3569" w:rsidRPr="000D3569" w:rsidRDefault="000D3569" w:rsidP="000D3569">
      <w:pPr>
        <w:pStyle w:val="ConsPlusNormal"/>
        <w:ind w:firstLine="540"/>
        <w:jc w:val="both"/>
        <w:rPr>
          <w:rFonts w:ascii="Times New Roman" w:hAnsi="Times New Roman" w:cs="Times New Roman"/>
          <w:sz w:val="28"/>
          <w:szCs w:val="28"/>
        </w:rPr>
      </w:pPr>
      <w:r w:rsidRPr="000D3569">
        <w:rPr>
          <w:rFonts w:ascii="Times New Roman" w:hAnsi="Times New Roman" w:cs="Times New Roman"/>
          <w:sz w:val="28"/>
          <w:szCs w:val="28"/>
        </w:rPr>
        <w:t>7. Налоговым органам в контрольной работе прежде всего следует проводить мероприятия, направленные на выявление правонарушений, совершенных налогоплательщиками умышленно.</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О реализации налогоплательщиком цели неправомерного уменьшения налоговой обязанности либо о том, что он знал об обстоятельствах, характеризующих контрагента как "техническую" компанию, и об исполнении обязательства иным лицом, могут свидетельствовать в совокупности следующие факты:</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а) несоответствие поведения участников сделки, должностных лиц налогоплательщика при заключении договора, принятии исполнения </w:t>
      </w:r>
      <w:r w:rsidRPr="000D3569">
        <w:rPr>
          <w:rFonts w:ascii="Times New Roman" w:hAnsi="Times New Roman" w:cs="Times New Roman"/>
          <w:sz w:val="28"/>
          <w:szCs w:val="28"/>
        </w:rPr>
        <w:lastRenderedPageBreak/>
        <w:t>стандартам разумного поведения участника оборота, ожидаемого в сходных обстоятельствах;</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б) нетипичность документооборота, наличие недочетов и неполнота заполнения документов, совершение ошибок, обусловленных формальным характером документов и отсутствием необходимости в осуществлении действий, направленных на реализацию и защиту права вследствие отсутствия соответствующего правоотношения;</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в) непринятие мер по защите нарушенного права.</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По всем таким фактам следует получать пояснения налогоплательщика, должностных и иных лиц, ответственных за действия, совершаемые при заключении договора, при исполнении сделки, при обеспечении защиты прав налогоплательщика, а при получении информации, противоречащей показаниям свидетелей или собранным доказательствам, обеспечивать повторное получение пояснений указанных лиц по установленным противоречиям. При получении пояснений и проведении допросов необходимо устанавливать полномочия, а также функциональные и должностные обязанности лиц, исследовать вопросы, связанные с обстоятельствами заключения, сопровождения сделки и исполнения всех ее условий спорным контрагентом, а также наиболее эффективно использовать возможность предъявления свидетелям документов при допросах в целях получения наиболее полных и конкретизированных ответов.</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Налоговым органам необходимо эффективно использовать комплекс контрольных мероприятий, в частности, следующие средства доказывания: допрос и получение пояснений от лиц, обладающих информацией об обстоятельствах заключения и исполнения сделок, а также совершения иных операций; проведение осмотров территорий, помещений, документов, предметов с применением технических средств; сопоставление объема поставляемых товаров размеру складских помещений (территорий); инвентаризация имущества; анализ и воссоздание полного баланса предприятия (товарного баланса, складского учета и т.п.); истребование документов (информации), а в необходимых случаях проведение выемки документов (предметов), проведение экспертиз, в том числе почерковедческих, и другие.</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При этом с учетом </w:t>
      </w:r>
      <w:hyperlink r:id="rId1840">
        <w:r w:rsidRPr="000D3569">
          <w:rPr>
            <w:rFonts w:ascii="Times New Roman" w:hAnsi="Times New Roman" w:cs="Times New Roman"/>
            <w:sz w:val="28"/>
            <w:szCs w:val="28"/>
          </w:rPr>
          <w:t>пункта 3 статьи 54.1</w:t>
        </w:r>
      </w:hyperlink>
      <w:r w:rsidRPr="000D3569">
        <w:rPr>
          <w:rFonts w:ascii="Times New Roman" w:hAnsi="Times New Roman" w:cs="Times New Roman"/>
          <w:sz w:val="28"/>
          <w:szCs w:val="28"/>
        </w:rPr>
        <w:t xml:space="preserve"> Кодекса необходимо учитывать, что заключение почерковедческой экспертизы, которым установлено подписание документов от имени контрагента неустановленным или неуполномоченным лицом, не может рассматриваться как единственное и достаточное доказательство невыполнения налогоплательщиком требований, предусмотренных </w:t>
      </w:r>
      <w:hyperlink r:id="rId1841">
        <w:r w:rsidRPr="000D3569">
          <w:rPr>
            <w:rFonts w:ascii="Times New Roman" w:hAnsi="Times New Roman" w:cs="Times New Roman"/>
            <w:sz w:val="28"/>
            <w:szCs w:val="28"/>
          </w:rPr>
          <w:t>подпунктом 2 пункта 2 статьи 54.1</w:t>
        </w:r>
      </w:hyperlink>
      <w:r w:rsidRPr="000D3569">
        <w:rPr>
          <w:rFonts w:ascii="Times New Roman" w:hAnsi="Times New Roman" w:cs="Times New Roman"/>
          <w:sz w:val="28"/>
          <w:szCs w:val="28"/>
        </w:rPr>
        <w:t xml:space="preserve"> Кодекса. Показания лиц, указанных в качестве подписавших документы от имени контрагента, об их непричастности к деятельности контрагента подлежат оценке в совокупности </w:t>
      </w:r>
      <w:r w:rsidRPr="000D3569">
        <w:rPr>
          <w:rFonts w:ascii="Times New Roman" w:hAnsi="Times New Roman" w:cs="Times New Roman"/>
          <w:sz w:val="28"/>
          <w:szCs w:val="28"/>
        </w:rPr>
        <w:lastRenderedPageBreak/>
        <w:t>и взаимной связи с иными доказательствами, в том числе с учетом потенциальной заинтересованности таких лиц в уходе от ответственности за собственные неправомерные действия.</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8. О направленности действий налогоплательщика на неправомерное уменьшение налоговой обязанности могут свидетельствовать факты обналичивания денежных средств проверяемым налогоплательщиком, аффилированными или подконтрольными лицами, а также факты использования таких средств на нужды налогоплательщика, учредителей налогоплательщика, его должностных лиц, иных связанных с ними лиц (взаимозависимых, подконтрольных, контролирующих лиц, родственников и т.п.), использование одних IP-адресов, обнаружение печатей и документации контрагента на территории (в помещении) проверяемого налогоплательщика и другие. В рамках исследования финансовых потоков необходимо учитывать, что перечисление денежных средств при осуществлении сделок с "технической" компанией, как правило, совершается в целях полного или частичного их возврата налогоплательщику, аффилированным, подконтрольным или контролирующим налогоплательщика лицам в той или иной форме, а также для финансирования текущей хозяйственной деятельности (например, для покрытия разницы между действительной и таможенной стоимостью при "сером" импорте).</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Об участии налогоплательщика в согласованных с иными лицами действиях, направленных на неправомерное уменьшение налоговой обязанности, могут свидетельствовать обстоятельства, на основе которых возможно сделать вывод о влиянии налогоплательщика на таких лиц и об их фактической подконтрольности налогоплательщику, о предопределенности и взаимосвязи совершенных действий, о подчинении таких действий единой цели.</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9. Вывод о том, что налогоплательщик знал о совершении сделки с "технической" компанией и о предоставлении исполнения по этой сделке иным лицом, должен делаться налоговым органом на основании оценки обстоятельств, характеризующих выбор контрагента (указанных в </w:t>
      </w:r>
      <w:hyperlink w:anchor="P91">
        <w:r w:rsidRPr="000D3569">
          <w:rPr>
            <w:rFonts w:ascii="Times New Roman" w:hAnsi="Times New Roman" w:cs="Times New Roman"/>
            <w:sz w:val="28"/>
            <w:szCs w:val="28"/>
          </w:rPr>
          <w:t>разделе IV</w:t>
        </w:r>
      </w:hyperlink>
      <w:r w:rsidRPr="000D3569">
        <w:rPr>
          <w:rFonts w:ascii="Times New Roman" w:hAnsi="Times New Roman" w:cs="Times New Roman"/>
          <w:sz w:val="28"/>
          <w:szCs w:val="28"/>
        </w:rPr>
        <w:t xml:space="preserve"> настоящих рекомендаций), а также обстоятельств заключения и исполнения такой сделки. При этом установленные обстоятельства и подтверждающие их доказательства должны вне всяких сомнений свидетельствовать об указанной осведомленности налогоплательщика.</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При оценке обстоятельств заключения сделки налоговым органам следует устанавливать факты, которые могут свидетельствовать о том, что договоренность о совершении сделки достигалась между налогоплательщиком и лицом, осуществившим исполнение по ней, без участия "технической" компании, не ведущей деятельность, однако оформление сделки этими лицами осуществлялось путем подписания бумаг с участием "технической" компании и не соответствовало фактическим </w:t>
      </w:r>
      <w:r w:rsidRPr="000D3569">
        <w:rPr>
          <w:rFonts w:ascii="Times New Roman" w:hAnsi="Times New Roman" w:cs="Times New Roman"/>
          <w:sz w:val="28"/>
          <w:szCs w:val="28"/>
        </w:rPr>
        <w:lastRenderedPageBreak/>
        <w:t>договоренностям. Налоговым органам, в частности, следует получать показания должностных и иных уполномоченных лиц, а также ответственных сотрудников субъекта, осуществившего исполнение, по обстоятельствам заключения и исполнения сделки.</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При оценке обстоятельств исполнения следует также устанавливать факты, свидетельствующие о взаимодействии при предоставлении и принятии исполнения исключительно работниками указанных лиц в отсутствие представителей "технической" компании.</w:t>
      </w:r>
    </w:p>
    <w:p w:rsidR="000D3569" w:rsidRPr="000D3569" w:rsidRDefault="000D3569" w:rsidP="000D3569">
      <w:pPr>
        <w:pStyle w:val="ConsPlusNormal"/>
        <w:spacing w:before="220"/>
        <w:ind w:firstLine="540"/>
        <w:jc w:val="both"/>
        <w:rPr>
          <w:rFonts w:ascii="Times New Roman" w:hAnsi="Times New Roman" w:cs="Times New Roman"/>
          <w:sz w:val="28"/>
          <w:szCs w:val="28"/>
        </w:rPr>
      </w:pPr>
      <w:bookmarkStart w:id="29" w:name="P75"/>
      <w:bookmarkEnd w:id="29"/>
      <w:r w:rsidRPr="000D3569">
        <w:rPr>
          <w:rFonts w:ascii="Times New Roman" w:hAnsi="Times New Roman" w:cs="Times New Roman"/>
          <w:sz w:val="28"/>
          <w:szCs w:val="28"/>
        </w:rPr>
        <w:t>10. При встраивании "технической" компании или цепочки таких компаний между налогоплательщиком и лицом, осуществившим фактическое исполнение по сделке, повлекшее причинение ущерба бюджетам публично-правовых образований в результате завышения расходов и вычетов по налогу на добавленную стоимость, сумма расходов и налоговых вычетов, подлежащая учету, производится исходя из параметров реального исполнения, отраженных в финансово-хозяйственных документах указанного лица по такой сделке (договорах, первичных документах, счетах-фактурах, платежных поручениях и т.п.).</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Бремя доказывания размера документально не подтвержденных операций с лицом, осуществившим фактическое исполнение по сделке, лежит на налогоплательщике. Налогоплательщиком в соответствии с требованиями </w:t>
      </w:r>
      <w:hyperlink r:id="rId1842">
        <w:r w:rsidRPr="000D3569">
          <w:rPr>
            <w:rFonts w:ascii="Times New Roman" w:hAnsi="Times New Roman" w:cs="Times New Roman"/>
            <w:sz w:val="28"/>
            <w:szCs w:val="28"/>
          </w:rPr>
          <w:t>подпункта 6 пункта 1 статьи 23</w:t>
        </w:r>
      </w:hyperlink>
      <w:r w:rsidRPr="000D3569">
        <w:rPr>
          <w:rFonts w:ascii="Times New Roman" w:hAnsi="Times New Roman" w:cs="Times New Roman"/>
          <w:sz w:val="28"/>
          <w:szCs w:val="28"/>
        </w:rPr>
        <w:t xml:space="preserve">, </w:t>
      </w:r>
      <w:hyperlink r:id="rId1843">
        <w:r w:rsidRPr="000D3569">
          <w:rPr>
            <w:rFonts w:ascii="Times New Roman" w:hAnsi="Times New Roman" w:cs="Times New Roman"/>
            <w:sz w:val="28"/>
            <w:szCs w:val="28"/>
          </w:rPr>
          <w:t>пункта 1 статьи 54</w:t>
        </w:r>
      </w:hyperlink>
      <w:r w:rsidRPr="000D3569">
        <w:rPr>
          <w:rFonts w:ascii="Times New Roman" w:hAnsi="Times New Roman" w:cs="Times New Roman"/>
          <w:sz w:val="28"/>
          <w:szCs w:val="28"/>
        </w:rPr>
        <w:t xml:space="preserve"> Кодекса должны быть представлены сведения и документы, позволяющие установить указанное лицо и параметры спорной операции. Поскольку соответствующие сведения, а также подтверждающие их документы, должны быть проверены и оценены в рамках соответствующих контрольных мероприятий, то их предоставление должно производиться налогоплательщиком в ходе налоговой проверки, при представлении возражений на акт проверки.</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Таким образом, налоговый орган учитывает расходы и вычеты по налогу на добавленную стоимость по указанным спорным операциям на основании обстоятельств, которые подлежат установлению с учетом сведений, документов, представленных налогоплательщиком, а также данных, полученных в рамках мероприятий налогового контроля и истребования документов (информации) о конкретных сделках от поставщика (подрядчика, исполнителя), осуществившего фактическое исполнение по сделке.</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11. При непредоставлении налогоплательщиком сведений и подтверждающих их документов о лице, осуществившем фактическое исполнение, и действительных параметрах спорной операции в силу того, что имел место формальный документооборот с "технической" компанией с целью приобретения товаров (работ, услуг) в недекларируемом в целях налогообложения обороте, следует исходить из следующего.</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Налогоплательщик не вправе применять налоговые вычеты и учитывать </w:t>
      </w:r>
      <w:r w:rsidRPr="000D3569">
        <w:rPr>
          <w:rFonts w:ascii="Times New Roman" w:hAnsi="Times New Roman" w:cs="Times New Roman"/>
          <w:sz w:val="28"/>
          <w:szCs w:val="28"/>
        </w:rPr>
        <w:lastRenderedPageBreak/>
        <w:t>расходы, понесенные по спорным операциям, поскольку обязательство не исполнено надлежащим лицом, и при этом налогоплательщиком не раскрыты сведения и не представлены подтверждающие их документы о действительном поставщике (подрядчике, исполнителе) и параметрах совершенных с ним операций.</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Право на налоговый вычет сумм налога на добавленную стоимость не предоставляется в силу косвенного характера данного налога как налога на потребление товаров (работ, услуг), взимаемого на каждой стадии их производства и реализации субъектами хозяйственного оборота до передачи потребителю.</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Расходы по указанным операциям также не учитываются в полном объеме. В данном случае расчетный способ определения налоговой обязанности (</w:t>
      </w:r>
      <w:hyperlink r:id="rId1844">
        <w:r w:rsidRPr="000D3569">
          <w:rPr>
            <w:rFonts w:ascii="Times New Roman" w:hAnsi="Times New Roman" w:cs="Times New Roman"/>
            <w:sz w:val="28"/>
            <w:szCs w:val="28"/>
          </w:rPr>
          <w:t>подпункт 7 пункта 1 статьи 31</w:t>
        </w:r>
      </w:hyperlink>
      <w:r w:rsidRPr="000D3569">
        <w:rPr>
          <w:rFonts w:ascii="Times New Roman" w:hAnsi="Times New Roman" w:cs="Times New Roman"/>
          <w:sz w:val="28"/>
          <w:szCs w:val="28"/>
        </w:rPr>
        <w:t xml:space="preserve"> Кодекса) не применяется, поскольку назначение расчетного способа - это определение налоговой обязанности в результате восполнения документальной неподтвержденности операций или нарушения правил учета на основании имеющейся у налогового органа информации о налогоплательщике, а также данных об иных аналогичных налогоплательщиках. Однако в рассматриваемом случае отсутствует операция, совершенная на рыночных условиях с установленным контрагентом, сравнимая с операциями, совершаемыми аналогичными налогоплательщиками при соблюдении требований, предусмотренных </w:t>
      </w:r>
      <w:hyperlink r:id="rId1845">
        <w:r w:rsidRPr="000D3569">
          <w:rPr>
            <w:rFonts w:ascii="Times New Roman" w:hAnsi="Times New Roman" w:cs="Times New Roman"/>
            <w:sz w:val="28"/>
            <w:szCs w:val="28"/>
          </w:rPr>
          <w:t>статьей 54.1</w:t>
        </w:r>
      </w:hyperlink>
      <w:r w:rsidRPr="000D3569">
        <w:rPr>
          <w:rFonts w:ascii="Times New Roman" w:hAnsi="Times New Roman" w:cs="Times New Roman"/>
          <w:sz w:val="28"/>
          <w:szCs w:val="28"/>
        </w:rPr>
        <w:t xml:space="preserve"> Кодекса. Получение ценовых конкурентных преимуществ за счет неуплаты налогов является недопустимым и препятствует развитию экономики Российской Федерации.</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12. При установлении, что спорные работы не могли быть выполнены подрядчиком (услуги не могли быть оказаны исполнителем), и соответствующий результат был достигнут собственными силами налогоплательщика (силами работников налогоплательщика или лиц, привлеченных налогоплательщиком по гражданско-правовым договорам, либо без оформления с данными лицами соответствующих отношений), следует исходить из следующего.</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При выполнении налогоплательщиком условий, указанных в </w:t>
      </w:r>
      <w:hyperlink w:anchor="P75">
        <w:r w:rsidRPr="000D3569">
          <w:rPr>
            <w:rFonts w:ascii="Times New Roman" w:hAnsi="Times New Roman" w:cs="Times New Roman"/>
            <w:sz w:val="28"/>
            <w:szCs w:val="28"/>
          </w:rPr>
          <w:t>пункте 10</w:t>
        </w:r>
      </w:hyperlink>
      <w:r w:rsidRPr="000D3569">
        <w:rPr>
          <w:rFonts w:ascii="Times New Roman" w:hAnsi="Times New Roman" w:cs="Times New Roman"/>
          <w:sz w:val="28"/>
          <w:szCs w:val="28"/>
        </w:rPr>
        <w:t xml:space="preserve"> настоящих рекомендаций, налоговым органом могут быть учтены расходы и налоговые вычеты по налогу на добавленную стоимость в отношении подтвержденных налогоплательщиком операций по приобретению материальных и иных ресурсов, не связанных с оплатой труда, необходимых для достижения результата выполнения работ (оказания услуг).</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Установление факта выполнения налогоплательщиком работ (получения результата услуг) собственными силами производится путем совершения, в частности, следующих контрольных мероприятий:</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а) допроса должностных и иных лиц налогоплательщика, занятых в </w:t>
      </w:r>
      <w:r w:rsidRPr="000D3569">
        <w:rPr>
          <w:rFonts w:ascii="Times New Roman" w:hAnsi="Times New Roman" w:cs="Times New Roman"/>
          <w:sz w:val="28"/>
          <w:szCs w:val="28"/>
        </w:rPr>
        <w:lastRenderedPageBreak/>
        <w:t>процессе выполнения работ (при этом функционал данных лиц должен быть установлен на основании документов проверяемого налогоплательщика либо заказчика, в том числе на основании должностных инструкций, приказов о назначении ответственных лиц на объект и т.д.);</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б) истребования документов (информации) у заказчиков и допросов их должностных лиц, которые были ответственны, в частности, за приемку работ, согласование и утверждение проектной документации, лиц, осуществляющих технический надзор (в том числе указанных в журналах приемки выполненных работ);</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в) исследования локальных актов об установлении пропускного режима охраняемых объектов, пропусков, журналов регистрации;</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г) исследования документов, касающихся передачи строительной площадки, подключения к системам энерго-, водоснабжения, вывоза строительного мусора;</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д) проведения экспертиз, осмотров.</w:t>
      </w:r>
    </w:p>
    <w:p w:rsidR="000D3569" w:rsidRPr="000D3569" w:rsidRDefault="000D3569" w:rsidP="000D3569">
      <w:pPr>
        <w:pStyle w:val="ConsPlusNormal"/>
        <w:jc w:val="center"/>
        <w:rPr>
          <w:rFonts w:ascii="Times New Roman" w:hAnsi="Times New Roman" w:cs="Times New Roman"/>
          <w:sz w:val="28"/>
          <w:szCs w:val="28"/>
        </w:rPr>
      </w:pPr>
    </w:p>
    <w:p w:rsidR="000D3569" w:rsidRPr="000D3569" w:rsidRDefault="000D3569" w:rsidP="000D3569">
      <w:pPr>
        <w:pStyle w:val="a7"/>
        <w:jc w:val="center"/>
        <w:rPr>
          <w:rFonts w:ascii="Times New Roman" w:hAnsi="Times New Roman" w:cs="Times New Roman"/>
          <w:sz w:val="28"/>
          <w:szCs w:val="28"/>
        </w:rPr>
      </w:pPr>
      <w:bookmarkStart w:id="30" w:name="P91"/>
      <w:bookmarkEnd w:id="30"/>
      <w:r w:rsidRPr="000D3569">
        <w:rPr>
          <w:rFonts w:ascii="Times New Roman" w:hAnsi="Times New Roman" w:cs="Times New Roman"/>
          <w:sz w:val="28"/>
          <w:szCs w:val="28"/>
        </w:rPr>
        <w:t>IV. Оценка обстоятельств, характеризующих</w:t>
      </w:r>
    </w:p>
    <w:p w:rsidR="000D3569" w:rsidRPr="000D3569" w:rsidRDefault="000D3569" w:rsidP="000D3569">
      <w:pPr>
        <w:pStyle w:val="a7"/>
        <w:jc w:val="center"/>
        <w:rPr>
          <w:rFonts w:ascii="Times New Roman" w:hAnsi="Times New Roman" w:cs="Times New Roman"/>
          <w:sz w:val="28"/>
          <w:szCs w:val="28"/>
        </w:rPr>
      </w:pPr>
      <w:r w:rsidRPr="000D3569">
        <w:rPr>
          <w:rFonts w:ascii="Times New Roman" w:hAnsi="Times New Roman" w:cs="Times New Roman"/>
          <w:sz w:val="28"/>
          <w:szCs w:val="28"/>
        </w:rPr>
        <w:t>выбор контрагента, в силу которых налогоплательщик</w:t>
      </w:r>
    </w:p>
    <w:p w:rsidR="000D3569" w:rsidRPr="000D3569" w:rsidRDefault="000D3569" w:rsidP="000D3569">
      <w:pPr>
        <w:pStyle w:val="a7"/>
        <w:jc w:val="center"/>
        <w:rPr>
          <w:rFonts w:ascii="Times New Roman" w:hAnsi="Times New Roman" w:cs="Times New Roman"/>
          <w:sz w:val="28"/>
          <w:szCs w:val="28"/>
        </w:rPr>
      </w:pPr>
      <w:r w:rsidRPr="000D3569">
        <w:rPr>
          <w:rFonts w:ascii="Times New Roman" w:hAnsi="Times New Roman" w:cs="Times New Roman"/>
          <w:sz w:val="28"/>
          <w:szCs w:val="28"/>
        </w:rPr>
        <w:t>должен быть знать о формальном документообороте</w:t>
      </w:r>
    </w:p>
    <w:p w:rsidR="000D3569" w:rsidRPr="000D3569" w:rsidRDefault="000D3569" w:rsidP="000D3569">
      <w:pPr>
        <w:pStyle w:val="a7"/>
        <w:jc w:val="center"/>
        <w:rPr>
          <w:rFonts w:ascii="Times New Roman" w:hAnsi="Times New Roman" w:cs="Times New Roman"/>
          <w:sz w:val="28"/>
          <w:szCs w:val="28"/>
        </w:rPr>
      </w:pPr>
      <w:r w:rsidRPr="000D3569">
        <w:rPr>
          <w:rFonts w:ascii="Times New Roman" w:hAnsi="Times New Roman" w:cs="Times New Roman"/>
          <w:sz w:val="28"/>
          <w:szCs w:val="28"/>
        </w:rPr>
        <w:t>с участием "технических" компаний</w:t>
      </w:r>
    </w:p>
    <w:p w:rsidR="000D3569" w:rsidRPr="000D3569" w:rsidRDefault="000D3569" w:rsidP="000D3569">
      <w:pPr>
        <w:pStyle w:val="ConsPlusNormal"/>
        <w:jc w:val="center"/>
        <w:rPr>
          <w:rFonts w:ascii="Times New Roman" w:hAnsi="Times New Roman" w:cs="Times New Roman"/>
          <w:sz w:val="28"/>
          <w:szCs w:val="28"/>
        </w:rPr>
      </w:pPr>
    </w:p>
    <w:p w:rsidR="000D3569" w:rsidRPr="000D3569" w:rsidRDefault="000D3569" w:rsidP="000D3569">
      <w:pPr>
        <w:pStyle w:val="ConsPlusNormal"/>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13. Положения </w:t>
      </w:r>
      <w:hyperlink r:id="rId1846">
        <w:r w:rsidRPr="000D3569">
          <w:rPr>
            <w:rFonts w:ascii="Times New Roman" w:hAnsi="Times New Roman" w:cs="Times New Roman"/>
            <w:sz w:val="28"/>
            <w:szCs w:val="28"/>
          </w:rPr>
          <w:t>подпункта 2 пункта 2 статьи 54.1</w:t>
        </w:r>
      </w:hyperlink>
      <w:r w:rsidRPr="000D3569">
        <w:rPr>
          <w:rFonts w:ascii="Times New Roman" w:hAnsi="Times New Roman" w:cs="Times New Roman"/>
          <w:sz w:val="28"/>
          <w:szCs w:val="28"/>
        </w:rPr>
        <w:t xml:space="preserve"> Кодекса подлежат применению как в случае совершения налогоплательщиками умышленных действий, направленных на уклонение от уплаты налогов путем использования формального документооборота с участием "технических" компаний (</w:t>
      </w:r>
      <w:hyperlink w:anchor="P57">
        <w:r w:rsidRPr="000D3569">
          <w:rPr>
            <w:rFonts w:ascii="Times New Roman" w:hAnsi="Times New Roman" w:cs="Times New Roman"/>
            <w:sz w:val="28"/>
            <w:szCs w:val="28"/>
          </w:rPr>
          <w:t>раздел III</w:t>
        </w:r>
      </w:hyperlink>
      <w:r w:rsidRPr="000D3569">
        <w:rPr>
          <w:rFonts w:ascii="Times New Roman" w:hAnsi="Times New Roman" w:cs="Times New Roman"/>
          <w:sz w:val="28"/>
          <w:szCs w:val="28"/>
        </w:rPr>
        <w:t xml:space="preserve"> настоящих рекомендаций), так и при установлении, что налогоплательщик должен был знать об обстоятельствах, характеризующих контрагента как "техническую" компанию, и об исполнении обязательства иным лицом.</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При применении </w:t>
      </w:r>
      <w:hyperlink r:id="rId1847">
        <w:r w:rsidRPr="000D3569">
          <w:rPr>
            <w:rFonts w:ascii="Times New Roman" w:hAnsi="Times New Roman" w:cs="Times New Roman"/>
            <w:sz w:val="28"/>
            <w:szCs w:val="28"/>
          </w:rPr>
          <w:t>подпункта 2 пункта 2 статьи 54.1</w:t>
        </w:r>
      </w:hyperlink>
      <w:r w:rsidRPr="000D3569">
        <w:rPr>
          <w:rFonts w:ascii="Times New Roman" w:hAnsi="Times New Roman" w:cs="Times New Roman"/>
          <w:sz w:val="28"/>
          <w:szCs w:val="28"/>
        </w:rPr>
        <w:t xml:space="preserve"> Кодекса правовое значение имеют не только доказанные налоговым органом обстоятельства, характеризующие деятельность контрагента и свидетельствующие о невозможности исполнения им обязательств, но и то, должны ли данные обстоятельства были быть ясны налогоплательщику при совершении конкретной сделки с учетом характера и объемов деятельности налогоплательщика (крупность сделки и регулярность совершения аналогичных сделок), специфики приобретаемых товаров, работ и услуг (наличие специальных требований к исполнителю, в том числе лицензий и допусков к выполнению определенных операций), особенностей коммерческих условий сделки (наличие существенного отклонения цены от рыночного уровня, наличие у поставщика (подрядчика, исполнителя) </w:t>
      </w:r>
      <w:r w:rsidRPr="000D3569">
        <w:rPr>
          <w:rFonts w:ascii="Times New Roman" w:hAnsi="Times New Roman" w:cs="Times New Roman"/>
          <w:sz w:val="28"/>
          <w:szCs w:val="28"/>
        </w:rPr>
        <w:lastRenderedPageBreak/>
        <w:t>предшествующего опыта исполнения аналогичных сделок) и т.п.</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Принимая во внимание изложенное, осведомленность налогоплательщика о неисполнении обязательства лицом, являющимся стороной договора, предполагается при установлении критической совокупности обстоятельств, характеризующих контрагента как "техническую" компанию, и доказанности налоговым органом, что эти обстоятельства при совершении конкретной сделки в результате оценки контрагента исходя из требований, предъявляемых в имущественном обороте, должны были быть ясны налогоплательщику.</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Данный подход направлен на обеспечение стабильности налоговой системы, стимулируя участников оборота к вступлению в договорные отношения с контрагентами, ведущими реальную хозяйственную деятельность и уплачивающими налоги. Он позволяет обеспечить равенство налогообложения по отношению ко всем плательщикам, которые действовали осмотрительно в хозяйственном обороте, исключая при этом необоснованные ценовые конкурентные преимущества, предоставляемые за счет неуплаты налогов.</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Указанные правовые позиции, касающиеся выбора контрагента и ее оценки в налоговых целях, нашли отражение в </w:t>
      </w:r>
      <w:hyperlink r:id="rId1848">
        <w:r w:rsidRPr="000D3569">
          <w:rPr>
            <w:rFonts w:ascii="Times New Roman" w:hAnsi="Times New Roman" w:cs="Times New Roman"/>
            <w:sz w:val="28"/>
            <w:szCs w:val="28"/>
          </w:rPr>
          <w:t>пункте 31</w:t>
        </w:r>
      </w:hyperlink>
      <w:r w:rsidRPr="000D3569">
        <w:rPr>
          <w:rFonts w:ascii="Times New Roman" w:hAnsi="Times New Roman" w:cs="Times New Roman"/>
          <w:sz w:val="28"/>
          <w:szCs w:val="28"/>
        </w:rPr>
        <w:t xml:space="preserve"> Обзора судебной практики Верховного Суда Российской Федерации N 1 (2017), утвержденного Президиумом Верховного Суда Российской Федерации 16.02.2017, в определениях Судебной коллегии по экономическим спорам Верховного Суда Российской Федерации от 25.01.2021 </w:t>
      </w:r>
      <w:hyperlink r:id="rId1849">
        <w:r w:rsidRPr="000D3569">
          <w:rPr>
            <w:rFonts w:ascii="Times New Roman" w:hAnsi="Times New Roman" w:cs="Times New Roman"/>
            <w:sz w:val="28"/>
            <w:szCs w:val="28"/>
          </w:rPr>
          <w:t>N 309-ЭС20-17277</w:t>
        </w:r>
      </w:hyperlink>
      <w:r w:rsidRPr="000D3569">
        <w:rPr>
          <w:rFonts w:ascii="Times New Roman" w:hAnsi="Times New Roman" w:cs="Times New Roman"/>
          <w:sz w:val="28"/>
          <w:szCs w:val="28"/>
        </w:rPr>
        <w:t xml:space="preserve">, от 28.05.2020 </w:t>
      </w:r>
      <w:hyperlink r:id="rId1850">
        <w:r w:rsidRPr="000D3569">
          <w:rPr>
            <w:rFonts w:ascii="Times New Roman" w:hAnsi="Times New Roman" w:cs="Times New Roman"/>
            <w:sz w:val="28"/>
            <w:szCs w:val="28"/>
          </w:rPr>
          <w:t>N 305-ЭС19-16064</w:t>
        </w:r>
      </w:hyperlink>
      <w:r w:rsidRPr="000D3569">
        <w:rPr>
          <w:rFonts w:ascii="Times New Roman" w:hAnsi="Times New Roman" w:cs="Times New Roman"/>
          <w:sz w:val="28"/>
          <w:szCs w:val="28"/>
        </w:rPr>
        <w:t xml:space="preserve">, от 14.05.2020 </w:t>
      </w:r>
      <w:hyperlink r:id="rId1851">
        <w:r w:rsidRPr="000D3569">
          <w:rPr>
            <w:rFonts w:ascii="Times New Roman" w:hAnsi="Times New Roman" w:cs="Times New Roman"/>
            <w:sz w:val="28"/>
            <w:szCs w:val="28"/>
          </w:rPr>
          <w:t>N 307-ЭС19-27597</w:t>
        </w:r>
      </w:hyperlink>
      <w:r w:rsidRPr="000D3569">
        <w:rPr>
          <w:rFonts w:ascii="Times New Roman" w:hAnsi="Times New Roman" w:cs="Times New Roman"/>
          <w:sz w:val="28"/>
          <w:szCs w:val="28"/>
        </w:rPr>
        <w:t xml:space="preserve">, от 29.11.2016 </w:t>
      </w:r>
      <w:hyperlink r:id="rId1852">
        <w:r w:rsidRPr="000D3569">
          <w:rPr>
            <w:rFonts w:ascii="Times New Roman" w:hAnsi="Times New Roman" w:cs="Times New Roman"/>
            <w:sz w:val="28"/>
            <w:szCs w:val="28"/>
          </w:rPr>
          <w:t>N 305-КГ16-10399</w:t>
        </w:r>
      </w:hyperlink>
      <w:r w:rsidRPr="000D3569">
        <w:rPr>
          <w:rFonts w:ascii="Times New Roman" w:hAnsi="Times New Roman" w:cs="Times New Roman"/>
          <w:sz w:val="28"/>
          <w:szCs w:val="28"/>
        </w:rPr>
        <w:t xml:space="preserve">, в </w:t>
      </w:r>
      <w:hyperlink r:id="rId1853">
        <w:r w:rsidRPr="000D3569">
          <w:rPr>
            <w:rFonts w:ascii="Times New Roman" w:hAnsi="Times New Roman" w:cs="Times New Roman"/>
            <w:sz w:val="28"/>
            <w:szCs w:val="28"/>
          </w:rPr>
          <w:t>постановлении</w:t>
        </w:r>
      </w:hyperlink>
      <w:r w:rsidRPr="000D3569">
        <w:rPr>
          <w:rFonts w:ascii="Times New Roman" w:hAnsi="Times New Roman" w:cs="Times New Roman"/>
          <w:sz w:val="28"/>
          <w:szCs w:val="28"/>
        </w:rPr>
        <w:t xml:space="preserve"> Президиума Высшего Арбитражного Суда Российской Федерации от 25.05.2010 N 15658/09.</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14. При оценке обстоятельств, характеризующих выбор контрагента, налоговым органам необходимо руководствоваться следующим.</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Судебная практика исходит из стандарта осмотрительного поведения в гражданском (хозяйственном) обороте, ожидаемого от его разумного участника в сравнимых обстоятельствах. Данный стандарт, предполагая проверку деловой репутации, возможности исполнения, платежеспособности контрагента, направлен на предотвращение возможных убытков, которые могут быть причинены участнику оборота его контрагентом вследствие неисполнения или ненадлежащего исполнения обязательств. При нарушении данного стандарта лица, входящие в состав органов управления организации, могут быть привлечены к ответственности по иску организации за причинение указанных убытков, возникших вследствие нарушения обязанности действовать в интересах юридического лица добросовестно и разумно.</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Пленум Высшего Арбитражного Суда Российской Федерации, давая разъяснения о том, какие действия могут быть квалифицированы как </w:t>
      </w:r>
      <w:r w:rsidRPr="000D3569">
        <w:rPr>
          <w:rFonts w:ascii="Times New Roman" w:hAnsi="Times New Roman" w:cs="Times New Roman"/>
          <w:sz w:val="28"/>
          <w:szCs w:val="28"/>
        </w:rPr>
        <w:lastRenderedPageBreak/>
        <w:t xml:space="preserve">недобросовестные или неразумные, указал в </w:t>
      </w:r>
      <w:hyperlink r:id="rId1854">
        <w:r w:rsidRPr="000D3569">
          <w:rPr>
            <w:rFonts w:ascii="Times New Roman" w:hAnsi="Times New Roman" w:cs="Times New Roman"/>
            <w:sz w:val="28"/>
            <w:szCs w:val="28"/>
          </w:rPr>
          <w:t>постановлении</w:t>
        </w:r>
      </w:hyperlink>
      <w:r w:rsidRPr="000D3569">
        <w:rPr>
          <w:rFonts w:ascii="Times New Roman" w:hAnsi="Times New Roman" w:cs="Times New Roman"/>
          <w:sz w:val="28"/>
          <w:szCs w:val="28"/>
        </w:rPr>
        <w:t xml:space="preserve"> от 30.07.2013 N 62 "О возмещении убытков лицами, входящими в состав органов юридического лица", что к числу таковых, в частности, должны быть отнесены:</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а) знание директором о невыгодности условий сделки или заведомой неспособности контрагента исполнить обязательство либо установление того, что директор должен был знать об этих обстоятельствах;</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б) непринятие до совершения сделки действий по получению необходимой информации, которые обычны для деловой практики при сходных обстоятельствах;</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в) совершение сделки в нарушение внутренних процедур согласования, необходимого одобрения или вопреки бизнес-стратегии (сверхрисковая, непрофильная сделка).</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Поскольку для целей налогообложения оцениваются последствия исполнения сделок, а также юридические факты, возникающие в гражданском (хозяйственном) обороте, то применяемый в обороте стандарт обоснованного выбора контрагента (коммерческая осмотрительность) применим и в налоговых правоотношениях.</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Ведение деятельности объективно находит отражение в бизнес-истории компании и в известности ее в соответствующем сегменте рынка, в публичном позиционировании и в рекламном продвижении, в деловой репутации, опыте, в наличии исполненных контрактов и в возможности предоставления рекомендаций от контрагентов, в наличии места ведения деятельности (офиса, промышленной площадки и т.п.), собственных или полученных во владение и пользование активов либо в возможности привлечения третьих лиц (субподрядчиков, соисполнителей, поставщиков) в рамках установленных договорных отношений, в соответствии характера принимаемых обязательств, их размера, стоимости исполнения периоду существования компании и масштабу ее деятельности (имея в виду, что в каждой сфере бизнеса существует представление о динамике его развития и объективных масштабах, достижимых на каждом из этапов).</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Как правило, организации, встраиваемые в цепочку между субъектами, осуществляющими действительное исполнение, и создаваемые для противоправной цели - для вывода прибыли в "серую зону" и ее обналичивания, не могут продемонстрировать деловую историю ведения бизнеса, а доверие к ним и сверхриски не могут быть объяснены ввиду отсутствия имущества, за счет которого разумный кредитор рассчитывает получить удовлетворение при причинении убытков вследствие ненадлежащего исполнения, делового опыта, кредита доверия, оказываемого участниками или третьими лицами путем предоставления обеспечения исполнения по сделке. Такие компании в обоснование опыта, эффективности </w:t>
      </w:r>
      <w:r w:rsidRPr="000D3569">
        <w:rPr>
          <w:rFonts w:ascii="Times New Roman" w:hAnsi="Times New Roman" w:cs="Times New Roman"/>
          <w:sz w:val="28"/>
          <w:szCs w:val="28"/>
        </w:rPr>
        <w:lastRenderedPageBreak/>
        <w:t>коммерческой практики не могут сослаться на значимый период ведения деятельности, а также на опыт своих учредителей, поскольку учреждаются преимущественно физическими лицами, не обладающими таковым опытом.</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15. Принимая во внимание изложенное, налоговым органам необходимо занимать активную позицию в вопросе сбора доказательств, характеризующих обстоятельства выбора налогоплательщиком контрагента с учетом предмета и цены сделки, в целях оценки доводов налогоплательщика о том, что данный выбор соответствовал практике делового оборота и был сделан с соблюдением стандарта осмотрительного поведения в гражданском (хозяйственном) обороте, имея в виду, что по условиям делового оборота при осуществлении данного выбора субъекты предпринимательской деятельности оценивают, как правило, не только условия сделки и их коммерческую привлекательность, но и деловую репутацию, платежеспособность контрагента, риск неисполнения обязательств и предоставление обеспечения их исполнения, наличие у контрагента необходимых ресурсов (производственных мощностей, технологического оборудования, квалифицированного персонала) и соответствующего опыта; а при совершении значимых сделок, например, по поводу дорогостоящих объектов недвижимости, изучают историю взаимоотношений предшествующих собственников и принимают тому подобные меры.</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Для этого налоговым органам следует исследовать в совокупности и взаимной связи, в частности, следующие обстоятельства:</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а) неизвестность налогоплательщику информации о фактическом местонахождении контрагента, а также о местонахождении производственных, складских, торговых или иных площадей, необходимых для ведения предпринимательской деятельности;</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б) отсутствие свидетельств (например, копий документов, подтверждающих наличие у контрагента производственных мощностей, квалифицированных кадров, имущества, необходимых лицензий, разрешений, свидетельств о членстве в саморегулируемой организации и т.п.), подтверждающих возможность реального выполнения контрагентом условий договора, а также наличие обоснованных сомнений в возможности реального выполнения контрагентом условий договора с учетом времени, необходимого на доставку или производство товара, выполнение работ или оказание услуг;</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в) отсутствие у соответствующих должностных и ответственных лиц налогоплательщика информации об обстоятельствах выбора контрагента, заключения сделки и ее исполнения;</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г) отсутствие взаимодействия с руководителем, иными должностными лицами, ответственными сотрудниками или иными лицами, уполномоченными действовать от имени контрагента, при обсуждении условий и подписании договора; отсутствие документального подтверждения </w:t>
      </w:r>
      <w:r w:rsidRPr="000D3569">
        <w:rPr>
          <w:rFonts w:ascii="Times New Roman" w:hAnsi="Times New Roman" w:cs="Times New Roman"/>
          <w:sz w:val="28"/>
          <w:szCs w:val="28"/>
        </w:rPr>
        <w:lastRenderedPageBreak/>
        <w:t>полномочий данных лиц;</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д) несовершение действий по получению необходимой информации, которые обычны для деловой практики, неосуществление налогоплательщиком анализа сведений о контрагенте, размещенных в том числе на официальном сайте ФНС России в формате открытых данных;</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е) отсутствие в открытом доступе информации о контрагенте, свидетельствующей о ведении им реальной экономической деятельности;</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ж) отсутствие у налогоплательщика информации о способе получения сведений о контрагенте (например, наличие рекламы в СМИ, сайта, рекомендаций партнеров или других лиц);</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з) совершение сделки без получения необходимого в силу закона или учредительных документов согласия органа юридического лица или государственного органа либо органа местного самоуправления;</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и) совершение сделки с нарушением процедуры согласования, несоответствие порядка заключения договора внутренним регламентам налогоплательщика (например, заключение договора без проведения публичных торгов либо с их нарушением при обязательности данного порядка в силу закона или практики, установленной у налогоплательщика; отсутствие в составе конкурсной заявки полного комплекта документов либо указание в них недостоверных сведений, подлежавших проверке при подготовке торгов);</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к) совершение сделки в противоречие с бизнес-стратегией налогоплательщика (непрофильная, сверхрисковая и т.п.);</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л) наличие в договорах условий, отличающихся от существующих правил (обычаев) делового оборота либо от условий иных аналогичных договоров, заключенных налогоплательщиком (например, условий о длительных отсрочках платежа, о поставке крупных партий товаров без предоставления обеспечения исполнения, о договорной ответственности, размер которой несопоставим с последствиями возможного нарушения, о приобретении товаров (работ, услуг) по цене, которая существенно ниже рыночного уровня и т.п.);</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м) установление цены приобретения товаров (работ, услуг) в размере, который существенно ниже цены по сопоставимым сделкам (при совершении сделки с "технической" компанией с целью приобретения ресурсов в недекларируемом в целях налогообложения обороте) или выше рыночной стоимости (при встраивании "технической" компании во взаимоотношения с лицом, осуществившим фактическое исполнение по сделке);</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н) отсутствие у налогоплательщиков документов, которые должны были быть составлены исходя из характера исполнения (например, при договоре строительного подряда отсутствует акт о передаче подрядчику строительной </w:t>
      </w:r>
      <w:r w:rsidRPr="000D3569">
        <w:rPr>
          <w:rFonts w:ascii="Times New Roman" w:hAnsi="Times New Roman" w:cs="Times New Roman"/>
          <w:sz w:val="28"/>
          <w:szCs w:val="28"/>
        </w:rPr>
        <w:lastRenderedPageBreak/>
        <w:t>площадки);</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о) наличие в договорах и в документах, которыми оформлено исполнение сделки, противоречий в сведениях и неполноты заполнения обязательных реквизитов, которые могут свидетельствовать, в частности, о подписании документов в нарушение логики бизнес-процесса или ранее момента наступления соответствующих событий;</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п) отсутствие оплаты, использование в расчетах "неликвидных" векселей, принятие в счет погашения долга права требования к третьему лицу, платежеспособность которого не позволяет получить исполнение по данному требованию в полном объеме;</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р) несовершение налогоплательщиком действий по защите прав, нарушенных неисполнением или ненадлежащим исполнением обязательств; непринятие мер по приостановлению исполнения своего обязательства или незаявление отказа от исполнения этого обязательства в случае встречного неисполнения обязательств контрагентом.</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Следует также учитывать, что на официальном сайте ФНС России размещаются в формате открытых данных следующие сведения об организациях: о суммах доходов и расходов по данным бухгалтерской (финансовой) отчетности и об уплаченных суммах налогов и сборов, а также о среднесписочной численности работников за год, предшествующий году размещений сведений, о нарушениях законодательства о налогах и сборах, в том числе о суммах недоимки и задолженности по пеням, штрафам при их наличии; о применяемых специальных налоговых режимах. Открытость этих данных предоставляет дополнительную возможность налогоплательщикам на момент совершения сделки оценить обстоятельства, характеризующие ведение деятельности контрагентом и ее масштабы, с позиции возможности исполнения контрагентом принимаемых на себя обязательств.</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В отношении иных сведений, которые получены налоговым органом в ходе налогового контроля, следует отметить, что такие сведения в соответствии с </w:t>
      </w:r>
      <w:hyperlink r:id="rId1855">
        <w:r w:rsidRPr="000D3569">
          <w:rPr>
            <w:rFonts w:ascii="Times New Roman" w:hAnsi="Times New Roman" w:cs="Times New Roman"/>
            <w:sz w:val="28"/>
            <w:szCs w:val="28"/>
          </w:rPr>
          <w:t>подпунктом 1 пункта 1 статьи 102</w:t>
        </w:r>
      </w:hyperlink>
      <w:r w:rsidRPr="000D3569">
        <w:rPr>
          <w:rFonts w:ascii="Times New Roman" w:hAnsi="Times New Roman" w:cs="Times New Roman"/>
          <w:sz w:val="28"/>
          <w:szCs w:val="28"/>
        </w:rPr>
        <w:t xml:space="preserve"> Кодекса могут стать общедоступными с согласия налогоплательщика (плательщика страховых взносов). Согласие на раскрытие таких сведений, в том числе сведений об отсутствии "налоговых разрывов" по налогу на добавленную стоимость, принимаемое участниками соответствующей сферы деятельности (например, в сфере оборота сельскохозяйственной продукции), создает основание для добросовестной конкуренции и формирования прозрачной и экономически обоснованной системы взаимоотношений между участниками, исключающей налоговые риски.</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16. При оценке возражений налогоплательщика и доводов в обоснование выбора контрагента, а также доказательств, свидетельствующих о том, что, исходя из условий заключения и исполнения договора, он не мог знать о </w:t>
      </w:r>
      <w:r w:rsidRPr="000D3569">
        <w:rPr>
          <w:rFonts w:ascii="Times New Roman" w:hAnsi="Times New Roman" w:cs="Times New Roman"/>
          <w:sz w:val="28"/>
          <w:szCs w:val="28"/>
        </w:rPr>
        <w:lastRenderedPageBreak/>
        <w:t>заключении сделки от имени организации, не осуществляющей реальной предпринимательской деятельности и не исполняющей ввиду этого налоговых обязанностей по сделкам, оформляемым от ее имени, необходимо учитывать следующее.</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Степень предъявляемых требований к выбору контрагента не может быть одинаковой для случаев ординарного пополнения материально-производственных запасов по разовым сделкам на несущественную сумму и в ситуациях, когда налогоплательщиком приобретается дорогостоящий актив, совершаются сделки на значительную сумму либо привлекается подрядчик для выполнения существенного объема работ, либо сделка несет в себе несоразмерные риски ввиду возможного причинения убытков при ее неисполнении или ненадлежащим исполнении.</w:t>
      </w:r>
    </w:p>
    <w:p w:rsidR="000D3569" w:rsidRPr="000D3569" w:rsidRDefault="000D3569" w:rsidP="000D3569">
      <w:pPr>
        <w:pStyle w:val="ConsPlusNormal"/>
        <w:spacing w:before="220"/>
        <w:ind w:firstLine="540"/>
        <w:jc w:val="both"/>
        <w:rPr>
          <w:rFonts w:ascii="Times New Roman" w:hAnsi="Times New Roman" w:cs="Times New Roman"/>
          <w:sz w:val="28"/>
          <w:szCs w:val="28"/>
        </w:rPr>
      </w:pPr>
      <w:bookmarkStart w:id="31" w:name="P132"/>
      <w:bookmarkEnd w:id="31"/>
      <w:r w:rsidRPr="000D3569">
        <w:rPr>
          <w:rFonts w:ascii="Times New Roman" w:hAnsi="Times New Roman" w:cs="Times New Roman"/>
          <w:sz w:val="28"/>
          <w:szCs w:val="28"/>
        </w:rPr>
        <w:t>17. При установлении, что налогоплательщик должен был знать об обстоятельствах, характеризующих деятельность контрагента и свидетельствующих о невозможности исполнения им обязательств, в ситуациях, когда отсутствует спор о факте осуществления расходов, необходимо исходить из следующего.</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17.1. При установлении в ходе проверки лица, осуществившего исполнение, в результате исключения "технической" компании, встроенной в отношения между данным лицом и налогоплательщиком (цепочки таких компаний), учет расходов и налоговых вычетов сумм налога на добавленную стоимость производится исходя из параметров реального исполнения, отраженных в финансово-хозяйственных документах указанного лица по такой сделке.</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17.2. При невозможности установления лица, осуществившего исполнение, право на налоговый вычет сумм налога на добавленную стоимость не предоставляется в силу косвенного характера данного налога как налога на потребление товаров (работ, услуг), взимаемого на каждой стадии их производства и реализации субъектами хозяйственного оборота до передачи потребителю.</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В отношении расходов подлежит применению расчетный способ определения налоговой обязанности. При этом следует учитывать, что согласно правовой позиции, закрепленной в </w:t>
      </w:r>
      <w:hyperlink r:id="rId1856">
        <w:r w:rsidRPr="000D3569">
          <w:rPr>
            <w:rFonts w:ascii="Times New Roman" w:hAnsi="Times New Roman" w:cs="Times New Roman"/>
            <w:sz w:val="28"/>
            <w:szCs w:val="28"/>
          </w:rPr>
          <w:t>пункте 8</w:t>
        </w:r>
      </w:hyperlink>
      <w:r w:rsidRPr="000D3569">
        <w:rPr>
          <w:rFonts w:ascii="Times New Roman" w:hAnsi="Times New Roman" w:cs="Times New Roman"/>
          <w:sz w:val="28"/>
          <w:szCs w:val="28"/>
        </w:rPr>
        <w:t xml:space="preserve"> постановления Пленума Высшего Арбитражного Суда Российской Федерации от 30.07.2013 N 57 "О некоторых вопросах, возникающих при применении арбитражными судами части первой Кодекса", риски, связанные с возникновением оснований для применения расчетного способа определения налоговой обязанности (</w:t>
      </w:r>
      <w:hyperlink r:id="rId1857">
        <w:r w:rsidRPr="000D3569">
          <w:rPr>
            <w:rFonts w:ascii="Times New Roman" w:hAnsi="Times New Roman" w:cs="Times New Roman"/>
            <w:sz w:val="28"/>
            <w:szCs w:val="28"/>
          </w:rPr>
          <w:t>подпунктом 7 пункта 1 статьи 31</w:t>
        </w:r>
      </w:hyperlink>
      <w:r w:rsidRPr="000D3569">
        <w:rPr>
          <w:rFonts w:ascii="Times New Roman" w:hAnsi="Times New Roman" w:cs="Times New Roman"/>
          <w:sz w:val="28"/>
          <w:szCs w:val="28"/>
        </w:rPr>
        <w:t xml:space="preserve"> Кодекса), несет налогоплательщик.</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Соответственно, при возникновении спора относительно размера документально не подтвержденных расходов при отклонении стоимости приобретенных товаров (работ, услуг) от рыночной стоимости бремя </w:t>
      </w:r>
      <w:r w:rsidRPr="000D3569">
        <w:rPr>
          <w:rFonts w:ascii="Times New Roman" w:hAnsi="Times New Roman" w:cs="Times New Roman"/>
          <w:sz w:val="28"/>
          <w:szCs w:val="28"/>
        </w:rPr>
        <w:lastRenderedPageBreak/>
        <w:t>доказывания их размера лежит на налогоплательщике, который вправе их обосновывать, в том числе с учетом данных об иных аналогичных документально подтвержденных операциях самого налогоплательщика, проведения экспертизы, предоставления документов, подтверждающих рыночную стоимость соответствующих товаров (работ, услуг).</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Это означает, что определение действительного размера налоговой обязанности с применением расчетного способа (в том числе в случае признания документов ненадлежащими) производится на основании обстоятельств, которые подлежат установлению налоговым органом с учетом имеющихся у него сведений и документов и при содействии налогоплательщика в их установлении.</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18. Налогоплательщик, не реализовав в случае, предусмотренном </w:t>
      </w:r>
      <w:hyperlink w:anchor="P132">
        <w:r w:rsidRPr="000D3569">
          <w:rPr>
            <w:rFonts w:ascii="Times New Roman" w:hAnsi="Times New Roman" w:cs="Times New Roman"/>
            <w:sz w:val="28"/>
            <w:szCs w:val="28"/>
          </w:rPr>
          <w:t>пунктом 17</w:t>
        </w:r>
      </w:hyperlink>
      <w:r w:rsidRPr="000D3569">
        <w:rPr>
          <w:rFonts w:ascii="Times New Roman" w:hAnsi="Times New Roman" w:cs="Times New Roman"/>
          <w:sz w:val="28"/>
          <w:szCs w:val="28"/>
        </w:rPr>
        <w:t xml:space="preserve"> настоящих разъяснений, право на учет расходов и применение налоговых вычетов сумм налога на добавленную стоимость в размере, на который он рассчитывал, совершая операции, вправе требовать взыскания соответствующих убытков с лиц, виновных в их причинении (с субъекта, от имени которого был подписан договор и который ввел налогоплательщика в заблуждение относительно обстоятельств ведения им деятельности и наличия ресурсов для исполнения, а также с лиц, контролировавших данного субъекта и использовавших его для реализации противоправной цели - уклонения от уплаты налогов). Данный подход нашел отражение в </w:t>
      </w:r>
      <w:hyperlink r:id="rId1858">
        <w:r w:rsidRPr="000D3569">
          <w:rPr>
            <w:rFonts w:ascii="Times New Roman" w:hAnsi="Times New Roman" w:cs="Times New Roman"/>
            <w:sz w:val="28"/>
            <w:szCs w:val="28"/>
          </w:rPr>
          <w:t>определении</w:t>
        </w:r>
      </w:hyperlink>
      <w:r w:rsidRPr="000D3569">
        <w:rPr>
          <w:rFonts w:ascii="Times New Roman" w:hAnsi="Times New Roman" w:cs="Times New Roman"/>
          <w:sz w:val="28"/>
          <w:szCs w:val="28"/>
        </w:rPr>
        <w:t xml:space="preserve"> Верховного Суда Российской Федерации от 28.09.2017 N 308-ЭС17-13430.</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19. Оценка субъективной стороны действий налогоплательщика имеет значение при разрешении вопроса о последствиях невыполнения требования, предусмотренного </w:t>
      </w:r>
      <w:hyperlink r:id="rId1859">
        <w:r w:rsidRPr="000D3569">
          <w:rPr>
            <w:rFonts w:ascii="Times New Roman" w:hAnsi="Times New Roman" w:cs="Times New Roman"/>
            <w:sz w:val="28"/>
            <w:szCs w:val="28"/>
          </w:rPr>
          <w:t>подпунктом 2 пункта 2 статьи 54.1</w:t>
        </w:r>
      </w:hyperlink>
      <w:r w:rsidRPr="000D3569">
        <w:rPr>
          <w:rFonts w:ascii="Times New Roman" w:hAnsi="Times New Roman" w:cs="Times New Roman"/>
          <w:sz w:val="28"/>
          <w:szCs w:val="28"/>
        </w:rPr>
        <w:t xml:space="preserve"> Кодекса, а также о наличии в действиях налогоплательщика состава правонарушения и его квалификации.</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Действия налогоплательщика, повлекшие неуплату или неполную уплату суммы налога, квалифицируются как правонарушение, ответственность за которое предусмотрена </w:t>
      </w:r>
      <w:hyperlink r:id="rId1860">
        <w:r w:rsidRPr="000D3569">
          <w:rPr>
            <w:rFonts w:ascii="Times New Roman" w:hAnsi="Times New Roman" w:cs="Times New Roman"/>
            <w:sz w:val="28"/>
            <w:szCs w:val="28"/>
          </w:rPr>
          <w:t>пунктом 3 статьи 122</w:t>
        </w:r>
      </w:hyperlink>
      <w:r w:rsidRPr="000D3569">
        <w:rPr>
          <w:rFonts w:ascii="Times New Roman" w:hAnsi="Times New Roman" w:cs="Times New Roman"/>
          <w:sz w:val="28"/>
          <w:szCs w:val="28"/>
        </w:rPr>
        <w:t xml:space="preserve"> Кодекса, в случае, если налогоплательщик преследовал цель неправомерного уменьшения налоговой обязанности либо знал об обстоятельствах, характеризующих контрагента как "техническую" компанию, и об исполнении обязательства иным лицом.</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В отсутствие указанных оснований в том случае, если налогоплательщиком не опровергнуты собранные налоговым органом доказательства, свидетельствующие о том, что поведение налогоплательщика не отвечало стандарту разумного поведения участника оборота, ожидаемого в сходных обстоятельствах, и коммерческой осмотрительности, в силу чего налогоплательщик должен был знать об обстоятельствах, характеризующих контрагента как "техническую" компанию и свидетельствующих о невозможности исполнении обязательств данным контрагентом, действия </w:t>
      </w:r>
      <w:r w:rsidRPr="000D3569">
        <w:rPr>
          <w:rFonts w:ascii="Times New Roman" w:hAnsi="Times New Roman" w:cs="Times New Roman"/>
          <w:sz w:val="28"/>
          <w:szCs w:val="28"/>
        </w:rPr>
        <w:lastRenderedPageBreak/>
        <w:t xml:space="preserve">налогоплательщика, повлекшие неуплату или неполную уплату суммы налога, квалифицируются по </w:t>
      </w:r>
      <w:hyperlink r:id="rId1861">
        <w:r w:rsidRPr="000D3569">
          <w:rPr>
            <w:rFonts w:ascii="Times New Roman" w:hAnsi="Times New Roman" w:cs="Times New Roman"/>
            <w:sz w:val="28"/>
            <w:szCs w:val="28"/>
          </w:rPr>
          <w:t>пункту 1 статьи 122</w:t>
        </w:r>
      </w:hyperlink>
      <w:r w:rsidRPr="000D3569">
        <w:rPr>
          <w:rFonts w:ascii="Times New Roman" w:hAnsi="Times New Roman" w:cs="Times New Roman"/>
          <w:sz w:val="28"/>
          <w:szCs w:val="28"/>
        </w:rPr>
        <w:t xml:space="preserve"> Кодекса.</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При этом неосторожная форма вины должна учитываться при разрешении вопросов о применении налоговых санкций и оценки иных обстоятельств, которые могут рассматриваться в качестве смягчающих ответственность в соответствии с </w:t>
      </w:r>
      <w:hyperlink r:id="rId1862">
        <w:r w:rsidRPr="000D3569">
          <w:rPr>
            <w:rFonts w:ascii="Times New Roman" w:hAnsi="Times New Roman" w:cs="Times New Roman"/>
            <w:sz w:val="28"/>
            <w:szCs w:val="28"/>
          </w:rPr>
          <w:t>подпунктом 3 пункта 1 статьи 112</w:t>
        </w:r>
      </w:hyperlink>
      <w:r w:rsidRPr="000D3569">
        <w:rPr>
          <w:rFonts w:ascii="Times New Roman" w:hAnsi="Times New Roman" w:cs="Times New Roman"/>
          <w:sz w:val="28"/>
          <w:szCs w:val="28"/>
        </w:rPr>
        <w:t xml:space="preserve"> Кодекса.</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20. В случае, если из оценки материалов проверки, а также представленных налогоплательщиком возражений и доказательств, следует, что им проявлена коммерческая осмотрительность и он не знал и не должен был знать об обстоятельствах, характеризующих контрагента как "техническую" компанию и предоставлении исполнения иным лицом, то в действиях налогоплательщика отсутствует состав правонарушения.</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В данном случае налогоплательщик имеет право на учет расходов и применение налоговых вычетов по налогу на добавленную стоимость исходя из сведений, отраженных в спорном договоре и документах о его исполнении.</w:t>
      </w:r>
    </w:p>
    <w:p w:rsidR="000D3569" w:rsidRPr="000D3569" w:rsidRDefault="000D3569" w:rsidP="000D3569">
      <w:pPr>
        <w:pStyle w:val="ConsPlusNormal"/>
        <w:jc w:val="center"/>
        <w:rPr>
          <w:rFonts w:ascii="Times New Roman" w:hAnsi="Times New Roman" w:cs="Times New Roman"/>
          <w:sz w:val="28"/>
          <w:szCs w:val="28"/>
        </w:rPr>
      </w:pPr>
    </w:p>
    <w:p w:rsidR="000D3569" w:rsidRPr="000D3569" w:rsidRDefault="000D3569" w:rsidP="000D3569">
      <w:pPr>
        <w:pStyle w:val="a7"/>
        <w:jc w:val="center"/>
        <w:rPr>
          <w:rFonts w:ascii="Times New Roman" w:hAnsi="Times New Roman" w:cs="Times New Roman"/>
          <w:sz w:val="28"/>
          <w:szCs w:val="28"/>
        </w:rPr>
      </w:pPr>
      <w:r w:rsidRPr="000D3569">
        <w:rPr>
          <w:rFonts w:ascii="Times New Roman" w:hAnsi="Times New Roman" w:cs="Times New Roman"/>
          <w:sz w:val="28"/>
          <w:szCs w:val="28"/>
        </w:rPr>
        <w:t>V. Наличие у контрагента цели неправомерного уменьшения</w:t>
      </w:r>
    </w:p>
    <w:p w:rsidR="000D3569" w:rsidRPr="000D3569" w:rsidRDefault="000D3569" w:rsidP="000D3569">
      <w:pPr>
        <w:pStyle w:val="a7"/>
        <w:jc w:val="center"/>
        <w:rPr>
          <w:rFonts w:ascii="Times New Roman" w:hAnsi="Times New Roman" w:cs="Times New Roman"/>
          <w:sz w:val="28"/>
          <w:szCs w:val="28"/>
        </w:rPr>
      </w:pPr>
      <w:r w:rsidRPr="000D3569">
        <w:rPr>
          <w:rFonts w:ascii="Times New Roman" w:hAnsi="Times New Roman" w:cs="Times New Roman"/>
          <w:sz w:val="28"/>
          <w:szCs w:val="28"/>
        </w:rPr>
        <w:t>налоговой обязанности по налогу на добавленную стоимость</w:t>
      </w:r>
    </w:p>
    <w:p w:rsidR="000D3569" w:rsidRPr="000D3569" w:rsidRDefault="000D3569" w:rsidP="000D3569">
      <w:pPr>
        <w:pStyle w:val="a7"/>
        <w:jc w:val="center"/>
        <w:rPr>
          <w:rFonts w:ascii="Times New Roman" w:hAnsi="Times New Roman" w:cs="Times New Roman"/>
          <w:sz w:val="28"/>
          <w:szCs w:val="28"/>
        </w:rPr>
      </w:pPr>
      <w:r w:rsidRPr="000D3569">
        <w:rPr>
          <w:rFonts w:ascii="Times New Roman" w:hAnsi="Times New Roman" w:cs="Times New Roman"/>
          <w:sz w:val="28"/>
          <w:szCs w:val="28"/>
        </w:rPr>
        <w:t>в связи с операциями, совершенными с налогоплательщиком</w:t>
      </w:r>
    </w:p>
    <w:p w:rsidR="000D3569" w:rsidRPr="000D3569" w:rsidRDefault="000D3569" w:rsidP="000D3569">
      <w:pPr>
        <w:pStyle w:val="ConsPlusNormal"/>
        <w:jc w:val="center"/>
        <w:rPr>
          <w:rFonts w:ascii="Times New Roman" w:hAnsi="Times New Roman" w:cs="Times New Roman"/>
          <w:sz w:val="28"/>
          <w:szCs w:val="28"/>
        </w:rPr>
      </w:pPr>
    </w:p>
    <w:p w:rsidR="000D3569" w:rsidRPr="000D3569" w:rsidRDefault="000D3569" w:rsidP="000D3569">
      <w:pPr>
        <w:pStyle w:val="ConsPlusNormal"/>
        <w:ind w:firstLine="540"/>
        <w:jc w:val="both"/>
        <w:rPr>
          <w:rFonts w:ascii="Times New Roman" w:hAnsi="Times New Roman" w:cs="Times New Roman"/>
          <w:sz w:val="28"/>
          <w:szCs w:val="28"/>
        </w:rPr>
      </w:pPr>
      <w:r w:rsidRPr="000D3569">
        <w:rPr>
          <w:rFonts w:ascii="Times New Roman" w:hAnsi="Times New Roman" w:cs="Times New Roman"/>
          <w:sz w:val="28"/>
          <w:szCs w:val="28"/>
        </w:rPr>
        <w:t>21. В соответствии с правовыми позициями Конституционного Суда Российской Федерации, исполнение обязанности по уплате налогов не предполагает возложения на налогоплательщика ответственности за действия всех организаций, участвующих в многостадийном процессе уплаты и перечисления налогов в бюджет: право налогоплательщика на налоговый вычет по налогу на добавленную стоимость не может быть обусловлено исполнением непосредственными контрагентами (продавцами, поставщиками) и предшествующими им лицами своей обязанности по уплате налога на добавленную стоимость, а также финансово-экономическим положением и поведением третьих лиц (</w:t>
      </w:r>
      <w:hyperlink r:id="rId1863">
        <w:r w:rsidRPr="000D3569">
          <w:rPr>
            <w:rFonts w:ascii="Times New Roman" w:hAnsi="Times New Roman" w:cs="Times New Roman"/>
            <w:sz w:val="28"/>
            <w:szCs w:val="28"/>
          </w:rPr>
          <w:t>постановление</w:t>
        </w:r>
      </w:hyperlink>
      <w:r w:rsidRPr="000D3569">
        <w:rPr>
          <w:rFonts w:ascii="Times New Roman" w:hAnsi="Times New Roman" w:cs="Times New Roman"/>
          <w:sz w:val="28"/>
          <w:szCs w:val="28"/>
        </w:rPr>
        <w:t xml:space="preserve"> от 19.12.2019 N 41-П, определения от 16.10.2003 </w:t>
      </w:r>
      <w:hyperlink r:id="rId1864">
        <w:r w:rsidRPr="000D3569">
          <w:rPr>
            <w:rFonts w:ascii="Times New Roman" w:hAnsi="Times New Roman" w:cs="Times New Roman"/>
            <w:sz w:val="28"/>
            <w:szCs w:val="28"/>
          </w:rPr>
          <w:t>N 329-О</w:t>
        </w:r>
      </w:hyperlink>
      <w:r w:rsidRPr="000D3569">
        <w:rPr>
          <w:rFonts w:ascii="Times New Roman" w:hAnsi="Times New Roman" w:cs="Times New Roman"/>
          <w:sz w:val="28"/>
          <w:szCs w:val="28"/>
        </w:rPr>
        <w:t xml:space="preserve">, от 10.11.2016 </w:t>
      </w:r>
      <w:hyperlink r:id="rId1865">
        <w:r w:rsidRPr="000D3569">
          <w:rPr>
            <w:rFonts w:ascii="Times New Roman" w:hAnsi="Times New Roman" w:cs="Times New Roman"/>
            <w:sz w:val="28"/>
            <w:szCs w:val="28"/>
          </w:rPr>
          <w:t>N 2561-О</w:t>
        </w:r>
      </w:hyperlink>
      <w:r w:rsidRPr="000D3569">
        <w:rPr>
          <w:rFonts w:ascii="Times New Roman" w:hAnsi="Times New Roman" w:cs="Times New Roman"/>
          <w:sz w:val="28"/>
          <w:szCs w:val="28"/>
        </w:rPr>
        <w:t xml:space="preserve">, от 26.11.2018 </w:t>
      </w:r>
      <w:hyperlink r:id="rId1866">
        <w:r w:rsidRPr="000D3569">
          <w:rPr>
            <w:rFonts w:ascii="Times New Roman" w:hAnsi="Times New Roman" w:cs="Times New Roman"/>
            <w:sz w:val="28"/>
            <w:szCs w:val="28"/>
          </w:rPr>
          <w:t>N 3054-О</w:t>
        </w:r>
      </w:hyperlink>
      <w:r w:rsidRPr="000D3569">
        <w:rPr>
          <w:rFonts w:ascii="Times New Roman" w:hAnsi="Times New Roman" w:cs="Times New Roman"/>
          <w:sz w:val="28"/>
          <w:szCs w:val="28"/>
        </w:rPr>
        <w:t xml:space="preserve"> и др.).</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Указанный подход нашел свое закрепление в </w:t>
      </w:r>
      <w:hyperlink r:id="rId1867">
        <w:r w:rsidRPr="000D3569">
          <w:rPr>
            <w:rFonts w:ascii="Times New Roman" w:hAnsi="Times New Roman" w:cs="Times New Roman"/>
            <w:sz w:val="28"/>
            <w:szCs w:val="28"/>
          </w:rPr>
          <w:t>пункте 3 статьи 54.1</w:t>
        </w:r>
      </w:hyperlink>
      <w:r w:rsidRPr="000D3569">
        <w:rPr>
          <w:rFonts w:ascii="Times New Roman" w:hAnsi="Times New Roman" w:cs="Times New Roman"/>
          <w:sz w:val="28"/>
          <w:szCs w:val="28"/>
        </w:rPr>
        <w:t xml:space="preserve"> Кодекса. Согласно данной норме при выполнении предусмотренного </w:t>
      </w:r>
      <w:hyperlink r:id="rId1868">
        <w:r w:rsidRPr="000D3569">
          <w:rPr>
            <w:rFonts w:ascii="Times New Roman" w:hAnsi="Times New Roman" w:cs="Times New Roman"/>
            <w:sz w:val="28"/>
            <w:szCs w:val="28"/>
          </w:rPr>
          <w:t>пунктом 2 статьи 54.1</w:t>
        </w:r>
      </w:hyperlink>
      <w:r w:rsidRPr="000D3569">
        <w:rPr>
          <w:rFonts w:ascii="Times New Roman" w:hAnsi="Times New Roman" w:cs="Times New Roman"/>
          <w:sz w:val="28"/>
          <w:szCs w:val="28"/>
        </w:rPr>
        <w:t xml:space="preserve"> Кодекса требования об исполнении обязательств по сделке лицом, являющимся должником по ней, то обстоятельство, что данным лицом допущено нарушение налогового законодательства, не может рассматриваться в качестве самостоятельного основания для признания неправомерным уменьшения налогоплательщиком налоговой обязанности.</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При применении указанных положений необходимо учитывать правовые позиции, выраженные в определениях Судебной коллегии по экономическим </w:t>
      </w:r>
      <w:r w:rsidRPr="000D3569">
        <w:rPr>
          <w:rFonts w:ascii="Times New Roman" w:hAnsi="Times New Roman" w:cs="Times New Roman"/>
          <w:sz w:val="28"/>
          <w:szCs w:val="28"/>
        </w:rPr>
        <w:lastRenderedPageBreak/>
        <w:t xml:space="preserve">спорам Верховного Суда Российской Федерации от 14.05.2020 </w:t>
      </w:r>
      <w:hyperlink r:id="rId1869">
        <w:r w:rsidRPr="000D3569">
          <w:rPr>
            <w:rFonts w:ascii="Times New Roman" w:hAnsi="Times New Roman" w:cs="Times New Roman"/>
            <w:sz w:val="28"/>
            <w:szCs w:val="28"/>
          </w:rPr>
          <w:t>N 307-ЭС19-27597</w:t>
        </w:r>
      </w:hyperlink>
      <w:r w:rsidRPr="000D3569">
        <w:rPr>
          <w:rFonts w:ascii="Times New Roman" w:hAnsi="Times New Roman" w:cs="Times New Roman"/>
          <w:sz w:val="28"/>
          <w:szCs w:val="28"/>
        </w:rPr>
        <w:t xml:space="preserve">, от 28.05.2020 </w:t>
      </w:r>
      <w:hyperlink r:id="rId1870">
        <w:r w:rsidRPr="000D3569">
          <w:rPr>
            <w:rFonts w:ascii="Times New Roman" w:hAnsi="Times New Roman" w:cs="Times New Roman"/>
            <w:sz w:val="28"/>
            <w:szCs w:val="28"/>
          </w:rPr>
          <w:t>N 305-ЭС19-16064</w:t>
        </w:r>
      </w:hyperlink>
      <w:r w:rsidRPr="000D3569">
        <w:rPr>
          <w:rFonts w:ascii="Times New Roman" w:hAnsi="Times New Roman" w:cs="Times New Roman"/>
          <w:sz w:val="28"/>
          <w:szCs w:val="28"/>
        </w:rPr>
        <w:t>, согласно которым вступление в отношения с хозяйствующим субъектом, обладающим экономическими ресурсами, достаточными для исполнения сделки самостоятельно либо с привлечением третьих лиц, обладающими такими ресурсами, дает разумно действующему налогоплательщику - покупателю основания ожидать, что сделка этим контрагентом будет исполнена надлежащим образом, а налоги при ее совершении - уплачены в бюджет. В подобной ситуации предполагается, что выбор контрагента отвечал условиям делового оборота, пока иное не будет доказано налоговым органом.</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Таким образом, негативные последствия неисполнения контрагентом, ведущим экономическую деятельность, обязанности по уплате налога на добавленную стоимость в должном размере могут быть возложены на налогоплательщика в виде отказа ему в праве на применение вычетов сумм данного налога при условии, если налоговым органом будет доказано, что налогоплательщик знал о налоговых правонарушениях, допущенных контрагентом (в том числе в результате невыполнения контрагентом требований </w:t>
      </w:r>
      <w:hyperlink r:id="rId1871">
        <w:r w:rsidRPr="000D3569">
          <w:rPr>
            <w:rFonts w:ascii="Times New Roman" w:hAnsi="Times New Roman" w:cs="Times New Roman"/>
            <w:sz w:val="28"/>
            <w:szCs w:val="28"/>
          </w:rPr>
          <w:t>подпункта 2 пункта 2 статьи 54.1</w:t>
        </w:r>
      </w:hyperlink>
      <w:r w:rsidRPr="000D3569">
        <w:rPr>
          <w:rFonts w:ascii="Times New Roman" w:hAnsi="Times New Roman" w:cs="Times New Roman"/>
          <w:sz w:val="28"/>
          <w:szCs w:val="28"/>
        </w:rPr>
        <w:t xml:space="preserve"> Кодекса в отношении привлекаемых им поставщиков (субподрядчиков, соисполнителей), и извлекал выгоду из противоправного поведения контрагента за счет причинения ущерба бюджету Российской Федерации. Данный подход основывается на правовой позиции, выраженной в </w:t>
      </w:r>
      <w:hyperlink r:id="rId1872">
        <w:r w:rsidRPr="000D3569">
          <w:rPr>
            <w:rFonts w:ascii="Times New Roman" w:hAnsi="Times New Roman" w:cs="Times New Roman"/>
            <w:sz w:val="28"/>
            <w:szCs w:val="28"/>
          </w:rPr>
          <w:t>определении</w:t>
        </w:r>
      </w:hyperlink>
      <w:r w:rsidRPr="000D3569">
        <w:rPr>
          <w:rFonts w:ascii="Times New Roman" w:hAnsi="Times New Roman" w:cs="Times New Roman"/>
          <w:sz w:val="28"/>
          <w:szCs w:val="28"/>
        </w:rPr>
        <w:t xml:space="preserve"> Судебной коллегии по экономическим спорам Верховного Суда Российской Федерации от 25.01.2021 N 309-ЭС20-17277.</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Налоговым органам следует доказывать, что налогоплательщик знал о нарушениях, допущенных контрагентом, в частности, в силу отношений взаимозависимости или иной подконтрольности, либо ввиду установления согласованных действий между указанными лицами, направленных на неуплату налога.</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Следует также учитывать, что получение выгоды налогоплательщиком может выражаться в установлении цены приобретения товаров (работ, услуг) в размере, который существенно ниже рыночной стоимости.</w:t>
      </w:r>
    </w:p>
    <w:p w:rsidR="000D3569" w:rsidRPr="000D3569" w:rsidRDefault="000D3569" w:rsidP="000D3569">
      <w:pPr>
        <w:pStyle w:val="ConsPlusNormal"/>
        <w:jc w:val="center"/>
        <w:rPr>
          <w:rFonts w:ascii="Times New Roman" w:hAnsi="Times New Roman" w:cs="Times New Roman"/>
          <w:sz w:val="28"/>
          <w:szCs w:val="28"/>
        </w:rPr>
      </w:pPr>
    </w:p>
    <w:p w:rsidR="000D3569" w:rsidRPr="000D3569" w:rsidRDefault="000D3569" w:rsidP="000D3569">
      <w:pPr>
        <w:pStyle w:val="a7"/>
        <w:jc w:val="center"/>
        <w:rPr>
          <w:rFonts w:ascii="Times New Roman" w:hAnsi="Times New Roman" w:cs="Times New Roman"/>
          <w:sz w:val="28"/>
          <w:szCs w:val="28"/>
        </w:rPr>
      </w:pPr>
      <w:r w:rsidRPr="000D3569">
        <w:rPr>
          <w:rFonts w:ascii="Times New Roman" w:hAnsi="Times New Roman" w:cs="Times New Roman"/>
          <w:sz w:val="28"/>
          <w:szCs w:val="28"/>
        </w:rPr>
        <w:t>VI. Изменение юридической квалификации операций</w:t>
      </w:r>
    </w:p>
    <w:p w:rsidR="000D3569" w:rsidRPr="000D3569" w:rsidRDefault="000D3569" w:rsidP="000D3569">
      <w:pPr>
        <w:pStyle w:val="ConsPlusNormal"/>
        <w:jc w:val="center"/>
        <w:rPr>
          <w:rFonts w:ascii="Times New Roman" w:hAnsi="Times New Roman" w:cs="Times New Roman"/>
          <w:sz w:val="28"/>
          <w:szCs w:val="28"/>
        </w:rPr>
      </w:pPr>
    </w:p>
    <w:p w:rsidR="000D3569" w:rsidRPr="000D3569" w:rsidRDefault="000D3569" w:rsidP="000D3569">
      <w:pPr>
        <w:pStyle w:val="ConsPlusNormal"/>
        <w:ind w:firstLine="540"/>
        <w:jc w:val="both"/>
        <w:rPr>
          <w:rFonts w:ascii="Times New Roman" w:hAnsi="Times New Roman" w:cs="Times New Roman"/>
          <w:sz w:val="28"/>
          <w:szCs w:val="28"/>
        </w:rPr>
      </w:pPr>
      <w:r w:rsidRPr="000D3569">
        <w:rPr>
          <w:rFonts w:ascii="Times New Roman" w:hAnsi="Times New Roman" w:cs="Times New Roman"/>
          <w:sz w:val="28"/>
          <w:szCs w:val="28"/>
        </w:rPr>
        <w:t>22. Налоговая обязанность может неправомерно уменьшаться путем искажения правовой квалификации операций в целях налогообложения по сравнению с квалификацией, соответствующей их подлинному экономическому содержанию, путем совершения, в частности, притворных сделок.</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При искажении правовой квалификации операций должна быть дана должная правовая оценка данным операциям на основе установления их </w:t>
      </w:r>
      <w:r w:rsidRPr="000D3569">
        <w:rPr>
          <w:rFonts w:ascii="Times New Roman" w:hAnsi="Times New Roman" w:cs="Times New Roman"/>
          <w:sz w:val="28"/>
          <w:szCs w:val="28"/>
        </w:rPr>
        <w:lastRenderedPageBreak/>
        <w:t>подлинного экономического содержания с учетом оценки наличия в действиях налогоплательщика разумных экономических или иных причин и обстоятельств, свидетельствующих о его намерениях получить экономический эффект (</w:t>
      </w:r>
      <w:hyperlink r:id="rId1873">
        <w:r w:rsidRPr="000D3569">
          <w:rPr>
            <w:rFonts w:ascii="Times New Roman" w:hAnsi="Times New Roman" w:cs="Times New Roman"/>
            <w:sz w:val="28"/>
            <w:szCs w:val="28"/>
          </w:rPr>
          <w:t>пункты 7</w:t>
        </w:r>
      </w:hyperlink>
      <w:r w:rsidRPr="000D3569">
        <w:rPr>
          <w:rFonts w:ascii="Times New Roman" w:hAnsi="Times New Roman" w:cs="Times New Roman"/>
          <w:sz w:val="28"/>
          <w:szCs w:val="28"/>
        </w:rPr>
        <w:t xml:space="preserve"> и </w:t>
      </w:r>
      <w:hyperlink r:id="rId1874">
        <w:r w:rsidRPr="000D3569">
          <w:rPr>
            <w:rFonts w:ascii="Times New Roman" w:hAnsi="Times New Roman" w:cs="Times New Roman"/>
            <w:sz w:val="28"/>
            <w:szCs w:val="28"/>
          </w:rPr>
          <w:t>9</w:t>
        </w:r>
      </w:hyperlink>
      <w:r w:rsidRPr="000D3569">
        <w:rPr>
          <w:rFonts w:ascii="Times New Roman" w:hAnsi="Times New Roman" w:cs="Times New Roman"/>
          <w:sz w:val="28"/>
          <w:szCs w:val="28"/>
        </w:rPr>
        <w:t xml:space="preserve"> постановления Пленума Высшего Арбитражного Суда РФ от 12.10.2006 N 53 "Об оценке арбитражными судами обоснованности получения налогоплательщиком налоговой выгоды").</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Налоговые последствия операций определяются исходя из надлежащей правовой квалификации этих операций (прикрываемых операций). Прикрывающие операции в целях налогообложения не учитываются.</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23. Установление должной правовой квалификации операций производится исходя из их подлинного экономического содержания с учетом информации, имеющейся у налогового органа, а также информации, документов и возражений, представленных налогоплательщиком в ходе мероприятий налогового контроля и при рассмотрении материалов проверки.</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При данной оценке следует учитывать положение </w:t>
      </w:r>
      <w:hyperlink r:id="rId1875">
        <w:r w:rsidRPr="000D3569">
          <w:rPr>
            <w:rFonts w:ascii="Times New Roman" w:hAnsi="Times New Roman" w:cs="Times New Roman"/>
            <w:sz w:val="28"/>
            <w:szCs w:val="28"/>
          </w:rPr>
          <w:t>пункта 3 статьи 54.1</w:t>
        </w:r>
      </w:hyperlink>
      <w:r w:rsidRPr="000D3569">
        <w:rPr>
          <w:rFonts w:ascii="Times New Roman" w:hAnsi="Times New Roman" w:cs="Times New Roman"/>
          <w:sz w:val="28"/>
          <w:szCs w:val="28"/>
        </w:rPr>
        <w:t xml:space="preserve"> Кодекса, согласно которому возможность получения налогоплательщиком того же результата экономической деятельности путем совершения иных не запрещенных законодательством сделок (операций) не является самостоятельным основанием для признания уменьшения налоговой обязанности неправомерным. Налогоплательщики вправе избирать вариант достижения результата экономической деятельности с учетом налоговых последствий, однако при реализации избранного варианта не должны присутствовать признаки искусственности, отсутствия хозяйственного смысла.</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Также следует учитывать правовую позицию Конституционного Суда Российской Федерации, выраженную в определениях от 04.06.2007 </w:t>
      </w:r>
      <w:hyperlink r:id="rId1876">
        <w:r w:rsidRPr="000D3569">
          <w:rPr>
            <w:rFonts w:ascii="Times New Roman" w:hAnsi="Times New Roman" w:cs="Times New Roman"/>
            <w:sz w:val="28"/>
            <w:szCs w:val="28"/>
          </w:rPr>
          <w:t>N 320-О-П</w:t>
        </w:r>
      </w:hyperlink>
      <w:r w:rsidRPr="000D3569">
        <w:rPr>
          <w:rFonts w:ascii="Times New Roman" w:hAnsi="Times New Roman" w:cs="Times New Roman"/>
          <w:sz w:val="28"/>
          <w:szCs w:val="28"/>
        </w:rPr>
        <w:t xml:space="preserve">, </w:t>
      </w:r>
      <w:hyperlink r:id="rId1877">
        <w:r w:rsidRPr="000D3569">
          <w:rPr>
            <w:rFonts w:ascii="Times New Roman" w:hAnsi="Times New Roman" w:cs="Times New Roman"/>
            <w:sz w:val="28"/>
            <w:szCs w:val="28"/>
          </w:rPr>
          <w:t>366-О-П</w:t>
        </w:r>
      </w:hyperlink>
      <w:r w:rsidRPr="000D3569">
        <w:rPr>
          <w:rFonts w:ascii="Times New Roman" w:hAnsi="Times New Roman" w:cs="Times New Roman"/>
          <w:sz w:val="28"/>
          <w:szCs w:val="28"/>
        </w:rPr>
        <w:t>), согласно которой сам по себе факт получения отрицательного экономического результатам по сделке не может рассматриваться как свидетельствующий об отсутствии деловой цели.</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24. При разрешении вопроса о квалификации действий налогоплательщика, повлекших неуплату или неполную уплату сумм налога, и применении мер ответственности, предусмотренных </w:t>
      </w:r>
      <w:hyperlink r:id="rId1878">
        <w:r w:rsidRPr="000D3569">
          <w:rPr>
            <w:rFonts w:ascii="Times New Roman" w:hAnsi="Times New Roman" w:cs="Times New Roman"/>
            <w:sz w:val="28"/>
            <w:szCs w:val="28"/>
          </w:rPr>
          <w:t>пунктом 1</w:t>
        </w:r>
      </w:hyperlink>
      <w:r w:rsidRPr="000D3569">
        <w:rPr>
          <w:rFonts w:ascii="Times New Roman" w:hAnsi="Times New Roman" w:cs="Times New Roman"/>
          <w:sz w:val="28"/>
          <w:szCs w:val="28"/>
        </w:rPr>
        <w:t xml:space="preserve"> или </w:t>
      </w:r>
      <w:hyperlink r:id="rId1879">
        <w:r w:rsidRPr="000D3569">
          <w:rPr>
            <w:rFonts w:ascii="Times New Roman" w:hAnsi="Times New Roman" w:cs="Times New Roman"/>
            <w:sz w:val="28"/>
            <w:szCs w:val="28"/>
          </w:rPr>
          <w:t>3 статьи 122</w:t>
        </w:r>
      </w:hyperlink>
      <w:r w:rsidRPr="000D3569">
        <w:rPr>
          <w:rFonts w:ascii="Times New Roman" w:hAnsi="Times New Roman" w:cs="Times New Roman"/>
          <w:sz w:val="28"/>
          <w:szCs w:val="28"/>
        </w:rPr>
        <w:t xml:space="preserve"> Кодекса, следует учитывать, что методологическая или правовая ошибка, выражающаяся в неправильном применении норм права, повлекшая неверную квалификацию операций и оценку налоговых последствий их совершения, сама по себе не подлежит оценке в соответствии с </w:t>
      </w:r>
      <w:hyperlink r:id="rId1880">
        <w:r w:rsidRPr="000D3569">
          <w:rPr>
            <w:rFonts w:ascii="Times New Roman" w:hAnsi="Times New Roman" w:cs="Times New Roman"/>
            <w:sz w:val="28"/>
            <w:szCs w:val="28"/>
          </w:rPr>
          <w:t>пунктом 1 статьи 54.1</w:t>
        </w:r>
      </w:hyperlink>
      <w:r w:rsidRPr="000D3569">
        <w:rPr>
          <w:rFonts w:ascii="Times New Roman" w:hAnsi="Times New Roman" w:cs="Times New Roman"/>
          <w:sz w:val="28"/>
          <w:szCs w:val="28"/>
        </w:rPr>
        <w:t xml:space="preserve"> Кодекса.</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Соответственно, если налогоплательщиком, совершившим указанную ошибку, при этом не было допущено искажение в учете (отчетности) стоимостных, количественных и (или) иных параметров, характеризующих спорные операции и их экономическую суть (основание предоставления), то </w:t>
      </w:r>
      <w:r w:rsidRPr="000D3569">
        <w:rPr>
          <w:rFonts w:ascii="Times New Roman" w:hAnsi="Times New Roman" w:cs="Times New Roman"/>
          <w:sz w:val="28"/>
          <w:szCs w:val="28"/>
        </w:rPr>
        <w:lastRenderedPageBreak/>
        <w:t xml:space="preserve">его действия, повлекшие неуплату или неполную уплату налога в результате такой ошибки, подлежат квалификации по </w:t>
      </w:r>
      <w:hyperlink r:id="rId1881">
        <w:r w:rsidRPr="000D3569">
          <w:rPr>
            <w:rFonts w:ascii="Times New Roman" w:hAnsi="Times New Roman" w:cs="Times New Roman"/>
            <w:sz w:val="28"/>
            <w:szCs w:val="28"/>
          </w:rPr>
          <w:t>пункту 1 статьи 122</w:t>
        </w:r>
      </w:hyperlink>
      <w:r w:rsidRPr="000D3569">
        <w:rPr>
          <w:rFonts w:ascii="Times New Roman" w:hAnsi="Times New Roman" w:cs="Times New Roman"/>
          <w:sz w:val="28"/>
          <w:szCs w:val="28"/>
        </w:rPr>
        <w:t xml:space="preserve"> Кодекса, а не по </w:t>
      </w:r>
      <w:hyperlink r:id="rId1882">
        <w:r w:rsidRPr="000D3569">
          <w:rPr>
            <w:rFonts w:ascii="Times New Roman" w:hAnsi="Times New Roman" w:cs="Times New Roman"/>
            <w:sz w:val="28"/>
            <w:szCs w:val="28"/>
          </w:rPr>
          <w:t>пункту 3</w:t>
        </w:r>
      </w:hyperlink>
      <w:r w:rsidRPr="000D3569">
        <w:rPr>
          <w:rFonts w:ascii="Times New Roman" w:hAnsi="Times New Roman" w:cs="Times New Roman"/>
          <w:sz w:val="28"/>
          <w:szCs w:val="28"/>
        </w:rPr>
        <w:t xml:space="preserve"> данной статьи.</w:t>
      </w:r>
    </w:p>
    <w:p w:rsidR="000D3569" w:rsidRPr="000D3569" w:rsidRDefault="000D3569" w:rsidP="000D3569">
      <w:pPr>
        <w:pStyle w:val="ConsPlusNormal"/>
        <w:jc w:val="center"/>
        <w:rPr>
          <w:rFonts w:ascii="Times New Roman" w:hAnsi="Times New Roman" w:cs="Times New Roman"/>
          <w:sz w:val="28"/>
          <w:szCs w:val="28"/>
        </w:rPr>
      </w:pPr>
    </w:p>
    <w:p w:rsidR="000D3569" w:rsidRPr="000D3569" w:rsidRDefault="000D3569" w:rsidP="000D3569">
      <w:pPr>
        <w:pStyle w:val="a7"/>
        <w:jc w:val="center"/>
        <w:rPr>
          <w:rFonts w:ascii="Times New Roman" w:hAnsi="Times New Roman" w:cs="Times New Roman"/>
          <w:sz w:val="28"/>
          <w:szCs w:val="28"/>
        </w:rPr>
      </w:pPr>
      <w:r w:rsidRPr="000D3569">
        <w:rPr>
          <w:rFonts w:ascii="Times New Roman" w:hAnsi="Times New Roman" w:cs="Times New Roman"/>
          <w:sz w:val="28"/>
          <w:szCs w:val="28"/>
        </w:rPr>
        <w:t>VII. Оценка основного мотива операции (критерий</w:t>
      </w:r>
    </w:p>
    <w:p w:rsidR="000D3569" w:rsidRPr="000D3569" w:rsidRDefault="000D3569" w:rsidP="000D3569">
      <w:pPr>
        <w:pStyle w:val="a7"/>
        <w:jc w:val="center"/>
        <w:rPr>
          <w:rFonts w:ascii="Times New Roman" w:hAnsi="Times New Roman" w:cs="Times New Roman"/>
          <w:sz w:val="28"/>
          <w:szCs w:val="28"/>
        </w:rPr>
      </w:pPr>
      <w:r w:rsidRPr="000D3569">
        <w:rPr>
          <w:rFonts w:ascii="Times New Roman" w:hAnsi="Times New Roman" w:cs="Times New Roman"/>
          <w:sz w:val="28"/>
          <w:szCs w:val="28"/>
        </w:rPr>
        <w:t>деловой цели)</w:t>
      </w:r>
    </w:p>
    <w:p w:rsidR="000D3569" w:rsidRPr="000D3569" w:rsidRDefault="000D3569" w:rsidP="000D3569">
      <w:pPr>
        <w:pStyle w:val="ConsPlusNormal"/>
        <w:jc w:val="center"/>
        <w:rPr>
          <w:rFonts w:ascii="Times New Roman" w:hAnsi="Times New Roman" w:cs="Times New Roman"/>
          <w:sz w:val="28"/>
          <w:szCs w:val="28"/>
        </w:rPr>
      </w:pPr>
    </w:p>
    <w:p w:rsidR="000D3569" w:rsidRPr="000D3569" w:rsidRDefault="000D3569" w:rsidP="000D3569">
      <w:pPr>
        <w:pStyle w:val="ConsPlusNormal"/>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25. Согласно </w:t>
      </w:r>
      <w:hyperlink r:id="rId1883">
        <w:r w:rsidRPr="000D3569">
          <w:rPr>
            <w:rFonts w:ascii="Times New Roman" w:hAnsi="Times New Roman" w:cs="Times New Roman"/>
            <w:sz w:val="28"/>
            <w:szCs w:val="28"/>
          </w:rPr>
          <w:t>подпункту 1 пункта 2 статьи 54.1</w:t>
        </w:r>
      </w:hyperlink>
      <w:r w:rsidRPr="000D3569">
        <w:rPr>
          <w:rFonts w:ascii="Times New Roman" w:hAnsi="Times New Roman" w:cs="Times New Roman"/>
          <w:sz w:val="28"/>
          <w:szCs w:val="28"/>
        </w:rPr>
        <w:t xml:space="preserve"> Кодекса основной целью совершения операции не может являться неуплата (неполная уплата) налога. Основным мотивом операции должна являться деловая цель.</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Установление должной правовой квалификации операции исходя из ее действительного экономического смысла и оценка основного мотива совершения операции представляют собой самостоятельные критерии оценки.</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При разрешении вопроса о том, что именно являлось основной целью операции (достижение деловой цели, получение экономического эффекта или уменьшение налоговой обязанности), необходимо оценивать, совершил бы налогоплательщик эту операцию исключительно по мотивам делового характера в отсутствие налоговых преимуществ.</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Следует учитывать, что доминирующий налоговый мотив может иметь место при реализации решения, не свойственного деловой практике, и которое не может быть обосновано с точки зрения получения экономических выгод и предпринимательского риска (например, присоединение компании с накопленным убытком без актива при отсутствии экономического обоснования), решения, принятого не в своем интересе, а в интересах иного лица с целью его скрытого финансирования.</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26. Оценка операции по критерию основного налогового мотива допустима и в случае, если такая операция является частью совокупности операций, в результате совершения которых достигается не оспариваемая деловая цель с возникновением налоговых преимуществ.</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Достижение деловой цели, реализуемой путем совершения совокупности операций, само по себе не означает, что каждая из этих операций имеет деловую цель.</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При анализе совокупности таких операций может быть поставлен вопрос об оценке каждой операции в отдельности, а именно была бы она совершена в отсутствие указанной совокупности, и не являлся ли налоговый мотив основным мотивом совершения той или иной операции и структурирования указанной совокупности операций, сделок, в том числе с участием подконтрольных структур, не имеющих экономической сущности (не обладающих активами, не осуществляющими функции, не несущих рисков), совершения корпоративных действий по реорганизации, учреждению новых организаций.</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lastRenderedPageBreak/>
        <w:t>Такая оценка допустима при условии, что указанная хозяйственная цель с позиции практики делового оборота могла быть достигнута иным образом без совершения спорной операции. Доминирующий налоговый мотив проявляется в структурировании совокупности операции вместо достижения деловой цели без совершения спорной операции. Например, целью такого структурирования через совокупность операций может быть создание оснований для платежа и перевода прибыли в пользу аффилированной иностранной компании вместо выплаты дивидендов.</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Правовые позиции, основанные на применении критерия деловой цели при оценке структурирования операций, нашли отражение в определениях Верховного Суда Российской Федерации от 12.07.2018 </w:t>
      </w:r>
      <w:hyperlink r:id="rId1884">
        <w:r w:rsidRPr="000D3569">
          <w:rPr>
            <w:rFonts w:ascii="Times New Roman" w:hAnsi="Times New Roman" w:cs="Times New Roman"/>
            <w:sz w:val="28"/>
            <w:szCs w:val="28"/>
          </w:rPr>
          <w:t>N 301-КГ18-8935</w:t>
        </w:r>
      </w:hyperlink>
      <w:r w:rsidRPr="000D3569">
        <w:rPr>
          <w:rFonts w:ascii="Times New Roman" w:hAnsi="Times New Roman" w:cs="Times New Roman"/>
          <w:sz w:val="28"/>
          <w:szCs w:val="28"/>
        </w:rPr>
        <w:t xml:space="preserve">, от 14.12.2017 </w:t>
      </w:r>
      <w:hyperlink r:id="rId1885">
        <w:r w:rsidRPr="000D3569">
          <w:rPr>
            <w:rFonts w:ascii="Times New Roman" w:hAnsi="Times New Roman" w:cs="Times New Roman"/>
            <w:sz w:val="28"/>
            <w:szCs w:val="28"/>
          </w:rPr>
          <w:t>N 309-КГ17-14277</w:t>
        </w:r>
      </w:hyperlink>
      <w:r w:rsidRPr="000D3569">
        <w:rPr>
          <w:rFonts w:ascii="Times New Roman" w:hAnsi="Times New Roman" w:cs="Times New Roman"/>
          <w:sz w:val="28"/>
          <w:szCs w:val="28"/>
        </w:rPr>
        <w:t>.</w:t>
      </w:r>
    </w:p>
    <w:p w:rsidR="000D3569" w:rsidRPr="000D3569" w:rsidRDefault="000D3569" w:rsidP="000D3569">
      <w:pPr>
        <w:pStyle w:val="ConsPlusNormal"/>
        <w:jc w:val="center"/>
        <w:rPr>
          <w:rFonts w:ascii="Times New Roman" w:hAnsi="Times New Roman" w:cs="Times New Roman"/>
          <w:sz w:val="28"/>
          <w:szCs w:val="28"/>
        </w:rPr>
      </w:pPr>
    </w:p>
    <w:p w:rsidR="000D3569" w:rsidRPr="000D3569" w:rsidRDefault="000D3569" w:rsidP="000D3569">
      <w:pPr>
        <w:pStyle w:val="a7"/>
        <w:jc w:val="center"/>
        <w:rPr>
          <w:rFonts w:ascii="Times New Roman" w:hAnsi="Times New Roman" w:cs="Times New Roman"/>
          <w:sz w:val="28"/>
          <w:szCs w:val="28"/>
        </w:rPr>
      </w:pPr>
      <w:r w:rsidRPr="000D3569">
        <w:rPr>
          <w:rFonts w:ascii="Times New Roman" w:hAnsi="Times New Roman" w:cs="Times New Roman"/>
          <w:sz w:val="28"/>
          <w:szCs w:val="28"/>
        </w:rPr>
        <w:t>VIII. Оценка моделей ведения хозяйственной деятельности</w:t>
      </w:r>
    </w:p>
    <w:p w:rsidR="000D3569" w:rsidRPr="000D3569" w:rsidRDefault="000D3569" w:rsidP="000D3569">
      <w:pPr>
        <w:pStyle w:val="a7"/>
        <w:jc w:val="center"/>
        <w:rPr>
          <w:rFonts w:ascii="Times New Roman" w:hAnsi="Times New Roman" w:cs="Times New Roman"/>
          <w:sz w:val="28"/>
          <w:szCs w:val="28"/>
        </w:rPr>
      </w:pPr>
      <w:r w:rsidRPr="000D3569">
        <w:rPr>
          <w:rFonts w:ascii="Times New Roman" w:hAnsi="Times New Roman" w:cs="Times New Roman"/>
          <w:sz w:val="28"/>
          <w:szCs w:val="28"/>
        </w:rPr>
        <w:t>в рамках группы лиц, в которую входят налогоплательщики,</w:t>
      </w:r>
    </w:p>
    <w:p w:rsidR="000D3569" w:rsidRPr="000D3569" w:rsidRDefault="000D3569" w:rsidP="000D3569">
      <w:pPr>
        <w:pStyle w:val="a7"/>
        <w:jc w:val="center"/>
        <w:rPr>
          <w:rFonts w:ascii="Times New Roman" w:hAnsi="Times New Roman" w:cs="Times New Roman"/>
          <w:sz w:val="28"/>
          <w:szCs w:val="28"/>
        </w:rPr>
      </w:pPr>
      <w:r w:rsidRPr="000D3569">
        <w:rPr>
          <w:rFonts w:ascii="Times New Roman" w:hAnsi="Times New Roman" w:cs="Times New Roman"/>
          <w:sz w:val="28"/>
          <w:szCs w:val="28"/>
        </w:rPr>
        <w:t>применяющие специальные налоговые режимы</w:t>
      </w:r>
    </w:p>
    <w:p w:rsidR="000D3569" w:rsidRPr="000D3569" w:rsidRDefault="000D3569" w:rsidP="000D3569">
      <w:pPr>
        <w:pStyle w:val="ConsPlusNormal"/>
        <w:jc w:val="center"/>
        <w:rPr>
          <w:rFonts w:ascii="Times New Roman" w:hAnsi="Times New Roman" w:cs="Times New Roman"/>
          <w:sz w:val="28"/>
          <w:szCs w:val="28"/>
        </w:rPr>
      </w:pPr>
    </w:p>
    <w:p w:rsidR="000D3569" w:rsidRPr="000D3569" w:rsidRDefault="000D3569" w:rsidP="000D3569">
      <w:pPr>
        <w:pStyle w:val="ConsPlusNormal"/>
        <w:ind w:firstLine="540"/>
        <w:jc w:val="both"/>
        <w:rPr>
          <w:rFonts w:ascii="Times New Roman" w:hAnsi="Times New Roman" w:cs="Times New Roman"/>
          <w:sz w:val="28"/>
          <w:szCs w:val="28"/>
        </w:rPr>
      </w:pPr>
      <w:r w:rsidRPr="000D3569">
        <w:rPr>
          <w:rFonts w:ascii="Times New Roman" w:hAnsi="Times New Roman" w:cs="Times New Roman"/>
          <w:sz w:val="28"/>
          <w:szCs w:val="28"/>
        </w:rPr>
        <w:t>27. При оценке бизнес-моделей ведения хозяйственной деятельности в рамках группы лиц, часть из которых применяют специальные налоговые режимы (упрощенную систему налогообложения, систему налогообложения в виде единого налога на вмененный доход для отдельных видов деятельности), необходимо исходить из следующего.</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При налоговой проверке налогоплательщика, входящего в группу лиц, в отношении которых осуществляется контроль одними и теми же лицами, необходимо помимо оценки соблюдения требований, предусмотренных </w:t>
      </w:r>
      <w:hyperlink r:id="rId1886">
        <w:r w:rsidRPr="000D3569">
          <w:rPr>
            <w:rFonts w:ascii="Times New Roman" w:hAnsi="Times New Roman" w:cs="Times New Roman"/>
            <w:sz w:val="28"/>
            <w:szCs w:val="28"/>
          </w:rPr>
          <w:t>статьями 346.12</w:t>
        </w:r>
      </w:hyperlink>
      <w:r w:rsidRPr="000D3569">
        <w:rPr>
          <w:rFonts w:ascii="Times New Roman" w:hAnsi="Times New Roman" w:cs="Times New Roman"/>
          <w:sz w:val="28"/>
          <w:szCs w:val="28"/>
        </w:rPr>
        <w:t xml:space="preserve">, </w:t>
      </w:r>
      <w:hyperlink r:id="rId1887">
        <w:r w:rsidRPr="000D3569">
          <w:rPr>
            <w:rFonts w:ascii="Times New Roman" w:hAnsi="Times New Roman" w:cs="Times New Roman"/>
            <w:sz w:val="28"/>
            <w:szCs w:val="28"/>
          </w:rPr>
          <w:t>346.26</w:t>
        </w:r>
      </w:hyperlink>
      <w:r w:rsidRPr="000D3569">
        <w:rPr>
          <w:rFonts w:ascii="Times New Roman" w:hAnsi="Times New Roman" w:cs="Times New Roman"/>
          <w:sz w:val="28"/>
          <w:szCs w:val="28"/>
        </w:rPr>
        <w:t xml:space="preserve"> Кодекса, также оценивать, ведется ли налогоплательщиком и иными лицами соответствующая деятельность самостоятельно и на свой риск с использованием собственных достаточных трудовых, производственных и иных ресурсов с принятием управленческих решений органами управления налогоплательщика или, напротив, от имени нескольких формально самостоятельных субъектов осуществляется организационно единая деятельность, координируемая одними и теми же лицами, с задействованием общих материально-технических и (или) трудовых ресурсов и (или) средств индивидуализации.</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Вывод о нарушении требований </w:t>
      </w:r>
      <w:hyperlink r:id="rId1888">
        <w:r w:rsidRPr="000D3569">
          <w:rPr>
            <w:rFonts w:ascii="Times New Roman" w:hAnsi="Times New Roman" w:cs="Times New Roman"/>
            <w:sz w:val="28"/>
            <w:szCs w:val="28"/>
          </w:rPr>
          <w:t>подпункта 1 пункта 2 статьи 54.1</w:t>
        </w:r>
      </w:hyperlink>
      <w:r w:rsidRPr="000D3569">
        <w:rPr>
          <w:rFonts w:ascii="Times New Roman" w:hAnsi="Times New Roman" w:cs="Times New Roman"/>
          <w:sz w:val="28"/>
          <w:szCs w:val="28"/>
        </w:rPr>
        <w:t xml:space="preserve"> Кодекса и об исключительно или преимущественно налоговых мотивах организации ведения бизнеса в рамках группы лиц с применением преференциальных специальных налоговых режимов может быть сделан, в частности, в случае, если:</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а) налогоплательщиком ведется деятельность через применяющих специальные налоговые режимы подконтрольных лиц, которые не осуществляют ее в своем интересе и на свой риск, не выполняют реальных </w:t>
      </w:r>
      <w:r w:rsidRPr="000D3569">
        <w:rPr>
          <w:rFonts w:ascii="Times New Roman" w:hAnsi="Times New Roman" w:cs="Times New Roman"/>
          <w:sz w:val="28"/>
          <w:szCs w:val="28"/>
        </w:rPr>
        <w:lastRenderedPageBreak/>
        <w:t>функций, и принимают на себя статус участников операций с оформлением документов от своего имени в интересах контролирующего лица,</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б) хозяйственная деятельность осуществляется налогоплательщиком и иными входящими в группу лицами с использованием одних и тех же работников и иных ресурсов при тесном организационном взаимодействии данных лиц,</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в) осуществляются хотя и разные, но неразрывно связанные между собой направления деятельности, составляющих единый производственный процесс, направленный на получение общего результата.</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28. При выявлении схем "дробления бизнеса" доначисление сумм налогов осуществляется с целью возмещения ущерба бюджетам публично-правовых образований таким образом, как если бы налогоплательщик не допускал нарушений. Это означает необходимость определения действительных налоговых обязательств налогоплательщика, на основании обстоятельств, которые подлежат установлению налоговым органом с учетом имеющихся у него сведений и документов и при содействии налогоплательщика в их установлении, учитывая как вменяемые доходы, так и соответствующие расходы, налоговые вычеты по налогу на добавленную стоимость, налоги, уплаченные в рамках специальных налоговых режимов. Данный подход основан на правовой позиции, выраженной в </w:t>
      </w:r>
      <w:hyperlink r:id="rId1889">
        <w:r w:rsidRPr="000D3569">
          <w:rPr>
            <w:rFonts w:ascii="Times New Roman" w:hAnsi="Times New Roman" w:cs="Times New Roman"/>
            <w:sz w:val="28"/>
            <w:szCs w:val="28"/>
          </w:rPr>
          <w:t>постановлении</w:t>
        </w:r>
      </w:hyperlink>
      <w:r w:rsidRPr="000D3569">
        <w:rPr>
          <w:rFonts w:ascii="Times New Roman" w:hAnsi="Times New Roman" w:cs="Times New Roman"/>
          <w:sz w:val="28"/>
          <w:szCs w:val="28"/>
        </w:rPr>
        <w:t xml:space="preserve"> Президиума Высшего Арбитражного Суда Российской Федерации от 06.07.2010 N 17152/09.</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 xml:space="preserve">При расчете налоговых обязательств по налогу на добавленную стоимость следует также руководствоваться правовыми позициями, изложенными в определениях Судебной коллегии по экономическим спорам Верховного Суда Российской Федерации от 20.12.2018 </w:t>
      </w:r>
      <w:hyperlink r:id="rId1890">
        <w:r w:rsidRPr="000D3569">
          <w:rPr>
            <w:rFonts w:ascii="Times New Roman" w:hAnsi="Times New Roman" w:cs="Times New Roman"/>
            <w:sz w:val="28"/>
            <w:szCs w:val="28"/>
          </w:rPr>
          <w:t>N 306-КГ18-13128</w:t>
        </w:r>
      </w:hyperlink>
      <w:r w:rsidRPr="000D3569">
        <w:rPr>
          <w:rFonts w:ascii="Times New Roman" w:hAnsi="Times New Roman" w:cs="Times New Roman"/>
          <w:sz w:val="28"/>
          <w:szCs w:val="28"/>
        </w:rPr>
        <w:t xml:space="preserve">, от 16.04.2019 </w:t>
      </w:r>
      <w:hyperlink r:id="rId1891">
        <w:r w:rsidRPr="000D3569">
          <w:rPr>
            <w:rFonts w:ascii="Times New Roman" w:hAnsi="Times New Roman" w:cs="Times New Roman"/>
            <w:sz w:val="28"/>
            <w:szCs w:val="28"/>
          </w:rPr>
          <w:t>N 302-КГ18-22744</w:t>
        </w:r>
      </w:hyperlink>
      <w:r w:rsidRPr="000D3569">
        <w:rPr>
          <w:rFonts w:ascii="Times New Roman" w:hAnsi="Times New Roman" w:cs="Times New Roman"/>
          <w:sz w:val="28"/>
          <w:szCs w:val="28"/>
        </w:rPr>
        <w:t xml:space="preserve">, от 30.09.2019 </w:t>
      </w:r>
      <w:hyperlink r:id="rId1892">
        <w:r w:rsidRPr="000D3569">
          <w:rPr>
            <w:rFonts w:ascii="Times New Roman" w:hAnsi="Times New Roman" w:cs="Times New Roman"/>
            <w:sz w:val="28"/>
            <w:szCs w:val="28"/>
          </w:rPr>
          <w:t>N 307-ЭС19-8085</w:t>
        </w:r>
      </w:hyperlink>
      <w:r w:rsidRPr="000D3569">
        <w:rPr>
          <w:rFonts w:ascii="Times New Roman" w:hAnsi="Times New Roman" w:cs="Times New Roman"/>
          <w:sz w:val="28"/>
          <w:szCs w:val="28"/>
        </w:rPr>
        <w:t>.</w:t>
      </w:r>
    </w:p>
    <w:p w:rsidR="000D3569" w:rsidRPr="000D3569" w:rsidRDefault="000D3569" w:rsidP="000D3569">
      <w:pPr>
        <w:pStyle w:val="ConsPlusNormal"/>
        <w:spacing w:before="220"/>
        <w:ind w:firstLine="540"/>
        <w:jc w:val="both"/>
        <w:rPr>
          <w:rFonts w:ascii="Times New Roman" w:hAnsi="Times New Roman" w:cs="Times New Roman"/>
          <w:sz w:val="28"/>
          <w:szCs w:val="28"/>
        </w:rPr>
      </w:pPr>
      <w:r w:rsidRPr="000D3569">
        <w:rPr>
          <w:rFonts w:ascii="Times New Roman" w:hAnsi="Times New Roman" w:cs="Times New Roman"/>
          <w:sz w:val="28"/>
          <w:szCs w:val="28"/>
        </w:rPr>
        <w:t>Доведите настоящее письмо до нижестоящих налоговых органов.</w:t>
      </w:r>
    </w:p>
    <w:p w:rsidR="000D3569" w:rsidRPr="000D3569" w:rsidRDefault="000D3569" w:rsidP="000D3569">
      <w:pPr>
        <w:pStyle w:val="ConsPlusNormal"/>
        <w:jc w:val="right"/>
        <w:rPr>
          <w:rFonts w:ascii="Times New Roman" w:hAnsi="Times New Roman" w:cs="Times New Roman"/>
          <w:sz w:val="28"/>
          <w:szCs w:val="28"/>
        </w:rPr>
      </w:pPr>
    </w:p>
    <w:p w:rsidR="000D3569" w:rsidRDefault="000D3569" w:rsidP="000D3569">
      <w:pPr>
        <w:pStyle w:val="ConsPlusNormal"/>
        <w:jc w:val="right"/>
        <w:rPr>
          <w:rFonts w:ascii="Times New Roman" w:hAnsi="Times New Roman" w:cs="Times New Roman"/>
          <w:sz w:val="28"/>
          <w:szCs w:val="28"/>
        </w:rPr>
      </w:pPr>
      <w:r w:rsidRPr="000D3569">
        <w:rPr>
          <w:rFonts w:ascii="Times New Roman" w:hAnsi="Times New Roman" w:cs="Times New Roman"/>
          <w:sz w:val="28"/>
          <w:szCs w:val="28"/>
        </w:rPr>
        <w:t>В.В.БАЦИЕВ</w:t>
      </w:r>
    </w:p>
    <w:p w:rsidR="008439CA" w:rsidRPr="000D3569" w:rsidRDefault="008439CA" w:rsidP="000D3569">
      <w:pPr>
        <w:pStyle w:val="ConsPlusNormal"/>
        <w:jc w:val="right"/>
        <w:rPr>
          <w:rFonts w:ascii="Times New Roman" w:hAnsi="Times New Roman" w:cs="Times New Roman"/>
          <w:sz w:val="28"/>
          <w:szCs w:val="28"/>
        </w:rPr>
      </w:pPr>
    </w:p>
    <w:p w:rsidR="00A04319" w:rsidRPr="00C63BE5" w:rsidRDefault="00A04319" w:rsidP="00A04319">
      <w:pPr>
        <w:keepNext/>
        <w:keepLines/>
        <w:spacing w:before="40" w:after="0"/>
        <w:jc w:val="both"/>
        <w:outlineLvl w:val="1"/>
        <w:rPr>
          <w:rFonts w:ascii="Times New Roman" w:eastAsiaTheme="majorEastAsia" w:hAnsi="Times New Roman" w:cs="Times New Roman"/>
          <w:b/>
          <w:i/>
          <w:sz w:val="28"/>
          <w:szCs w:val="28"/>
        </w:rPr>
      </w:pPr>
      <w:bookmarkStart w:id="32" w:name="четыредва"/>
      <w:r w:rsidRPr="00C63BE5">
        <w:rPr>
          <w:rFonts w:ascii="Times New Roman" w:eastAsiaTheme="majorEastAsia" w:hAnsi="Times New Roman" w:cs="Times New Roman"/>
          <w:b/>
          <w:i/>
          <w:sz w:val="28"/>
          <w:szCs w:val="28"/>
        </w:rPr>
        <w:t>4.2 Письмо ФНС России от 10.10.2022 № БВ-4-7/13450@ «О направлении обзора судебной практики по вопросам установления действительных налоговых обязательств налогоплательщика по итогам налоговой проверки»</w:t>
      </w:r>
    </w:p>
    <w:bookmarkEnd w:id="32"/>
    <w:p w:rsidR="009503C2" w:rsidRDefault="009503C2" w:rsidP="009503C2"/>
    <w:p w:rsidR="009503C2" w:rsidRPr="009503C2" w:rsidRDefault="009503C2" w:rsidP="009503C2">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9503C2">
        <w:rPr>
          <w:rFonts w:ascii="Times New Roman" w:eastAsiaTheme="minorEastAsia" w:hAnsi="Times New Roman" w:cs="Times New Roman"/>
          <w:b/>
          <w:sz w:val="28"/>
          <w:szCs w:val="28"/>
          <w:lang w:eastAsia="ru-RU"/>
        </w:rPr>
        <w:t>МИНИСТЕРСТВО ФИНАНСОВ РОССИЙСКОЙ ФЕДЕРАЦИИ</w:t>
      </w:r>
    </w:p>
    <w:p w:rsidR="009503C2" w:rsidRPr="009503C2" w:rsidRDefault="009503C2" w:rsidP="009503C2">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p>
    <w:p w:rsidR="009503C2" w:rsidRPr="009503C2" w:rsidRDefault="009503C2" w:rsidP="009503C2">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9503C2">
        <w:rPr>
          <w:rFonts w:ascii="Times New Roman" w:eastAsiaTheme="minorEastAsia" w:hAnsi="Times New Roman" w:cs="Times New Roman"/>
          <w:b/>
          <w:sz w:val="28"/>
          <w:szCs w:val="28"/>
          <w:lang w:eastAsia="ru-RU"/>
        </w:rPr>
        <w:t>ФЕДЕРАЛЬНАЯ НАЛОГОВАЯ СЛУЖБА</w:t>
      </w:r>
    </w:p>
    <w:p w:rsidR="009503C2" w:rsidRPr="009503C2" w:rsidRDefault="009503C2" w:rsidP="009503C2">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p>
    <w:p w:rsidR="009503C2" w:rsidRPr="009503C2" w:rsidRDefault="009503C2" w:rsidP="009503C2">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9503C2">
        <w:rPr>
          <w:rFonts w:ascii="Times New Roman" w:eastAsiaTheme="minorEastAsia" w:hAnsi="Times New Roman" w:cs="Times New Roman"/>
          <w:b/>
          <w:sz w:val="28"/>
          <w:szCs w:val="28"/>
          <w:lang w:eastAsia="ru-RU"/>
        </w:rPr>
        <w:lastRenderedPageBreak/>
        <w:t>ПИСЬМО</w:t>
      </w:r>
    </w:p>
    <w:p w:rsidR="009503C2" w:rsidRPr="009503C2" w:rsidRDefault="009503C2" w:rsidP="009503C2">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9503C2">
        <w:rPr>
          <w:rFonts w:ascii="Times New Roman" w:eastAsiaTheme="minorEastAsia" w:hAnsi="Times New Roman" w:cs="Times New Roman"/>
          <w:b/>
          <w:sz w:val="28"/>
          <w:szCs w:val="28"/>
          <w:lang w:eastAsia="ru-RU"/>
        </w:rPr>
        <w:t>от 10 октября 2022 г. N БВ-4-7/13450@</w:t>
      </w:r>
    </w:p>
    <w:p w:rsidR="009503C2" w:rsidRPr="009503C2" w:rsidRDefault="009503C2" w:rsidP="009503C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9503C2" w:rsidRPr="009503C2" w:rsidRDefault="009503C2" w:rsidP="009503C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Федеральная налоговая служба в целях единообразного применения положений </w:t>
      </w:r>
      <w:hyperlink r:id="rId1893">
        <w:r w:rsidRPr="009503C2">
          <w:rPr>
            <w:rFonts w:ascii="Times New Roman" w:eastAsiaTheme="minorEastAsia" w:hAnsi="Times New Roman" w:cs="Times New Roman"/>
            <w:sz w:val="28"/>
            <w:szCs w:val="28"/>
            <w:lang w:eastAsia="ru-RU"/>
          </w:rPr>
          <w:t>статьи 54.1</w:t>
        </w:r>
      </w:hyperlink>
      <w:r w:rsidRPr="009503C2">
        <w:rPr>
          <w:rFonts w:ascii="Times New Roman" w:eastAsiaTheme="minorEastAsia" w:hAnsi="Times New Roman" w:cs="Times New Roman"/>
          <w:sz w:val="28"/>
          <w:szCs w:val="28"/>
          <w:lang w:eastAsia="ru-RU"/>
        </w:rPr>
        <w:t xml:space="preserve"> Налогового кодекса Российской Федерации (далее - Налоговый кодекс) при доначислениях налогов по взаимоотношениям налогоплательщика с "техническими" организациями, не исполняющими своих налоговых обязательств, направляет обзор судебной практики по вопросам установления действительных налоговых обязательств налогоплательщика по итогам налоговой проверки.</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Судебной практикой сформулирован подход, согласно которому выявление необоснованной налоговой выгоды не предполагает определения налоговой обязанности в более высоком размере (что по сути означало бы применение санкции), а может служить основанием для доначисления суммы налога, подлежащей уплате в бюджет таким образом, как если бы налогоплательщик не злоупотреблял правом (Определения Судебной коллегии по экономическим спорам Верховного Суда Российской Федерации от 05.04.2018 </w:t>
      </w:r>
      <w:hyperlink r:id="rId1894">
        <w:r w:rsidRPr="009503C2">
          <w:rPr>
            <w:rFonts w:ascii="Times New Roman" w:eastAsiaTheme="minorEastAsia" w:hAnsi="Times New Roman" w:cs="Times New Roman"/>
            <w:sz w:val="28"/>
            <w:szCs w:val="28"/>
            <w:lang w:eastAsia="ru-RU"/>
          </w:rPr>
          <w:t>N 305-КГ17-20231</w:t>
        </w:r>
      </w:hyperlink>
      <w:r w:rsidRPr="009503C2">
        <w:rPr>
          <w:rFonts w:ascii="Times New Roman" w:eastAsiaTheme="minorEastAsia" w:hAnsi="Times New Roman" w:cs="Times New Roman"/>
          <w:sz w:val="28"/>
          <w:szCs w:val="28"/>
          <w:lang w:eastAsia="ru-RU"/>
        </w:rPr>
        <w:t xml:space="preserve">, от 06.03.2018 </w:t>
      </w:r>
      <w:hyperlink r:id="rId1895">
        <w:r w:rsidRPr="009503C2">
          <w:rPr>
            <w:rFonts w:ascii="Times New Roman" w:eastAsiaTheme="minorEastAsia" w:hAnsi="Times New Roman" w:cs="Times New Roman"/>
            <w:sz w:val="28"/>
            <w:szCs w:val="28"/>
            <w:lang w:eastAsia="ru-RU"/>
          </w:rPr>
          <w:t>N 304-КГ17-8961</w:t>
        </w:r>
      </w:hyperlink>
      <w:r w:rsidRPr="009503C2">
        <w:rPr>
          <w:rFonts w:ascii="Times New Roman" w:eastAsiaTheme="minorEastAsia" w:hAnsi="Times New Roman" w:cs="Times New Roman"/>
          <w:sz w:val="28"/>
          <w:szCs w:val="28"/>
          <w:lang w:eastAsia="ru-RU"/>
        </w:rPr>
        <w:t xml:space="preserve">, от 30.09.2019 </w:t>
      </w:r>
      <w:hyperlink r:id="rId1896">
        <w:r w:rsidRPr="009503C2">
          <w:rPr>
            <w:rFonts w:ascii="Times New Roman" w:eastAsiaTheme="minorEastAsia" w:hAnsi="Times New Roman" w:cs="Times New Roman"/>
            <w:sz w:val="28"/>
            <w:szCs w:val="28"/>
            <w:lang w:eastAsia="ru-RU"/>
          </w:rPr>
          <w:t>N 307-ЭС19-8085</w:t>
        </w:r>
      </w:hyperlink>
      <w:r w:rsidRPr="009503C2">
        <w:rPr>
          <w:rFonts w:ascii="Times New Roman" w:eastAsiaTheme="minorEastAsia" w:hAnsi="Times New Roman" w:cs="Times New Roman"/>
          <w:sz w:val="28"/>
          <w:szCs w:val="28"/>
          <w:lang w:eastAsia="ru-RU"/>
        </w:rPr>
        <w:t xml:space="preserve">, от 28.10.2019 </w:t>
      </w:r>
      <w:hyperlink r:id="rId1897">
        <w:r w:rsidRPr="009503C2">
          <w:rPr>
            <w:rFonts w:ascii="Times New Roman" w:eastAsiaTheme="minorEastAsia" w:hAnsi="Times New Roman" w:cs="Times New Roman"/>
            <w:sz w:val="28"/>
            <w:szCs w:val="28"/>
            <w:lang w:eastAsia="ru-RU"/>
          </w:rPr>
          <w:t>N 305-ЭС19-9789</w:t>
        </w:r>
      </w:hyperlink>
      <w:r w:rsidRPr="009503C2">
        <w:rPr>
          <w:rFonts w:ascii="Times New Roman" w:eastAsiaTheme="minorEastAsia" w:hAnsi="Times New Roman" w:cs="Times New Roman"/>
          <w:sz w:val="28"/>
          <w:szCs w:val="28"/>
          <w:lang w:eastAsia="ru-RU"/>
        </w:rPr>
        <w:t xml:space="preserve"> и др.).</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Как неоднократно указывалось в решениях Конституционного Суда Российской Федерации (Постановления от 28.03.2000 </w:t>
      </w:r>
      <w:hyperlink r:id="rId1898">
        <w:r w:rsidRPr="009503C2">
          <w:rPr>
            <w:rFonts w:ascii="Times New Roman" w:eastAsiaTheme="minorEastAsia" w:hAnsi="Times New Roman" w:cs="Times New Roman"/>
            <w:sz w:val="28"/>
            <w:szCs w:val="28"/>
            <w:lang w:eastAsia="ru-RU"/>
          </w:rPr>
          <w:t>N 5-П</w:t>
        </w:r>
      </w:hyperlink>
      <w:r w:rsidRPr="009503C2">
        <w:rPr>
          <w:rFonts w:ascii="Times New Roman" w:eastAsiaTheme="minorEastAsia" w:hAnsi="Times New Roman" w:cs="Times New Roman"/>
          <w:sz w:val="28"/>
          <w:szCs w:val="28"/>
          <w:lang w:eastAsia="ru-RU"/>
        </w:rPr>
        <w:t xml:space="preserve">, от 17.03.2009 </w:t>
      </w:r>
      <w:hyperlink r:id="rId1899">
        <w:r w:rsidRPr="009503C2">
          <w:rPr>
            <w:rFonts w:ascii="Times New Roman" w:eastAsiaTheme="minorEastAsia" w:hAnsi="Times New Roman" w:cs="Times New Roman"/>
            <w:sz w:val="28"/>
            <w:szCs w:val="28"/>
            <w:lang w:eastAsia="ru-RU"/>
          </w:rPr>
          <w:t>N 5-П</w:t>
        </w:r>
      </w:hyperlink>
      <w:r w:rsidRPr="009503C2">
        <w:rPr>
          <w:rFonts w:ascii="Times New Roman" w:eastAsiaTheme="minorEastAsia" w:hAnsi="Times New Roman" w:cs="Times New Roman"/>
          <w:sz w:val="28"/>
          <w:szCs w:val="28"/>
          <w:lang w:eastAsia="ru-RU"/>
        </w:rPr>
        <w:t xml:space="preserve">, от 22.06.2009 </w:t>
      </w:r>
      <w:hyperlink r:id="rId1900">
        <w:r w:rsidRPr="009503C2">
          <w:rPr>
            <w:rFonts w:ascii="Times New Roman" w:eastAsiaTheme="minorEastAsia" w:hAnsi="Times New Roman" w:cs="Times New Roman"/>
            <w:sz w:val="28"/>
            <w:szCs w:val="28"/>
            <w:lang w:eastAsia="ru-RU"/>
          </w:rPr>
          <w:t>N 10-П</w:t>
        </w:r>
      </w:hyperlink>
      <w:r w:rsidRPr="009503C2">
        <w:rPr>
          <w:rFonts w:ascii="Times New Roman" w:eastAsiaTheme="minorEastAsia" w:hAnsi="Times New Roman" w:cs="Times New Roman"/>
          <w:sz w:val="28"/>
          <w:szCs w:val="28"/>
          <w:lang w:eastAsia="ru-RU"/>
        </w:rPr>
        <w:t xml:space="preserve">, </w:t>
      </w:r>
      <w:hyperlink r:id="rId1901">
        <w:r w:rsidRPr="009503C2">
          <w:rPr>
            <w:rFonts w:ascii="Times New Roman" w:eastAsiaTheme="minorEastAsia" w:hAnsi="Times New Roman" w:cs="Times New Roman"/>
            <w:sz w:val="28"/>
            <w:szCs w:val="28"/>
            <w:lang w:eastAsia="ru-RU"/>
          </w:rPr>
          <w:t>Определение</w:t>
        </w:r>
      </w:hyperlink>
      <w:r w:rsidRPr="009503C2">
        <w:rPr>
          <w:rFonts w:ascii="Times New Roman" w:eastAsiaTheme="minorEastAsia" w:hAnsi="Times New Roman" w:cs="Times New Roman"/>
          <w:sz w:val="28"/>
          <w:szCs w:val="28"/>
          <w:lang w:eastAsia="ru-RU"/>
        </w:rPr>
        <w:t xml:space="preserve"> от 27.02.2018 N 526-О и др.), налоговые органы не освобождаются от обязанности в рамках контрольных процедур принимать исчерпывающие меры, направленные на установление действительного размера налогового обязательства налогоплательщика, что исключало бы возможность вменения ему налога в размере большем, чем это установлено законом.</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Контроль за полнотой и своевременностью уплаты налогов и сборов, включающий мероприятия по пресечению злоупотреблений налогоплательщиков, направленных на получение необоснованной налоговой выгоды, осуществляется налоговыми органами в рамках полномочий, предоставленных им федеральным законодателем. В частности, признание налоговой выгоды необоснованной в случаях, если для целей налогообложения учтены операции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предполагает доначисление суммы налогов и сборов, подлежащих уплате в бюджет так, как если бы налогоплательщик не злоупотреблял правом, на основании соответствующих положений Налогового </w:t>
      </w:r>
      <w:hyperlink r:id="rId1902">
        <w:r w:rsidRPr="009503C2">
          <w:rPr>
            <w:rFonts w:ascii="Times New Roman" w:eastAsiaTheme="minorEastAsia" w:hAnsi="Times New Roman" w:cs="Times New Roman"/>
            <w:sz w:val="28"/>
            <w:szCs w:val="28"/>
            <w:lang w:eastAsia="ru-RU"/>
          </w:rPr>
          <w:t>кодекса</w:t>
        </w:r>
      </w:hyperlink>
      <w:r w:rsidRPr="009503C2">
        <w:rPr>
          <w:rFonts w:ascii="Times New Roman" w:eastAsiaTheme="minorEastAsia" w:hAnsi="Times New Roman" w:cs="Times New Roman"/>
          <w:sz w:val="28"/>
          <w:szCs w:val="28"/>
          <w:lang w:eastAsia="ru-RU"/>
        </w:rPr>
        <w:t xml:space="preserve">, регулирующих порядок исчисления и уплаты конкретного налога и сбора (Определения Конституционного Суда Российской Федерации от 26.03.2020 </w:t>
      </w:r>
      <w:hyperlink r:id="rId1903">
        <w:r w:rsidRPr="009503C2">
          <w:rPr>
            <w:rFonts w:ascii="Times New Roman" w:eastAsiaTheme="minorEastAsia" w:hAnsi="Times New Roman" w:cs="Times New Roman"/>
            <w:sz w:val="28"/>
            <w:szCs w:val="28"/>
            <w:lang w:eastAsia="ru-RU"/>
          </w:rPr>
          <w:t>N 544-О</w:t>
        </w:r>
      </w:hyperlink>
      <w:r w:rsidRPr="009503C2">
        <w:rPr>
          <w:rFonts w:ascii="Times New Roman" w:eastAsiaTheme="minorEastAsia" w:hAnsi="Times New Roman" w:cs="Times New Roman"/>
          <w:sz w:val="28"/>
          <w:szCs w:val="28"/>
          <w:lang w:eastAsia="ru-RU"/>
        </w:rPr>
        <w:t xml:space="preserve">, от 04.07.2017 </w:t>
      </w:r>
      <w:hyperlink r:id="rId1904">
        <w:r w:rsidRPr="009503C2">
          <w:rPr>
            <w:rFonts w:ascii="Times New Roman" w:eastAsiaTheme="minorEastAsia" w:hAnsi="Times New Roman" w:cs="Times New Roman"/>
            <w:sz w:val="28"/>
            <w:szCs w:val="28"/>
            <w:lang w:eastAsia="ru-RU"/>
          </w:rPr>
          <w:t>N 1440-О</w:t>
        </w:r>
      </w:hyperlink>
      <w:r w:rsidRPr="009503C2">
        <w:rPr>
          <w:rFonts w:ascii="Times New Roman" w:eastAsiaTheme="minorEastAsia" w:hAnsi="Times New Roman" w:cs="Times New Roman"/>
          <w:sz w:val="28"/>
          <w:szCs w:val="28"/>
          <w:lang w:eastAsia="ru-RU"/>
        </w:rPr>
        <w:t>).</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lastRenderedPageBreak/>
        <w:t xml:space="preserve">На необходимость определения объема прав и обязанностей налогоплательщика исходя из подлинного экономического содержания соответствующей операции также указано в </w:t>
      </w:r>
      <w:hyperlink r:id="rId1905">
        <w:r w:rsidRPr="009503C2">
          <w:rPr>
            <w:rFonts w:ascii="Times New Roman" w:eastAsiaTheme="minorEastAsia" w:hAnsi="Times New Roman" w:cs="Times New Roman"/>
            <w:sz w:val="28"/>
            <w:szCs w:val="28"/>
            <w:lang w:eastAsia="ru-RU"/>
          </w:rPr>
          <w:t>пункте 7</w:t>
        </w:r>
      </w:hyperlink>
      <w:r w:rsidRPr="009503C2">
        <w:rPr>
          <w:rFonts w:ascii="Times New Roman" w:eastAsiaTheme="minorEastAsia" w:hAnsi="Times New Roman" w:cs="Times New Roman"/>
          <w:sz w:val="28"/>
          <w:szCs w:val="28"/>
          <w:lang w:eastAsia="ru-RU"/>
        </w:rPr>
        <w:t xml:space="preserve"> Постановления Пленума Высшего Арбитражного Суда Российской Федерации от 12.10.2006 N 53 "Об оценке арбитражными судами обоснованности получения налогоплательщиком налоговой выгоды" (далее - Постановление N 53).</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Разъяснения относительно определения объема прав и обязанностей налогоплательщика исходя из подлинного экономического содержания соответствующей операции были даны в </w:t>
      </w:r>
      <w:hyperlink r:id="rId1906">
        <w:r w:rsidRPr="009503C2">
          <w:rPr>
            <w:rFonts w:ascii="Times New Roman" w:eastAsiaTheme="minorEastAsia" w:hAnsi="Times New Roman" w:cs="Times New Roman"/>
            <w:sz w:val="28"/>
            <w:szCs w:val="28"/>
            <w:lang w:eastAsia="ru-RU"/>
          </w:rPr>
          <w:t>пунктах 10</w:t>
        </w:r>
      </w:hyperlink>
      <w:r w:rsidRPr="009503C2">
        <w:rPr>
          <w:rFonts w:ascii="Times New Roman" w:eastAsiaTheme="minorEastAsia" w:hAnsi="Times New Roman" w:cs="Times New Roman"/>
          <w:sz w:val="28"/>
          <w:szCs w:val="28"/>
          <w:lang w:eastAsia="ru-RU"/>
        </w:rPr>
        <w:t xml:space="preserve"> - </w:t>
      </w:r>
      <w:hyperlink r:id="rId1907">
        <w:r w:rsidRPr="009503C2">
          <w:rPr>
            <w:rFonts w:ascii="Times New Roman" w:eastAsiaTheme="minorEastAsia" w:hAnsi="Times New Roman" w:cs="Times New Roman"/>
            <w:sz w:val="28"/>
            <w:szCs w:val="28"/>
            <w:lang w:eastAsia="ru-RU"/>
          </w:rPr>
          <w:t>12</w:t>
        </w:r>
      </w:hyperlink>
      <w:r w:rsidRPr="009503C2">
        <w:rPr>
          <w:rFonts w:ascii="Times New Roman" w:eastAsiaTheme="minorEastAsia" w:hAnsi="Times New Roman" w:cs="Times New Roman"/>
          <w:sz w:val="28"/>
          <w:szCs w:val="28"/>
          <w:lang w:eastAsia="ru-RU"/>
        </w:rPr>
        <w:t xml:space="preserve">, </w:t>
      </w:r>
      <w:hyperlink r:id="rId1908">
        <w:r w:rsidRPr="009503C2">
          <w:rPr>
            <w:rFonts w:ascii="Times New Roman" w:eastAsiaTheme="minorEastAsia" w:hAnsi="Times New Roman" w:cs="Times New Roman"/>
            <w:sz w:val="28"/>
            <w:szCs w:val="28"/>
            <w:lang w:eastAsia="ru-RU"/>
          </w:rPr>
          <w:t>17</w:t>
        </w:r>
      </w:hyperlink>
      <w:r w:rsidRPr="009503C2">
        <w:rPr>
          <w:rFonts w:ascii="Times New Roman" w:eastAsiaTheme="minorEastAsia" w:hAnsi="Times New Roman" w:cs="Times New Roman"/>
          <w:sz w:val="28"/>
          <w:szCs w:val="28"/>
          <w:lang w:eastAsia="ru-RU"/>
        </w:rPr>
        <w:t xml:space="preserve">, </w:t>
      </w:r>
      <w:hyperlink r:id="rId1909">
        <w:r w:rsidRPr="009503C2">
          <w:rPr>
            <w:rFonts w:ascii="Times New Roman" w:eastAsiaTheme="minorEastAsia" w:hAnsi="Times New Roman" w:cs="Times New Roman"/>
            <w:sz w:val="28"/>
            <w:szCs w:val="28"/>
            <w:lang w:eastAsia="ru-RU"/>
          </w:rPr>
          <w:t>17.1</w:t>
        </w:r>
      </w:hyperlink>
      <w:r w:rsidRPr="009503C2">
        <w:rPr>
          <w:rFonts w:ascii="Times New Roman" w:eastAsiaTheme="minorEastAsia" w:hAnsi="Times New Roman" w:cs="Times New Roman"/>
          <w:sz w:val="28"/>
          <w:szCs w:val="28"/>
          <w:lang w:eastAsia="ru-RU"/>
        </w:rPr>
        <w:t xml:space="preserve">, </w:t>
      </w:r>
      <w:hyperlink r:id="rId1910">
        <w:r w:rsidRPr="009503C2">
          <w:rPr>
            <w:rFonts w:ascii="Times New Roman" w:eastAsiaTheme="minorEastAsia" w:hAnsi="Times New Roman" w:cs="Times New Roman"/>
            <w:sz w:val="28"/>
            <w:szCs w:val="28"/>
            <w:lang w:eastAsia="ru-RU"/>
          </w:rPr>
          <w:t>17.2</w:t>
        </w:r>
      </w:hyperlink>
      <w:r w:rsidRPr="009503C2">
        <w:rPr>
          <w:rFonts w:ascii="Times New Roman" w:eastAsiaTheme="minorEastAsia" w:hAnsi="Times New Roman" w:cs="Times New Roman"/>
          <w:sz w:val="28"/>
          <w:szCs w:val="28"/>
          <w:lang w:eastAsia="ru-RU"/>
        </w:rPr>
        <w:t xml:space="preserve"> письма ФНС России от 10.03.2021 N БВ-4-7/3060@ "О практике применения статьи 54.1 Налогового кодекса Российской Федерации".</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На основе вышеприведенных позиций в настоящее время складывается следующая практика применения судами положений </w:t>
      </w:r>
      <w:hyperlink r:id="rId1911">
        <w:r w:rsidRPr="009503C2">
          <w:rPr>
            <w:rFonts w:ascii="Times New Roman" w:eastAsiaTheme="minorEastAsia" w:hAnsi="Times New Roman" w:cs="Times New Roman"/>
            <w:sz w:val="28"/>
            <w:szCs w:val="28"/>
            <w:lang w:eastAsia="ru-RU"/>
          </w:rPr>
          <w:t>пункта 2 статьи 54.1</w:t>
        </w:r>
      </w:hyperlink>
      <w:r w:rsidRPr="009503C2">
        <w:rPr>
          <w:rFonts w:ascii="Times New Roman" w:eastAsiaTheme="minorEastAsia" w:hAnsi="Times New Roman" w:cs="Times New Roman"/>
          <w:sz w:val="28"/>
          <w:szCs w:val="28"/>
          <w:lang w:eastAsia="ru-RU"/>
        </w:rPr>
        <w:t xml:space="preserve"> Налогового кодекса по определению действительного размера налоговых обязательств налогоплательщиков.</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1. Налогоплательщик, использующий формальный документооборот с участием компаний, изначально не ведущих реальной экономической деятельности ("технических" компаний), вправе учесть фактически понесенные расходы при исчислении налога на прибыль в случае предоставления им (наличия у налогового органа) сведений и документов, позволяющих вывести фактически совершенные хозяйственные операции из не облагаемого налогами оборота, при этом расчетный способ определения суммы налога в указанных случаях не применяется.</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Основанием для вынесения оспариваемого решения послужили выводы налогового органа об умышленном создании налогоплательщиком формального документооборота для получения необоснованной налоговой выгоды при приобретении у обществ фиктивных и в действительности не оказанных транспортных услуг по перевозке готовой продукции налогоплательщика (хлебобулочных изделий) до мест розничной продажи. Налоговый орган счел, что фактически общества транспортные услуги налогоплательщику не оказывали, поскольку являлись "техническими" компаниями, не обладавшими необходимыми ресурсами для оказания услуг и представлявшими налоговую отчетность с "минимальными" показателями. Из денежных средств, перечисленных налогоплательщиком контрагентам первого звена на оплату транспортных услуг, большая часть которых в дальнейшем обналичивалась через цепочку взаимозависимых лиц и возвращалась учредителю налогоплательщика в форме передачи векселей. При этом контрагенты второго звена перечисляли денежные средства на лицевые счета и банковские карты граждан-водителей.</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Судами трех инстанций обоснованность выводов инспекции относительно получения обществом неправомерной налоговой экономии </w:t>
      </w:r>
      <w:r w:rsidRPr="009503C2">
        <w:rPr>
          <w:rFonts w:ascii="Times New Roman" w:eastAsiaTheme="minorEastAsia" w:hAnsi="Times New Roman" w:cs="Times New Roman"/>
          <w:sz w:val="28"/>
          <w:szCs w:val="28"/>
          <w:lang w:eastAsia="ru-RU"/>
        </w:rPr>
        <w:lastRenderedPageBreak/>
        <w:t>сомнению не подвергалась.</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Отказывая в удовлетворении заявленных обществом требований в полном объеме, суды первой и апелляционной инстанций исходили из того, что обществом не подтверждено право на получение налоговых вычетов и учет расходов, поскольку налогоплательщиком не соблюдены условия </w:t>
      </w:r>
      <w:hyperlink r:id="rId1912">
        <w:r w:rsidRPr="009503C2">
          <w:rPr>
            <w:rFonts w:ascii="Times New Roman" w:eastAsiaTheme="minorEastAsia" w:hAnsi="Times New Roman" w:cs="Times New Roman"/>
            <w:sz w:val="28"/>
            <w:szCs w:val="28"/>
            <w:lang w:eastAsia="ru-RU"/>
          </w:rPr>
          <w:t>пункта 2 статьи 54.1</w:t>
        </w:r>
      </w:hyperlink>
      <w:r w:rsidRPr="009503C2">
        <w:rPr>
          <w:rFonts w:ascii="Times New Roman" w:eastAsiaTheme="minorEastAsia" w:hAnsi="Times New Roman" w:cs="Times New Roman"/>
          <w:sz w:val="28"/>
          <w:szCs w:val="28"/>
          <w:lang w:eastAsia="ru-RU"/>
        </w:rPr>
        <w:t xml:space="preserve"> Налогового кодекса.</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Вместе с тем суд округа счел ошибочными выводы судов первой и апелляционной инстанций о правомерности доначисления налога на прибыль. Как указал суд округа, единственным основанием для доначисления налога послужило осуществление доставки готовой продукции собственными силами, а также силами третьих лиц, при том что реальность оказания услуг по доставке готовой продукции конечному потребителю налоговым органом не отрицалась. С точки зрения суда округа, вывод о документальной неподтвержденности спорных расходов как понесенных именно в рамках сделки с конкретными контрагентами не может приводить к безусловному отказу в признании таких расходов для целей исчисления налога на прибыль, а влечет необходимость установления расходной части расчетным путем на основании </w:t>
      </w:r>
      <w:hyperlink r:id="rId1913">
        <w:r w:rsidRPr="009503C2">
          <w:rPr>
            <w:rFonts w:ascii="Times New Roman" w:eastAsiaTheme="minorEastAsia" w:hAnsi="Times New Roman" w:cs="Times New Roman"/>
            <w:sz w:val="28"/>
            <w:szCs w:val="28"/>
            <w:lang w:eastAsia="ru-RU"/>
          </w:rPr>
          <w:t>подпункта 7 пункта 1 статьи 31</w:t>
        </w:r>
      </w:hyperlink>
      <w:r w:rsidRPr="009503C2">
        <w:rPr>
          <w:rFonts w:ascii="Times New Roman" w:eastAsiaTheme="minorEastAsia" w:hAnsi="Times New Roman" w:cs="Times New Roman"/>
          <w:sz w:val="28"/>
          <w:szCs w:val="28"/>
          <w:lang w:eastAsia="ru-RU"/>
        </w:rPr>
        <w:t xml:space="preserve"> Налогового кодекса. Поскольку налоговый орган не определил величину расходов налогоплательщика на доставку готовой продукции расчетным способом, то суд округа отменил решение налогового органа в части доначисления налога на прибыль организаций, соответствующих сумм пени и штрафа.</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Судебная коллегия по экономическим спорам Верховного Суда Российской Федерации, отменяя постановление суда кассационной инстанции отметила, что, исходя из необходимости реализации публичных целей противодействия налоговым злоупотреблениям и поддержания в правоприменительной практике финансовых стимулов правомерного поведения участников оборота, упомянутых в </w:t>
      </w:r>
      <w:hyperlink r:id="rId1914">
        <w:r w:rsidRPr="009503C2">
          <w:rPr>
            <w:rFonts w:ascii="Times New Roman" w:eastAsiaTheme="minorEastAsia" w:hAnsi="Times New Roman" w:cs="Times New Roman"/>
            <w:sz w:val="28"/>
            <w:szCs w:val="28"/>
            <w:lang w:eastAsia="ru-RU"/>
          </w:rPr>
          <w:t>подпункте 2 пункта 2 статьи 54.1</w:t>
        </w:r>
      </w:hyperlink>
      <w:r w:rsidRPr="009503C2">
        <w:rPr>
          <w:rFonts w:ascii="Times New Roman" w:eastAsiaTheme="minorEastAsia" w:hAnsi="Times New Roman" w:cs="Times New Roman"/>
          <w:sz w:val="28"/>
          <w:szCs w:val="28"/>
          <w:lang w:eastAsia="ru-RU"/>
        </w:rPr>
        <w:t xml:space="preserve"> Налогового кодекса случаях последствия участия налогоплательщика в формальном документообороте должны определяться с учетом его роли в причинении потерь казне.</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Соответственно, расчетный способ определения налоговой обязанности на основании имеющейся у налогового органа информации о налогоплательщике, а также данных об иных аналогичных налогоплательщиках (</w:t>
      </w:r>
      <w:hyperlink r:id="rId1915">
        <w:r w:rsidRPr="009503C2">
          <w:rPr>
            <w:rFonts w:ascii="Times New Roman" w:eastAsiaTheme="minorEastAsia" w:hAnsi="Times New Roman" w:cs="Times New Roman"/>
            <w:sz w:val="28"/>
            <w:szCs w:val="28"/>
            <w:lang w:eastAsia="ru-RU"/>
          </w:rPr>
          <w:t>подпункт 7 пункта 1 статьи 31</w:t>
        </w:r>
      </w:hyperlink>
      <w:r w:rsidRPr="009503C2">
        <w:rPr>
          <w:rFonts w:ascii="Times New Roman" w:eastAsiaTheme="minorEastAsia" w:hAnsi="Times New Roman" w:cs="Times New Roman"/>
          <w:sz w:val="28"/>
          <w:szCs w:val="28"/>
          <w:lang w:eastAsia="ru-RU"/>
        </w:rPr>
        <w:t xml:space="preserve"> Налогового кодекса) подлежит применению, если допущенное налогоплательщиком нарушение сводится к документальной неподтвержденности совершенной им операции, нарушению правил учета, что, как правило, имеет место, если налогоплательщик не участвовал в уклонении от налогообложения, организованном иными лицами, но не проявил должную осмотрительность при выборе контрагента и взаимодействии с ним.</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lastRenderedPageBreak/>
        <w:t>Напротив, если цель уменьшения налоговой обязанности за счет организации формального документооборота с участием "технических" компаний преследовалась непосредственно налогоплательщиком или, по крайней мере, при известности налогоплательщику об обстоятельствах, характеризующих его контрагента как "техническую" компанию, применение расчетного способа определения налоговой обязанности в такой ситуации не отвечало бы предназначению данного института, по сути уравнивая в налоговых последствиях субъектов, чье поведение и положение со всей очевидностью не является одинаковым: налогоплательщиков, умышленно допустивших причинение потерь казне для получения собственной налоговой выгоды, и налогоплательщиков, не обеспечивших должное документальное подтверждение осуществленных ими операций.</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В то же время право на вычет фактически понесенных расходов при исчислении налога на прибыль может быть реализовано налогоплательщиком, содействовавшим в устранении потерь казны - раскрывшим в соответствии с требованиями </w:t>
      </w:r>
      <w:hyperlink r:id="rId1916">
        <w:r w:rsidRPr="009503C2">
          <w:rPr>
            <w:rFonts w:ascii="Times New Roman" w:eastAsiaTheme="minorEastAsia" w:hAnsi="Times New Roman" w:cs="Times New Roman"/>
            <w:sz w:val="28"/>
            <w:szCs w:val="28"/>
            <w:lang w:eastAsia="ru-RU"/>
          </w:rPr>
          <w:t>подпункта 6 пункта 1 статьи 23</w:t>
        </w:r>
      </w:hyperlink>
      <w:r w:rsidRPr="009503C2">
        <w:rPr>
          <w:rFonts w:ascii="Times New Roman" w:eastAsiaTheme="minorEastAsia" w:hAnsi="Times New Roman" w:cs="Times New Roman"/>
          <w:sz w:val="28"/>
          <w:szCs w:val="28"/>
          <w:lang w:eastAsia="ru-RU"/>
        </w:rPr>
        <w:t xml:space="preserve">, </w:t>
      </w:r>
      <w:hyperlink r:id="rId1917">
        <w:r w:rsidRPr="009503C2">
          <w:rPr>
            <w:rFonts w:ascii="Times New Roman" w:eastAsiaTheme="minorEastAsia" w:hAnsi="Times New Roman" w:cs="Times New Roman"/>
            <w:sz w:val="28"/>
            <w:szCs w:val="28"/>
            <w:lang w:eastAsia="ru-RU"/>
          </w:rPr>
          <w:t>пункта 1 статьи 54</w:t>
        </w:r>
      </w:hyperlink>
      <w:r w:rsidRPr="009503C2">
        <w:rPr>
          <w:rFonts w:ascii="Times New Roman" w:eastAsiaTheme="minorEastAsia" w:hAnsi="Times New Roman" w:cs="Times New Roman"/>
          <w:sz w:val="28"/>
          <w:szCs w:val="28"/>
          <w:lang w:eastAsia="ru-RU"/>
        </w:rPr>
        <w:t xml:space="preserve"> Налогового кодекса сведения и документы, позволяющие установить лицо, осуществившее фактическое исполнение по сделке, осуществить его налогообложение и таким образом вывести фактически совершенные хозяйственные операции из не облагаемого налогами оборота.</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При рассмотрении настоящего дела судами установлено, что формальный документооборот организован самим налогоплательщиком, который, начиная с 2014 года перестал содержать собственный штат водителей и парк грузового транспорта, став приобретать услуги перевозки у "технических" компаний. Вместе с тем фактически перевозка готовой продукции осуществлялась не вышеназванными контрагентами, а физическими лицами (водителями) в отсутствие договорных отношений с налогоплательщиком.</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Налогоплательщиком в ходе проведения налоговой проверки, рассмотрения ее результатов, а равно при рассмотрении дела в суде не были раскрыты сведения и доказательства, позволившие установить, какая часть перевозок в интересах налогоплательщика была выполнена соответствующими водителями и какая часть из зачисленных на счета физических лиц денежных средств имела отношение к оплате осуществленных в интересах налогоплательщика перевозок, сформировав облагаемый налогами доход водителей, а не к обналичиванию денежных средств, то есть была осуществлена на легальном основании.</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Учитывая изложенное, суды первой и апелляционной инстанций пришли к обоснованному выводу об отсутствии у налогоплательщика права на учет спорных расходов в полном объеме при исчислении налога на прибыль организаций, а выводы суда кассационной инстанции об обязанности налогового органа определить недоимку путем установления величины расходов налогоплательщика расчетным способом в соответствии с </w:t>
      </w:r>
      <w:hyperlink r:id="rId1918">
        <w:r w:rsidRPr="009503C2">
          <w:rPr>
            <w:rFonts w:ascii="Times New Roman" w:eastAsiaTheme="minorEastAsia" w:hAnsi="Times New Roman" w:cs="Times New Roman"/>
            <w:sz w:val="28"/>
            <w:szCs w:val="28"/>
            <w:lang w:eastAsia="ru-RU"/>
          </w:rPr>
          <w:t>подпунктом 7 пункта 1 статьи 31</w:t>
        </w:r>
      </w:hyperlink>
      <w:r w:rsidRPr="009503C2">
        <w:rPr>
          <w:rFonts w:ascii="Times New Roman" w:eastAsiaTheme="minorEastAsia" w:hAnsi="Times New Roman" w:cs="Times New Roman"/>
          <w:sz w:val="28"/>
          <w:szCs w:val="28"/>
          <w:lang w:eastAsia="ru-RU"/>
        </w:rPr>
        <w:t xml:space="preserve"> Налогового кодекса при вышеназванных обстоятельствах не могут быть признаны правомерными.</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Данные выводы содержатся в </w:t>
      </w:r>
      <w:hyperlink r:id="rId1919">
        <w:r w:rsidRPr="009503C2">
          <w:rPr>
            <w:rFonts w:ascii="Times New Roman" w:eastAsiaTheme="minorEastAsia" w:hAnsi="Times New Roman" w:cs="Times New Roman"/>
            <w:sz w:val="28"/>
            <w:szCs w:val="28"/>
            <w:lang w:eastAsia="ru-RU"/>
          </w:rPr>
          <w:t>Определении</w:t>
        </w:r>
      </w:hyperlink>
      <w:r w:rsidRPr="009503C2">
        <w:rPr>
          <w:rFonts w:ascii="Times New Roman" w:eastAsiaTheme="minorEastAsia" w:hAnsi="Times New Roman" w:cs="Times New Roman"/>
          <w:sz w:val="28"/>
          <w:szCs w:val="28"/>
          <w:lang w:eastAsia="ru-RU"/>
        </w:rPr>
        <w:t xml:space="preserve"> Судебной коллегии по экономическим спорам Верховного Суда Российской Федерации от 19.05.2021 N 309-ЭС20-23981 по делу N А76-46624/2019 (ООО "Фирма "Мэри" против ИФНС России по Центральному району г. Челябинска); в </w:t>
      </w:r>
      <w:hyperlink r:id="rId1920">
        <w:r w:rsidRPr="009503C2">
          <w:rPr>
            <w:rFonts w:ascii="Times New Roman" w:eastAsiaTheme="minorEastAsia" w:hAnsi="Times New Roman" w:cs="Times New Roman"/>
            <w:sz w:val="28"/>
            <w:szCs w:val="28"/>
            <w:lang w:eastAsia="ru-RU"/>
          </w:rPr>
          <w:t>пункте 39</w:t>
        </w:r>
      </w:hyperlink>
      <w:r w:rsidRPr="009503C2">
        <w:rPr>
          <w:rFonts w:ascii="Times New Roman" w:eastAsiaTheme="minorEastAsia" w:hAnsi="Times New Roman" w:cs="Times New Roman"/>
          <w:sz w:val="28"/>
          <w:szCs w:val="28"/>
          <w:lang w:eastAsia="ru-RU"/>
        </w:rPr>
        <w:t xml:space="preserve"> Обзора судебной практики Верховного Суда Российской Федерации N 3 (2021), утвержденного Президиумом Верховного Суда Российской Федерации 10.11.2021.</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Аналогичные выводы содержатся в судебных актах по делу N А40 77108/2020 (ООО "Инжтрасс-Строй" против ИФНС России N 29 по г. Москве). </w:t>
      </w:r>
      <w:hyperlink r:id="rId1921">
        <w:r w:rsidRPr="009503C2">
          <w:rPr>
            <w:rFonts w:ascii="Times New Roman" w:eastAsiaTheme="minorEastAsia" w:hAnsi="Times New Roman" w:cs="Times New Roman"/>
            <w:sz w:val="28"/>
            <w:szCs w:val="28"/>
            <w:lang w:eastAsia="ru-RU"/>
          </w:rPr>
          <w:t>Определением</w:t>
        </w:r>
      </w:hyperlink>
      <w:r w:rsidRPr="009503C2">
        <w:rPr>
          <w:rFonts w:ascii="Times New Roman" w:eastAsiaTheme="minorEastAsia" w:hAnsi="Times New Roman" w:cs="Times New Roman"/>
          <w:sz w:val="28"/>
          <w:szCs w:val="28"/>
          <w:lang w:eastAsia="ru-RU"/>
        </w:rPr>
        <w:t xml:space="preserve"> Верховного Суда Российской Федерации от 01.11.2021 N 305-ЭС21-15612 отказано в передаче данного дела для рассмотрения в судебном заседании Судебной коллегии по экономическим спорам.</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2. Если в цепочку поставки товаров включены "технические" компании, и в распоряжении налогового органа имеются сведения и доказательства, в том числе раскрытые налогоплательщиком - покупателем, позволяющие установить лицо, которое действовало в рамках легального хозяйственного оборота (осуществило фактическое исполнение по сделке с товаром и уплатило причитавшиеся при ее исполнении суммы налогов), то необоснованной налоговой выгодой покупателя может быть признана та часть расходов, учтенных при исчислении налога на прибыль организаций и примененных им налоговых вычетов по НДС, которая приходится на наценку, добавленную "техническими" компаниями.</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Основанием для доначисления налогов по результатам выездной налоговой проверки послужил вывод об умышленном нарушении обществом </w:t>
      </w:r>
      <w:hyperlink r:id="rId1922">
        <w:r w:rsidRPr="009503C2">
          <w:rPr>
            <w:rFonts w:ascii="Times New Roman" w:eastAsiaTheme="minorEastAsia" w:hAnsi="Times New Roman" w:cs="Times New Roman"/>
            <w:sz w:val="28"/>
            <w:szCs w:val="28"/>
            <w:lang w:eastAsia="ru-RU"/>
          </w:rPr>
          <w:t>пункта 2 статьи 54.1</w:t>
        </w:r>
      </w:hyperlink>
      <w:r w:rsidRPr="009503C2">
        <w:rPr>
          <w:rFonts w:ascii="Times New Roman" w:eastAsiaTheme="minorEastAsia" w:hAnsi="Times New Roman" w:cs="Times New Roman"/>
          <w:sz w:val="28"/>
          <w:szCs w:val="28"/>
          <w:lang w:eastAsia="ru-RU"/>
        </w:rPr>
        <w:t xml:space="preserve"> Налогового кодекса путем привлечения "технических" компаний и создания формального документооборота для осуществления хозяйственной деятельности, связанной с приобретением товара напрямую от производителя.</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Инспекция установила, что иных покупателей произведенного товара помимо налогоплательщика и взаимозависимого с ним лица - у "технических" компаний не было. Стоимость эмульгатора, приобретенного обществом у "технических" компаний, превышает цену реализации производителя в адрес "технических" компаний (завышена в два раза). Общество имело возможность приобретать товар у производителя напрямую.</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Реальность фактического приобретения и использования обществом приобретенных через "технические" компании товаров в его деятельности налоговым органом не оспаривалась.</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По итогам проверки налогоплательщику отказано в праве применять </w:t>
      </w:r>
      <w:r w:rsidRPr="009503C2">
        <w:rPr>
          <w:rFonts w:ascii="Times New Roman" w:eastAsiaTheme="minorEastAsia" w:hAnsi="Times New Roman" w:cs="Times New Roman"/>
          <w:sz w:val="28"/>
          <w:szCs w:val="28"/>
          <w:lang w:eastAsia="ru-RU"/>
        </w:rPr>
        <w:lastRenderedPageBreak/>
        <w:t>налоговые вычеты по налогу на добавленную стоимость и учитывать расходы, понесенные по спорным операциям с "техническими" компаниями при исчислении налога на прибыль организаций в полном объеме.</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Суды трех инстанций, поддерживая позицию налогового органа, пришли к выводу о том, что представленные обществом документы не отвечают установленным требованиям, содержат недостоверные сведения и не подтверждают реальности хозяйственных операций с контрагентами, которые не имели возможности поставить товар, в том числе в связи с наличием признаков номинальных организаций, отсутствием необходимых условий для достижения результатов соответствующей экономической и предпринимательской деятельности.</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Отменяя состоявшиеся по делу судебные акты и направляя дело на новое рассмотрение, Судебная коллегия по экономическим спорам Верховного Суда Российской Федерации, исходя из положений </w:t>
      </w:r>
      <w:hyperlink r:id="rId1923">
        <w:r w:rsidRPr="009503C2">
          <w:rPr>
            <w:rFonts w:ascii="Times New Roman" w:eastAsiaTheme="minorEastAsia" w:hAnsi="Times New Roman" w:cs="Times New Roman"/>
            <w:sz w:val="28"/>
            <w:szCs w:val="28"/>
            <w:lang w:eastAsia="ru-RU"/>
          </w:rPr>
          <w:t>пунктов 1</w:t>
        </w:r>
      </w:hyperlink>
      <w:r w:rsidRPr="009503C2">
        <w:rPr>
          <w:rFonts w:ascii="Times New Roman" w:eastAsiaTheme="minorEastAsia" w:hAnsi="Times New Roman" w:cs="Times New Roman"/>
          <w:sz w:val="28"/>
          <w:szCs w:val="28"/>
          <w:lang w:eastAsia="ru-RU"/>
        </w:rPr>
        <w:t xml:space="preserve"> и </w:t>
      </w:r>
      <w:hyperlink r:id="rId1924">
        <w:r w:rsidRPr="009503C2">
          <w:rPr>
            <w:rFonts w:ascii="Times New Roman" w:eastAsiaTheme="minorEastAsia" w:hAnsi="Times New Roman" w:cs="Times New Roman"/>
            <w:sz w:val="28"/>
            <w:szCs w:val="28"/>
            <w:lang w:eastAsia="ru-RU"/>
          </w:rPr>
          <w:t>3 статьи 3</w:t>
        </w:r>
      </w:hyperlink>
      <w:r w:rsidRPr="009503C2">
        <w:rPr>
          <w:rFonts w:ascii="Times New Roman" w:eastAsiaTheme="minorEastAsia" w:hAnsi="Times New Roman" w:cs="Times New Roman"/>
          <w:sz w:val="28"/>
          <w:szCs w:val="28"/>
          <w:lang w:eastAsia="ru-RU"/>
        </w:rPr>
        <w:t xml:space="preserve">, </w:t>
      </w:r>
      <w:hyperlink r:id="rId1925">
        <w:r w:rsidRPr="009503C2">
          <w:rPr>
            <w:rFonts w:ascii="Times New Roman" w:eastAsiaTheme="minorEastAsia" w:hAnsi="Times New Roman" w:cs="Times New Roman"/>
            <w:sz w:val="28"/>
            <w:szCs w:val="28"/>
            <w:lang w:eastAsia="ru-RU"/>
          </w:rPr>
          <w:t>статьи 54.1</w:t>
        </w:r>
      </w:hyperlink>
      <w:r w:rsidRPr="009503C2">
        <w:rPr>
          <w:rFonts w:ascii="Times New Roman" w:eastAsiaTheme="minorEastAsia" w:hAnsi="Times New Roman" w:cs="Times New Roman"/>
          <w:sz w:val="28"/>
          <w:szCs w:val="28"/>
          <w:lang w:eastAsia="ru-RU"/>
        </w:rPr>
        <w:t xml:space="preserve"> Налогового кодекса, </w:t>
      </w:r>
      <w:hyperlink r:id="rId1926">
        <w:r w:rsidRPr="009503C2">
          <w:rPr>
            <w:rFonts w:ascii="Times New Roman" w:eastAsiaTheme="minorEastAsia" w:hAnsi="Times New Roman" w:cs="Times New Roman"/>
            <w:sz w:val="28"/>
            <w:szCs w:val="28"/>
            <w:lang w:eastAsia="ru-RU"/>
          </w:rPr>
          <w:t>пунктов 3</w:t>
        </w:r>
      </w:hyperlink>
      <w:r w:rsidRPr="009503C2">
        <w:rPr>
          <w:rFonts w:ascii="Times New Roman" w:eastAsiaTheme="minorEastAsia" w:hAnsi="Times New Roman" w:cs="Times New Roman"/>
          <w:sz w:val="28"/>
          <w:szCs w:val="28"/>
          <w:lang w:eastAsia="ru-RU"/>
        </w:rPr>
        <w:t xml:space="preserve">, </w:t>
      </w:r>
      <w:hyperlink r:id="rId1927">
        <w:r w:rsidRPr="009503C2">
          <w:rPr>
            <w:rFonts w:ascii="Times New Roman" w:eastAsiaTheme="minorEastAsia" w:hAnsi="Times New Roman" w:cs="Times New Roman"/>
            <w:sz w:val="28"/>
            <w:szCs w:val="28"/>
            <w:lang w:eastAsia="ru-RU"/>
          </w:rPr>
          <w:t>4</w:t>
        </w:r>
      </w:hyperlink>
      <w:r w:rsidRPr="009503C2">
        <w:rPr>
          <w:rFonts w:ascii="Times New Roman" w:eastAsiaTheme="minorEastAsia" w:hAnsi="Times New Roman" w:cs="Times New Roman"/>
          <w:sz w:val="28"/>
          <w:szCs w:val="28"/>
          <w:lang w:eastAsia="ru-RU"/>
        </w:rPr>
        <w:t xml:space="preserve"> и </w:t>
      </w:r>
      <w:hyperlink r:id="rId1928">
        <w:r w:rsidRPr="009503C2">
          <w:rPr>
            <w:rFonts w:ascii="Times New Roman" w:eastAsiaTheme="minorEastAsia" w:hAnsi="Times New Roman" w:cs="Times New Roman"/>
            <w:sz w:val="28"/>
            <w:szCs w:val="28"/>
            <w:lang w:eastAsia="ru-RU"/>
          </w:rPr>
          <w:t>7</w:t>
        </w:r>
      </w:hyperlink>
      <w:r w:rsidRPr="009503C2">
        <w:rPr>
          <w:rFonts w:ascii="Times New Roman" w:eastAsiaTheme="minorEastAsia" w:hAnsi="Times New Roman" w:cs="Times New Roman"/>
          <w:sz w:val="28"/>
          <w:szCs w:val="28"/>
          <w:lang w:eastAsia="ru-RU"/>
        </w:rPr>
        <w:t xml:space="preserve"> Постановления N 53, указала, что возможность применения "налоговой реконструкции", в том числе в условиях действия </w:t>
      </w:r>
      <w:hyperlink r:id="rId1929">
        <w:r w:rsidRPr="009503C2">
          <w:rPr>
            <w:rFonts w:ascii="Times New Roman" w:eastAsiaTheme="minorEastAsia" w:hAnsi="Times New Roman" w:cs="Times New Roman"/>
            <w:sz w:val="28"/>
            <w:szCs w:val="28"/>
            <w:lang w:eastAsia="ru-RU"/>
          </w:rPr>
          <w:t>статьи 54.1</w:t>
        </w:r>
      </w:hyperlink>
      <w:r w:rsidRPr="009503C2">
        <w:rPr>
          <w:rFonts w:ascii="Times New Roman" w:eastAsiaTheme="minorEastAsia" w:hAnsi="Times New Roman" w:cs="Times New Roman"/>
          <w:sz w:val="28"/>
          <w:szCs w:val="28"/>
          <w:lang w:eastAsia="ru-RU"/>
        </w:rPr>
        <w:t xml:space="preserve"> Налогового кодекса, определяется не формальными, а материальными условиями - установлением по результатам налоговой проверки, в том числе при содействии самого налогоплательщика, лица, которое фактически производило исполнение по сделке, таким образом, чтобы вывести реально совершенные хозяйственные операции из "теневого" (не облагаемого налогами) оборота и осуществить их полное налогообложение (</w:t>
      </w:r>
      <w:hyperlink r:id="rId1930">
        <w:r w:rsidRPr="009503C2">
          <w:rPr>
            <w:rFonts w:ascii="Times New Roman" w:eastAsiaTheme="minorEastAsia" w:hAnsi="Times New Roman" w:cs="Times New Roman"/>
            <w:sz w:val="28"/>
            <w:szCs w:val="28"/>
            <w:lang w:eastAsia="ru-RU"/>
          </w:rPr>
          <w:t>Определение</w:t>
        </w:r>
      </w:hyperlink>
      <w:r w:rsidRPr="009503C2">
        <w:rPr>
          <w:rFonts w:ascii="Times New Roman" w:eastAsiaTheme="minorEastAsia" w:hAnsi="Times New Roman" w:cs="Times New Roman"/>
          <w:sz w:val="28"/>
          <w:szCs w:val="28"/>
          <w:lang w:eastAsia="ru-RU"/>
        </w:rPr>
        <w:t xml:space="preserve"> Судебной коллегии по экономическим спорам Верховного Суда Российской Федерации от 19.05.2021 N 309-ЭС20-23981).</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По настоящему делу инспекцией с учетом представленных налогоплательщиком документов установлено, что в действительности приобретенная налогоплательщиком продукция поставлялась напрямую ее изготовителем.</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Налоговый орган располагал сведениями и документами, которые позволяли установить лицо, осуществившее фактическое исполнение по сделкам в рамках легального хозяйственного оборота, уплатившее налоги при поставке товара налогоплательщику в соответствующем размере. Однако при определении размера недоимки по налогу на прибыль организаций и налогу на добавленную стоимость эти сведения налоговым органом фактически во внимание не приняты, что могло привести к произвольному завышению сумм налогов, пени и штрафов, начисленных по результатам проверки.</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Данные выводы содержатся в </w:t>
      </w:r>
      <w:hyperlink r:id="rId1931">
        <w:r w:rsidRPr="009503C2">
          <w:rPr>
            <w:rFonts w:ascii="Times New Roman" w:eastAsiaTheme="minorEastAsia" w:hAnsi="Times New Roman" w:cs="Times New Roman"/>
            <w:sz w:val="28"/>
            <w:szCs w:val="28"/>
            <w:lang w:eastAsia="ru-RU"/>
          </w:rPr>
          <w:t>Определении</w:t>
        </w:r>
      </w:hyperlink>
      <w:r w:rsidRPr="009503C2">
        <w:rPr>
          <w:rFonts w:ascii="Times New Roman" w:eastAsiaTheme="minorEastAsia" w:hAnsi="Times New Roman" w:cs="Times New Roman"/>
          <w:sz w:val="28"/>
          <w:szCs w:val="28"/>
          <w:lang w:eastAsia="ru-RU"/>
        </w:rPr>
        <w:t xml:space="preserve"> Судебной коллегии по экономическим спорам Верховного Суда Российской Федерации от 15.12.2021 N 305-ЭС21-18005 по делу N А40-131167/2020 (ООО "Спецхимпром" против ИФНС России N 27 по г. Москве).</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3. Раскрытие налогоплательщиком после окончания налоговой проверки </w:t>
      </w:r>
      <w:r w:rsidRPr="009503C2">
        <w:rPr>
          <w:rFonts w:ascii="Times New Roman" w:eastAsiaTheme="minorEastAsia" w:hAnsi="Times New Roman" w:cs="Times New Roman"/>
          <w:sz w:val="28"/>
          <w:szCs w:val="28"/>
          <w:lang w:eastAsia="ru-RU"/>
        </w:rPr>
        <w:lastRenderedPageBreak/>
        <w:t>реального контрагента посредством подачи уточненных налоговых деклараций за уже проверенный период, совершенное после вступления в силу решения налогового органа по результатам проверки, не допускает формального подхода со стороны как судов, так и налогового органа и влечет необходимость оценки доводов налогоплательщика о раскрытии им реального контрагента.</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В части НДС, основанием для доначисления данного налога стало применение обществом налоговых вычетов по НДС по сделкам (договорам подряда) с "технической" компанией. Налоговым органом при проверке установлено, что в действительности общество с указанным контрагентом сделок не совершало и не исполняло, спорные подрядные работы выполнялись силами сотрудников самого общества.</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Вместе с тем общество, не оспаривая данные выводы налогового органа, учитывая, что факт выполнения самих спорных работ, а также объем использованных при этом строительных материалов налоговым органом под сомнение не ставился, представило уточненные налоговые декларации по НДС, в которых налог исчислен и уплачен в бюджет без учета взаимоотношений с "технической" компанией и заявлен "фактический" контрагент, на расчетный счет которого была произведена оплата за поставку асфальтобетонной смеси.</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По мнению судов, поскольку вычеты по НДС обществом по "фактическому" контрагенту во время проведения выездной налоговой проверки и до нее не декларировались, уточненные декларации по НДС поданы уже после проведения проверки, у налогового органа отсутствовали основания для предоставления вычета по НДС по сделкам как с "технической" компанией, так и с "фактическим" контрагентом, вследствие чего оспариваемое решение налогового органа в данной части законно и обоснованно.</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Отменяя состоявшиеся по делу судебные акты и направляя дело на новое рассмотрение, Судебная коллегия по экономическим спорам Верховного Суда Российской Федерации указала, что суды по данному эпизоду фактически заняли формальную позицию. Исходя как из материалов проверки, так и из судебных актов, налоговым органом и судами не сделано вывода о том, что действительно в спорных периодах имела место поставка от "фактического" контрагента обществу асфальтобетонной смеси, использованной обществом в облагаемой НДС деятельности. Таким образом, доводы общества о соответствующем праве на вычеты по НДС требуют оценки.</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Данные выводы содержатся в </w:t>
      </w:r>
      <w:hyperlink r:id="rId1932">
        <w:r w:rsidRPr="009503C2">
          <w:rPr>
            <w:rFonts w:ascii="Times New Roman" w:eastAsiaTheme="minorEastAsia" w:hAnsi="Times New Roman" w:cs="Times New Roman"/>
            <w:sz w:val="28"/>
            <w:szCs w:val="28"/>
            <w:lang w:eastAsia="ru-RU"/>
          </w:rPr>
          <w:t>Определении</w:t>
        </w:r>
      </w:hyperlink>
      <w:r w:rsidRPr="009503C2">
        <w:rPr>
          <w:rFonts w:ascii="Times New Roman" w:eastAsiaTheme="minorEastAsia" w:hAnsi="Times New Roman" w:cs="Times New Roman"/>
          <w:sz w:val="28"/>
          <w:szCs w:val="28"/>
          <w:lang w:eastAsia="ru-RU"/>
        </w:rPr>
        <w:t xml:space="preserve"> Судебной коллегии по экономическим спорам Верховного Суда Российской Федерации от 12.04.2022 N 302-ЭС21-22323 по делу N А10-133/2020 (ООО "НБС-Групп" против УФНС России по республике Бурятия).</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lastRenderedPageBreak/>
        <w:t>4. Установление налоговых обязательств при подаче налогоплательщиками уточненных налоговых деклараций после окончания выездной налоговой проверки.</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В случае подачи налогоплательщиками уточненных налоговых деклараций после окончания выездной налоговой проверки налоговый орган вправе проверить уточненные налоговые декларации в рамках камеральной или повторной выездной налоговой проверки налогоплательщика (в части утонения) на основании </w:t>
      </w:r>
      <w:hyperlink r:id="rId1933">
        <w:r w:rsidRPr="009503C2">
          <w:rPr>
            <w:rFonts w:ascii="Times New Roman" w:eastAsiaTheme="minorEastAsia" w:hAnsi="Times New Roman" w:cs="Times New Roman"/>
            <w:sz w:val="28"/>
            <w:szCs w:val="28"/>
            <w:lang w:eastAsia="ru-RU"/>
          </w:rPr>
          <w:t>абзаца шестого пункта 10 статьи 89</w:t>
        </w:r>
      </w:hyperlink>
      <w:r w:rsidRPr="009503C2">
        <w:rPr>
          <w:rFonts w:ascii="Times New Roman" w:eastAsiaTheme="minorEastAsia" w:hAnsi="Times New Roman" w:cs="Times New Roman"/>
          <w:sz w:val="28"/>
          <w:szCs w:val="28"/>
          <w:lang w:eastAsia="ru-RU"/>
        </w:rPr>
        <w:t xml:space="preserve"> Налогового кодекса. Кроме того, если уточненные декларации поданы налогоплательщиками до принятия решения по результатам выездной налоговой проверки, то налоговый орган также имеет право провести дополнительные мероприятий налогового контроля (</w:t>
      </w:r>
      <w:hyperlink r:id="rId1934">
        <w:r w:rsidRPr="009503C2">
          <w:rPr>
            <w:rFonts w:ascii="Times New Roman" w:eastAsiaTheme="minorEastAsia" w:hAnsi="Times New Roman" w:cs="Times New Roman"/>
            <w:sz w:val="28"/>
            <w:szCs w:val="28"/>
            <w:lang w:eastAsia="ru-RU"/>
          </w:rPr>
          <w:t>пункт 6 статьи 101</w:t>
        </w:r>
      </w:hyperlink>
      <w:r w:rsidRPr="009503C2">
        <w:rPr>
          <w:rFonts w:ascii="Times New Roman" w:eastAsiaTheme="minorEastAsia" w:hAnsi="Times New Roman" w:cs="Times New Roman"/>
          <w:sz w:val="28"/>
          <w:szCs w:val="28"/>
          <w:lang w:eastAsia="ru-RU"/>
        </w:rPr>
        <w:t xml:space="preserve"> Налогового кодекса) и учесть показатели уточненных налоговых деклараций при принятии решения по выездной налоговой проверке.</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Результаты камеральной или повторной выездной налоговой проверки (в части уточнения) уточненных налоговых деклараций налогоплательщиков могут быть учтены налоговым органом в счет выявленной выездной налоговой проверкой задолженности посредством внесения налоговым органом изменений, а также отмены ранее принятого решения по результатам выездной налоговой проверки.</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Данные выводы следуют из </w:t>
      </w:r>
      <w:hyperlink r:id="rId1935">
        <w:r w:rsidRPr="009503C2">
          <w:rPr>
            <w:rFonts w:ascii="Times New Roman" w:eastAsiaTheme="minorEastAsia" w:hAnsi="Times New Roman" w:cs="Times New Roman"/>
            <w:sz w:val="28"/>
            <w:szCs w:val="28"/>
            <w:lang w:eastAsia="ru-RU"/>
          </w:rPr>
          <w:t>пункта 44</w:t>
        </w:r>
      </w:hyperlink>
      <w:r w:rsidRPr="009503C2">
        <w:rPr>
          <w:rFonts w:ascii="Times New Roman" w:eastAsiaTheme="minorEastAsia" w:hAnsi="Times New Roman" w:cs="Times New Roman"/>
          <w:sz w:val="28"/>
          <w:szCs w:val="28"/>
          <w:lang w:eastAsia="ru-RU"/>
        </w:rPr>
        <w:t xml:space="preserve"> постановления Пленума Высшего Арбитражного Суда Российской Федерации от 30.07.2013 N 57 "О некоторых вопросах, возникающих при применении арбитражными судами части первой Налогового кодекса Российской Федерации", </w:t>
      </w:r>
      <w:hyperlink r:id="rId1936">
        <w:r w:rsidRPr="009503C2">
          <w:rPr>
            <w:rFonts w:ascii="Times New Roman" w:eastAsiaTheme="minorEastAsia" w:hAnsi="Times New Roman" w:cs="Times New Roman"/>
            <w:sz w:val="28"/>
            <w:szCs w:val="28"/>
            <w:lang w:eastAsia="ru-RU"/>
          </w:rPr>
          <w:t>Постановления</w:t>
        </w:r>
      </w:hyperlink>
      <w:r w:rsidRPr="009503C2">
        <w:rPr>
          <w:rFonts w:ascii="Times New Roman" w:eastAsiaTheme="minorEastAsia" w:hAnsi="Times New Roman" w:cs="Times New Roman"/>
          <w:sz w:val="28"/>
          <w:szCs w:val="28"/>
          <w:lang w:eastAsia="ru-RU"/>
        </w:rPr>
        <w:t xml:space="preserve"> Президиума Высшего Арбитражного Суда Российской Федерации от 16.03.2010 N 8163/09 (ООО "Дирол Кэдбери" против Межрайонной инспекции Федеральной налоговой службы N 9 по Новгородской области), </w:t>
      </w:r>
      <w:hyperlink r:id="rId1937">
        <w:r w:rsidRPr="009503C2">
          <w:rPr>
            <w:rFonts w:ascii="Times New Roman" w:eastAsiaTheme="minorEastAsia" w:hAnsi="Times New Roman" w:cs="Times New Roman"/>
            <w:sz w:val="28"/>
            <w:szCs w:val="28"/>
            <w:lang w:eastAsia="ru-RU"/>
          </w:rPr>
          <w:t>письма</w:t>
        </w:r>
      </w:hyperlink>
      <w:r w:rsidRPr="009503C2">
        <w:rPr>
          <w:rFonts w:ascii="Times New Roman" w:eastAsiaTheme="minorEastAsia" w:hAnsi="Times New Roman" w:cs="Times New Roman"/>
          <w:sz w:val="28"/>
          <w:szCs w:val="28"/>
          <w:lang w:eastAsia="ru-RU"/>
        </w:rPr>
        <w:t xml:space="preserve"> ФНС России от 26.09.2016 N ЕД-4-2/17979 "О проведении налоговых проверок уточненных деклараций за налоговые периоды, превышающие три года", </w:t>
      </w:r>
      <w:hyperlink r:id="rId1938">
        <w:r w:rsidRPr="009503C2">
          <w:rPr>
            <w:rFonts w:ascii="Times New Roman" w:eastAsiaTheme="minorEastAsia" w:hAnsi="Times New Roman" w:cs="Times New Roman"/>
            <w:sz w:val="28"/>
            <w:szCs w:val="28"/>
            <w:lang w:eastAsia="ru-RU"/>
          </w:rPr>
          <w:t>пункта 3</w:t>
        </w:r>
      </w:hyperlink>
      <w:r w:rsidRPr="009503C2">
        <w:rPr>
          <w:rFonts w:ascii="Times New Roman" w:eastAsiaTheme="minorEastAsia" w:hAnsi="Times New Roman" w:cs="Times New Roman"/>
          <w:sz w:val="28"/>
          <w:szCs w:val="28"/>
          <w:lang w:eastAsia="ru-RU"/>
        </w:rPr>
        <w:t xml:space="preserve"> письма ФНС России от 07.06.2018 N СА-4-7/11051@ "По вопросу установления налоговыми органами действительных налоговых обязательств налогоплательщиков в ходе выездных налоговых проверок".</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5. При принятии судом дополнительных доказательств, представленных налогоплательщиком и раскрывающих, по его мнению, реального контрагента, налоговому органу необходимо исключить формальную позицию по делу и оценить относимость, допустимость, достоверность каждого вновь представленного доказательства в отдельности, а также достаточность и взаимную связь доказательств в их совокупности.</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Действующее законодательство предоставляет лицам, участвующим в деле, право на представление суду доказательств, без каких-либо ограничений, кроме установленных в </w:t>
      </w:r>
      <w:hyperlink r:id="rId1939">
        <w:r w:rsidRPr="009503C2">
          <w:rPr>
            <w:rFonts w:ascii="Times New Roman" w:eastAsiaTheme="minorEastAsia" w:hAnsi="Times New Roman" w:cs="Times New Roman"/>
            <w:sz w:val="28"/>
            <w:szCs w:val="28"/>
            <w:lang w:eastAsia="ru-RU"/>
          </w:rPr>
          <w:t>главе 7</w:t>
        </w:r>
      </w:hyperlink>
      <w:r w:rsidRPr="009503C2">
        <w:rPr>
          <w:rFonts w:ascii="Times New Roman" w:eastAsiaTheme="minorEastAsia" w:hAnsi="Times New Roman" w:cs="Times New Roman"/>
          <w:sz w:val="28"/>
          <w:szCs w:val="28"/>
          <w:lang w:eastAsia="ru-RU"/>
        </w:rPr>
        <w:t xml:space="preserve"> Арбитражного процессуального кодекса </w:t>
      </w:r>
      <w:r w:rsidRPr="009503C2">
        <w:rPr>
          <w:rFonts w:ascii="Times New Roman" w:eastAsiaTheme="minorEastAsia" w:hAnsi="Times New Roman" w:cs="Times New Roman"/>
          <w:sz w:val="28"/>
          <w:szCs w:val="28"/>
          <w:lang w:eastAsia="ru-RU"/>
        </w:rPr>
        <w:lastRenderedPageBreak/>
        <w:t>Российской Федерации.</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Согласно </w:t>
      </w:r>
      <w:hyperlink r:id="rId1940">
        <w:r w:rsidRPr="009503C2">
          <w:rPr>
            <w:rFonts w:ascii="Times New Roman" w:eastAsiaTheme="minorEastAsia" w:hAnsi="Times New Roman" w:cs="Times New Roman"/>
            <w:sz w:val="28"/>
            <w:szCs w:val="28"/>
            <w:lang w:eastAsia="ru-RU"/>
          </w:rPr>
          <w:t>пункту 78</w:t>
        </w:r>
      </w:hyperlink>
      <w:r w:rsidRPr="009503C2">
        <w:rPr>
          <w:rFonts w:ascii="Times New Roman" w:eastAsiaTheme="minorEastAsia" w:hAnsi="Times New Roman" w:cs="Times New Roman"/>
          <w:sz w:val="28"/>
          <w:szCs w:val="28"/>
          <w:lang w:eastAsia="ru-RU"/>
        </w:rPr>
        <w:t xml:space="preserve"> постановления Пленума Высшего Арбитражного Суда Российской Федерации от 30.07.2013 N 57 "О некоторых вопросах, возникающих при применении арбитражными судами части первой Налогового кодекса Российской Федерации" судам необходимо исходить из того, что по общему правилу сбор и раскрытие доказательств осуществляется как налоговым органом, так и налогоплательщиком на стадии осуществления мероприятий налогового контроля и в ходе досудебного разрешения налогового спора.</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Возможность представления в суд дополнительных доказательств, не раскрытых в ходе осуществления мероприятий налогового контроля и досудебного разрешения налогового спора, не исключена. Такие доказательства подлежат исследованию судом с соблюдением правил и принципов, установленных процессуальным законодательством, в том числе в совокупности и взаимосвязи с иными доказательствами, представленными сторонами.</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В рамках дела N А64-654/2020 по заявлению АО "Маслосырзавод "Новопокровский" была рассмотрена выездная налоговая проверка, где инспекция установила, что обществом заключены сделки (операции) по приобретению (закупке) молока и ТМЦ, которые в реальности исполнены не заявленными контрагентами поставщика, а третьими лицами, фактически являющимися производителями молока и ТМЦ. Инспекция пришла к выводу, что обществом необоснованно предъявлен к вычетам НДС по счетам-фактурам, полученным от спорных контрагентов, а также необоснованно включены в состав расходов, уменьшающих налоговую базу по налогу на прибыль, затраты по взаимоотношениям с данными контрагентами.</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Суд первой инстанции, удовлетворяя заявленные требования, пришел к выводу о представлении налогоплательщиком всех необходимых документов в обоснование правомерности заявленных налоговых вычетов на основании счетов-фактур, полученных от спорных контрагентов, обоснованности включения в состав расходов, уменьшающих налоговую базу по налогу на прибыль затрат по взаимоотношениям с указанными контрагентами. Суд не согласился с доводами налогового органа о совершении заявителем и его контрагентами согласованных умышленных действий, лишенных экономического содержания и направленных на искусственное, без реальной хозяйственной цели, направленных исключительно на создание условий для уменьшения налогообложения. Также суд не согласился с позицией инспекции о необходимости отказа налогоплательщику в предоставлении налоговой выгоды применительно к налогу на прибыль организаций и НДС по основанию фиктивности документооборота, при доказанности фактического приобретения продукции у спорных контрагентов на основании положений </w:t>
      </w:r>
      <w:hyperlink r:id="rId1941">
        <w:r w:rsidRPr="009503C2">
          <w:rPr>
            <w:rFonts w:ascii="Times New Roman" w:eastAsiaTheme="minorEastAsia" w:hAnsi="Times New Roman" w:cs="Times New Roman"/>
            <w:sz w:val="28"/>
            <w:szCs w:val="28"/>
            <w:lang w:eastAsia="ru-RU"/>
          </w:rPr>
          <w:t>статьи 54.1</w:t>
        </w:r>
      </w:hyperlink>
      <w:r w:rsidRPr="009503C2">
        <w:rPr>
          <w:rFonts w:ascii="Times New Roman" w:eastAsiaTheme="minorEastAsia" w:hAnsi="Times New Roman" w:cs="Times New Roman"/>
          <w:sz w:val="28"/>
          <w:szCs w:val="28"/>
          <w:lang w:eastAsia="ru-RU"/>
        </w:rPr>
        <w:t xml:space="preserve"> Налогового кодекса.</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lastRenderedPageBreak/>
        <w:t>Апелляционный суд не согласился с выводом суда первой инстанции и согласился с доводами налогового органа о доказанности материалами проверки фактов отсутствия в проверяемом периоде реальности взаимоотношений заявителя со спорными контрагентами, равно как и оформление от их имени документов для заключения договоров поставки сырья с реальными производителями через "технические" компании, фактически самостоятельно совершая все необходимые для этого действия от их имени.</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Судом апелляционной инстанции при рассмотрении дела было предложено обществу раскрыть сведения и доказательства, позволяющие установить лиц, которые фактически осуществили исполнение по спорным сделкам, в целях обоснования своего права на вычет понесенных расходов и проверке размера расходов общества.</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Налогоплательщиком в суд апелляционной инстанции были представлены подробные пояснения со ссылкой на первичные документы, отражающие реестры накладных сельхозпроизводителей, даты накладных, количество молока, стоимость за единицу молока, наименование сельхозпроизводителя, который реально поставил данный товар. Первичные документы сельхозпроизводителей оценивалась налоговым органом в рамках выездной налоговой проверки общества. Между сторонами проведена совместная сверка относительно арифметического расчета по видам расходов с учетом реальных поставщиков, от которых обществом были заявлены расходы как от спорных контрагентов.</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Первичные документы, которые отсутствовали по каким-то причинам у налогового органа в части оплаты по взаимозачетам, акты сверки по отгрузке были представлены налогоплательщиком в материалы дела, между сторонами проведена совместная сверка, по результатам которой установлены расходы общества по закупке объемов молока у реальных сельхозпроизводителей, которые первоначально были отражены как расходы по взаимоотношениям со спорными контрагентами.</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Учитывая, что при рассмотрении спора установлены лица, которые осуществили фактическое исполнение по поставке молока, и общество понесло расходы, апелляционный суд пришел к выводу об отсутствии оснований для признания необоснованной налоговой выгодой покупателя этой части расходов.</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Возражения налогового органа о невозможности проведения "налоговой реконструкции" в рассматриваемом случае по причине несовпадения данных по отгрузке продукции сельхозпроизводителями по их первичным документам, оформленным ими в адрес спорных контрагентов, с данными бухгалтерского учета налогоплательщика, которые основаны на отражении документов, оформленных спорными контрагентами, отклонены судебной </w:t>
      </w:r>
      <w:r w:rsidRPr="009503C2">
        <w:rPr>
          <w:rFonts w:ascii="Times New Roman" w:eastAsiaTheme="minorEastAsia" w:hAnsi="Times New Roman" w:cs="Times New Roman"/>
          <w:sz w:val="28"/>
          <w:szCs w:val="28"/>
          <w:lang w:eastAsia="ru-RU"/>
        </w:rPr>
        <w:lastRenderedPageBreak/>
        <w:t>коллегией. Суд отметил, что первоначально в учете общества была отражена информация из документов спорных контрагентов, а не из первичных документов сельхозпроизводителей, при рассмотрении дела в суде апелляционной инстанции налогоплательщиком представлены пояснения и расчеты, основанные на документах непосредственных исполнителей, которые подлежали отражению в учете, но фактически не отражены.</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Отгрузка молока в указанных объемах и их стоимость подтверждена непосредственно сельхозпроизводителями по представленным ими в ходе налоговой проверки документам. Приобретение молока экономически необходимо обществу для осуществления его хозяйственной деятельности. Факт изготовления обществом продукции с использованием указанного сырья и реализации конечного продукта покупателям налоговый орган не оспаривает. Возможности изготовления продукции в количестве, отраженном обществом в документах по ее реализации, без использования спорного объема, налоговым органом не доказано.</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Что касается расходов на оплату ТМЦ, то суд апелляционной инстанции, учитывая пояснения реального контрагента в части подтверждения факта взаимоотношений с обществом, пришел к выводу о необходимости учета указанных расходов и необоснованности выводов инспекции о завышении расходов в данной части.</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При этом, учитывая факт приобретения молока у организаций, находящихся на специальном налоговом режиме и не являющихся плательщиками НДС, судом подтверждено, что налоговые вычеты применительно к спорным контрагентам заявлены налогоплательщиком без должных оснований.</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Данные выводы содержатся в </w:t>
      </w:r>
      <w:hyperlink r:id="rId1942">
        <w:r w:rsidRPr="009503C2">
          <w:rPr>
            <w:rFonts w:ascii="Times New Roman" w:eastAsiaTheme="minorEastAsia" w:hAnsi="Times New Roman" w:cs="Times New Roman"/>
            <w:sz w:val="28"/>
            <w:szCs w:val="28"/>
            <w:lang w:eastAsia="ru-RU"/>
          </w:rPr>
          <w:t>постановлении</w:t>
        </w:r>
      </w:hyperlink>
      <w:r w:rsidRPr="009503C2">
        <w:rPr>
          <w:rFonts w:ascii="Times New Roman" w:eastAsiaTheme="minorEastAsia" w:hAnsi="Times New Roman" w:cs="Times New Roman"/>
          <w:sz w:val="28"/>
          <w:szCs w:val="28"/>
          <w:lang w:eastAsia="ru-RU"/>
        </w:rPr>
        <w:t xml:space="preserve"> Девятнадцатого арбитражного апелляционного суда от 25.01.2022 по делу N А64-654/2020 (АО "Маслосырзавод "Новопокровский" против МИФНС России N 4 по Тамбовской области), оставленное без изменения постановлением Арбитражного суда Центрального округа от 26.05.2022.</w:t>
      </w:r>
    </w:p>
    <w:p w:rsidR="009503C2" w:rsidRPr="009503C2" w:rsidRDefault="00A224C5"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hyperlink r:id="rId1943">
        <w:r w:rsidR="009503C2" w:rsidRPr="009503C2">
          <w:rPr>
            <w:rFonts w:ascii="Times New Roman" w:eastAsiaTheme="minorEastAsia" w:hAnsi="Times New Roman" w:cs="Times New Roman"/>
            <w:sz w:val="28"/>
            <w:szCs w:val="28"/>
            <w:lang w:eastAsia="ru-RU"/>
          </w:rPr>
          <w:t>Определением</w:t>
        </w:r>
      </w:hyperlink>
      <w:r w:rsidR="009503C2" w:rsidRPr="009503C2">
        <w:rPr>
          <w:rFonts w:ascii="Times New Roman" w:eastAsiaTheme="minorEastAsia" w:hAnsi="Times New Roman" w:cs="Times New Roman"/>
          <w:sz w:val="28"/>
          <w:szCs w:val="28"/>
          <w:lang w:eastAsia="ru-RU"/>
        </w:rPr>
        <w:t xml:space="preserve"> Верховного Суда Российской Федерации от 22.08.2022 N 310-ЭС22-13933 отказано в передаче указанного дела для рассмотрения в судебном заседании Судебной коллегии по экономическим спорам.</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6. Исключается возможность применения налоговых вычетов НДС полностью или в соответствующей части в ситуациях, когда налогоплательщик участвовал в согласованных с иными лицами действиях, направленных на неправомерное уменьшение налоговой обязанности за счет искусственного наращивания стоимости товаров (работ, услуг) без формирования источника вычета (возмещения) налога, или во всяком случае, если ему было известно о действиях иных лиц, уклоняющихся от уплаты НДС в процессе обращения товаров (работ, услуг).</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lastRenderedPageBreak/>
        <w:t>Основанием для вынесения оспариваемого решения послужил вывод налогового органа о том, что не все перечисленные налогоплательщиком в оплату зерна денежные средства направлялись обществом на закупку кормов у реальных поставщиков. Часть из указанных средств перечислялась на расчетные счета юридических лиц, обладающих признаками не уплачивающих налоги "технических" организаций, после чего в течение нескольких дней направлялась на расчетные счета иных организаций, подконтрольных налогоплательщику, и в итоге возвращалась налогоплательщику в виде займа.</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Суды признали правомерным решение налогового органа в части доначисления НДС по эпизодам взаимоотношений налогоплательщика с двумя организациями и исходили из того, что хозяйственные операции в части средств, впоследствии перечисленных "техническим" компаниям, подконтрольным обществу, направлены на искусственное увеличение стоимости приобретаемых товаров (работ) и получение необоснованной налоговой выгоды за счет неправомерного вычета (возмещения) НДС в отсутствие экономического источника.</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Суд кассационной инстанции отменил в указанной части судебные акты, отметив, что налоговым органом не представлены доказательства того, что налогоплательщик не произвел закупку сырья в соответствующих объемах (доказательства нереальности хозяйственной деятельности с "поставщиком первого звена"), в связи с чем обществом соблюдены установленные </w:t>
      </w:r>
      <w:hyperlink r:id="rId1944">
        <w:r w:rsidRPr="009503C2">
          <w:rPr>
            <w:rFonts w:ascii="Times New Roman" w:eastAsiaTheme="minorEastAsia" w:hAnsi="Times New Roman" w:cs="Times New Roman"/>
            <w:sz w:val="28"/>
            <w:szCs w:val="28"/>
            <w:lang w:eastAsia="ru-RU"/>
          </w:rPr>
          <w:t>статьями 171</w:t>
        </w:r>
      </w:hyperlink>
      <w:r w:rsidRPr="009503C2">
        <w:rPr>
          <w:rFonts w:ascii="Times New Roman" w:eastAsiaTheme="minorEastAsia" w:hAnsi="Times New Roman" w:cs="Times New Roman"/>
          <w:sz w:val="28"/>
          <w:szCs w:val="28"/>
          <w:lang w:eastAsia="ru-RU"/>
        </w:rPr>
        <w:t xml:space="preserve"> - </w:t>
      </w:r>
      <w:hyperlink r:id="rId1945">
        <w:r w:rsidRPr="009503C2">
          <w:rPr>
            <w:rFonts w:ascii="Times New Roman" w:eastAsiaTheme="minorEastAsia" w:hAnsi="Times New Roman" w:cs="Times New Roman"/>
            <w:sz w:val="28"/>
            <w:szCs w:val="28"/>
            <w:lang w:eastAsia="ru-RU"/>
          </w:rPr>
          <w:t>172</w:t>
        </w:r>
      </w:hyperlink>
      <w:r w:rsidRPr="009503C2">
        <w:rPr>
          <w:rFonts w:ascii="Times New Roman" w:eastAsiaTheme="minorEastAsia" w:hAnsi="Times New Roman" w:cs="Times New Roman"/>
          <w:sz w:val="28"/>
          <w:szCs w:val="28"/>
          <w:lang w:eastAsia="ru-RU"/>
        </w:rPr>
        <w:t xml:space="preserve"> Налогового кодекса условия для вычета налога.</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Судебная коллегия по экономическим спорам Верховного Суда Российской Федерации, отменяя состоявшиеся по делу судебные акты указала, что к обстоятельствам, подлежащим установлению при оспаривании правомерности применения налоговых вычетов по основаниям, связанным с отсутствием экономического источника для вычета (возмещения) НДС налогоплательщиком - покупателем, помимо данного факта также относится реальность приобретения товаров (работ, услуг) налогоплательщиком для осуществления своей облагаемой налогом деятельности, и то, преследовал ли налогоплательщик-покупатель цель уклонения от налогообложения в результате согласованных с иными лицами действий, знал ли или должен был знать о допущенных этими лицами нарушениях.</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Суды первой и апелляционной инстанций установили обстоятельства, дающие основания полагать, что экономический источник вычета (возмещения) налога налогоплательщиком в части стоимости товаров и строительно-монтажных работ, сформированной организациями, участвовавшими в транзитном перечислении денежных средств, в бюджете не создан, поскольку за незначительным налоговым бременем этих организаций стоял вывод денежных средств по фиктивным документам, а не реальная экономическая деятельность.</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lastRenderedPageBreak/>
        <w:t>В сложившейся ситуации при рассмотрении вопроса о том, могут ли негативные последствия неуплаты НДС "техническими" компаниями быть возложены на налогоплательщика-покупателя, в частности, имеет значение установление факта причастности налогоплательщика к нарушениям, допущенным в процессе обращения товаров (работ, услуг), то есть направленность действий налогоплательщика на получение экономического эффекта за счет непосредственного участия в уклонении от уплаты налога совместно с лицами, не осуществлявшими реальной экономической деятельности, а равно информированность налогоплательщика о допущенных этими лицами нарушениях.</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При установлении названных обстоятельств само по себе реальное исполнение операций по реализации товаров (работ, услуг) непосредственным контрагентом налогоплательщика ("контрагентом первого звена") не позволяет налогоплательщику-покупателю претендовать на получение налоговой выгоды в отсутствие экономического источника вычета (возмещения) налога.</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Следовательно, в условиях действующего в настоящее время законодательного регулирования исключается возможность применения налоговых вычетов по налогу на добавленную стоимость полностью или в соответствующей части в ситуациях, когда налогоплательщик участвовал в согласованных с иными лицами действиях, направленных на неправомерное уменьшение налоговой обязанности за счет искусственного наращивания стоимости товаров (работ, услуг) без формирования источника вычета (возмещения) налога, или во всяком случае, если ему было известно о действиях иных лиц, уклоняющихся от уплаты налога на добавленную стоимость в процессе обращения товаров (работ, услуг).</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В данном случае налоговая выгода в форме вычета (возмещения) НДС рассматривалась обществом в качестве самостоятельной неправомерной цели при том, что ее достижение было сопряжено с допущенными в предшествующих звеньях обращения товаров (работ, услуг) нарушениями при уплате НДС, организованными с участием самого налогоплательщика. В соответствии с </w:t>
      </w:r>
      <w:hyperlink r:id="rId1946">
        <w:r w:rsidRPr="009503C2">
          <w:rPr>
            <w:rFonts w:ascii="Times New Roman" w:eastAsiaTheme="minorEastAsia" w:hAnsi="Times New Roman" w:cs="Times New Roman"/>
            <w:sz w:val="28"/>
            <w:szCs w:val="28"/>
            <w:lang w:eastAsia="ru-RU"/>
          </w:rPr>
          <w:t>пунктами 4</w:t>
        </w:r>
      </w:hyperlink>
      <w:r w:rsidRPr="009503C2">
        <w:rPr>
          <w:rFonts w:ascii="Times New Roman" w:eastAsiaTheme="minorEastAsia" w:hAnsi="Times New Roman" w:cs="Times New Roman"/>
          <w:sz w:val="28"/>
          <w:szCs w:val="28"/>
          <w:lang w:eastAsia="ru-RU"/>
        </w:rPr>
        <w:t xml:space="preserve"> и </w:t>
      </w:r>
      <w:hyperlink r:id="rId1947">
        <w:r w:rsidRPr="009503C2">
          <w:rPr>
            <w:rFonts w:ascii="Times New Roman" w:eastAsiaTheme="minorEastAsia" w:hAnsi="Times New Roman" w:cs="Times New Roman"/>
            <w:sz w:val="28"/>
            <w:szCs w:val="28"/>
            <w:lang w:eastAsia="ru-RU"/>
          </w:rPr>
          <w:t>9</w:t>
        </w:r>
      </w:hyperlink>
      <w:r w:rsidRPr="009503C2">
        <w:rPr>
          <w:rFonts w:ascii="Times New Roman" w:eastAsiaTheme="minorEastAsia" w:hAnsi="Times New Roman" w:cs="Times New Roman"/>
          <w:sz w:val="28"/>
          <w:szCs w:val="28"/>
          <w:lang w:eastAsia="ru-RU"/>
        </w:rPr>
        <w:t xml:space="preserve"> Постановления N 53 это свидетельствует о необоснованности налоговой выгоды, полученной обществом при применении налоговых вычетов в соответствующей части.</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Данные выводы содержатся в </w:t>
      </w:r>
      <w:hyperlink r:id="rId1948">
        <w:r w:rsidRPr="009503C2">
          <w:rPr>
            <w:rFonts w:ascii="Times New Roman" w:eastAsiaTheme="minorEastAsia" w:hAnsi="Times New Roman" w:cs="Times New Roman"/>
            <w:sz w:val="28"/>
            <w:szCs w:val="28"/>
            <w:lang w:eastAsia="ru-RU"/>
          </w:rPr>
          <w:t>Определении</w:t>
        </w:r>
      </w:hyperlink>
      <w:r w:rsidRPr="009503C2">
        <w:rPr>
          <w:rFonts w:ascii="Times New Roman" w:eastAsiaTheme="minorEastAsia" w:hAnsi="Times New Roman" w:cs="Times New Roman"/>
          <w:sz w:val="28"/>
          <w:szCs w:val="28"/>
          <w:lang w:eastAsia="ru-RU"/>
        </w:rPr>
        <w:t xml:space="preserve"> Судебной коллегии по экономическим спорам Верховного Суда Российской Федерации от 25.01.2021 N 309-ЭС20-17277 по делу N А76-2493/2017 (ЗАО "Уралбройлер" против Межрайонной ИФНС России по крупнейшим налогоплательщикам Челябинской области); </w:t>
      </w:r>
      <w:hyperlink r:id="rId1949">
        <w:r w:rsidRPr="009503C2">
          <w:rPr>
            <w:rFonts w:ascii="Times New Roman" w:eastAsiaTheme="minorEastAsia" w:hAnsi="Times New Roman" w:cs="Times New Roman"/>
            <w:sz w:val="28"/>
            <w:szCs w:val="28"/>
            <w:lang w:eastAsia="ru-RU"/>
          </w:rPr>
          <w:t>пункт 34</w:t>
        </w:r>
      </w:hyperlink>
      <w:r w:rsidRPr="009503C2">
        <w:rPr>
          <w:rFonts w:ascii="Times New Roman" w:eastAsiaTheme="minorEastAsia" w:hAnsi="Times New Roman" w:cs="Times New Roman"/>
          <w:sz w:val="28"/>
          <w:szCs w:val="28"/>
          <w:lang w:eastAsia="ru-RU"/>
        </w:rPr>
        <w:t xml:space="preserve"> Обзора судебной практики Верховного Суда Российской Федерации N 2 (2021), утвержденного 30.06.2021 Президиумом Верховного Суда Российской Федерации.</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lastRenderedPageBreak/>
        <w:t>7. Создание налогоплательщиком формального документооборота с "техническими" компаниями, находящимися на общей системе налогообложения, для минимизации налогообложения (с учетом установления инспекцией согласованности действий должностных лиц общества и спорных контрагентов) при приобретении товара фактически у производителей, не являющихся плательщиками НДС, влечет полный отказ в праве на вычет НДС, при этом полное исключение налоговым органом фактически понесенных затрат на приобретение товара из налогооблагаемой базы по налогу на прибыль влечет искажение реального размера налоговых обязательств налогоплательщика по указанному налогу, что противоречит принципу добросовестного налогового администрирования.</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В рамках дела N А76-11675/2020 по заявлению ООО Комбикормовый завод "Здоровая ферма" рассматривался вопрос правомерности учета налогоплательщиком для целей налогообложения сделок по приобретению товара (зерно, масло рапсовое) у спорных контрагентов, находящихся на общей системе налогообложения, поскольку фактически указанный товар поставлялся в адрес общества сельскохозяйственными товаропроизводителями, применяющими специальные налоговые режимы.</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Суды, признавая позицию налогового органа частично обоснованной, исходили из создания заявителем формального документооборота с целью завышения налоговых вычетов по НДС (с учетом установления инспекцией согласованности действий должностных лиц общества и спорных контрагентов), выразившегося в привлечении организаций, находящихся на общей системе налогообложения, для минимизации налогообложения по приобретению товара фактически от сельхозпроизводителей, не являющихся плательщиками НДС, что нарушает требования </w:t>
      </w:r>
      <w:hyperlink r:id="rId1950">
        <w:r w:rsidRPr="009503C2">
          <w:rPr>
            <w:rFonts w:ascii="Times New Roman" w:eastAsiaTheme="minorEastAsia" w:hAnsi="Times New Roman" w:cs="Times New Roman"/>
            <w:sz w:val="28"/>
            <w:szCs w:val="28"/>
            <w:lang w:eastAsia="ru-RU"/>
          </w:rPr>
          <w:t>пункта 2 статьи 54.1</w:t>
        </w:r>
      </w:hyperlink>
      <w:r w:rsidRPr="009503C2">
        <w:rPr>
          <w:rFonts w:ascii="Times New Roman" w:eastAsiaTheme="minorEastAsia" w:hAnsi="Times New Roman" w:cs="Times New Roman"/>
          <w:sz w:val="28"/>
          <w:szCs w:val="28"/>
          <w:lang w:eastAsia="ru-RU"/>
        </w:rPr>
        <w:t xml:space="preserve"> Налогового кодекса.</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Однако, поскольку налогоплательщик понес реальные затраты на приобретение товара, использованного в дальнейшем в хозяйственной деятельности, он вправе уменьшить сумму дохода на подтвержденные расходы. Судами учтено, что в рамках рассматриваемого дела налогоплательщик не уклонялся от раскрытия информации о фактической стоимости сделок, активно реализовывал свои процессуальные права по представлению доказательств несения спорных расходов при исполнении сделок с реальными поставщиками, установленными налоговым органом в ходе проверки, способствовав определению действительного размера понесенных им затрат и расходов по спорным сделкам. Данное обстоятельство позволило судам сформировать доход, облагаемый налогом на прибыль организаций.</w:t>
      </w:r>
    </w:p>
    <w:p w:rsidR="009503C2" w:rsidRPr="009503C2" w:rsidRDefault="00A224C5"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hyperlink r:id="rId1951">
        <w:r w:rsidR="009503C2" w:rsidRPr="009503C2">
          <w:rPr>
            <w:rFonts w:ascii="Times New Roman" w:eastAsiaTheme="minorEastAsia" w:hAnsi="Times New Roman" w:cs="Times New Roman"/>
            <w:sz w:val="28"/>
            <w:szCs w:val="28"/>
            <w:lang w:eastAsia="ru-RU"/>
          </w:rPr>
          <w:t>Определением</w:t>
        </w:r>
      </w:hyperlink>
      <w:r w:rsidR="009503C2" w:rsidRPr="009503C2">
        <w:rPr>
          <w:rFonts w:ascii="Times New Roman" w:eastAsiaTheme="minorEastAsia" w:hAnsi="Times New Roman" w:cs="Times New Roman"/>
          <w:sz w:val="28"/>
          <w:szCs w:val="28"/>
          <w:lang w:eastAsia="ru-RU"/>
        </w:rPr>
        <w:t xml:space="preserve"> Верховного Суда Российской Федерации от 30.11.2021 N 309-ЭС21-22364 отказано в передаче указанного дела для рассмотрения в судебном заседании Судебной коллегии по экономическим спорам.</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lastRenderedPageBreak/>
        <w:t>В рамках дела N А49-6991/2020 по заявлению ООО "Тройка" судами был рассмотрен аналогичный вопрос о правомерности учета налогоплательщиком вычетов по НДС и расходов по налогу на прибыль организаций по сделкам (приобретение семян подсолнечника) со спорными контрагентами, роль которых сводилась только к формированию фиктивного документооборота при наличии прямых взаимоотношений налогоплательщика с сельхозпроизводителями по покупке семян подсолнечника.</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Оценив представленные в материалы дела доказательства, суды признали, что налогоплательщиком понесены реальные затраты на приобретение сырья. Доказательств того, что указанная в договорах со спорными контрагентами стоимость приобретенного товара превышает реальную или его рыночную стоимость, налоговым органом не представлено.</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Установив, что весь объем приобретенного сырья был использован обществом в проверяемом периоде для выработки конечного продукта, суды пришли к выводу, что полное исключение налоговым органом фактически понесенных затрат на приобретение сырья из налогооблагаемой базы по налогу на прибыль влечет искажение реального размера налоговых обязательств налогоплательщика по указанному налогу, что противоречит принципу добросовестного налогового администрирования, а потому признали недействительным решения инспекции в указанной части.</w:t>
      </w:r>
    </w:p>
    <w:p w:rsidR="009503C2" w:rsidRPr="009503C2" w:rsidRDefault="00A224C5"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hyperlink r:id="rId1952">
        <w:r w:rsidR="009503C2" w:rsidRPr="009503C2">
          <w:rPr>
            <w:rFonts w:ascii="Times New Roman" w:eastAsiaTheme="minorEastAsia" w:hAnsi="Times New Roman" w:cs="Times New Roman"/>
            <w:sz w:val="28"/>
            <w:szCs w:val="28"/>
            <w:lang w:eastAsia="ru-RU"/>
          </w:rPr>
          <w:t>Определением</w:t>
        </w:r>
      </w:hyperlink>
      <w:r w:rsidR="009503C2" w:rsidRPr="009503C2">
        <w:rPr>
          <w:rFonts w:ascii="Times New Roman" w:eastAsiaTheme="minorEastAsia" w:hAnsi="Times New Roman" w:cs="Times New Roman"/>
          <w:sz w:val="28"/>
          <w:szCs w:val="28"/>
          <w:lang w:eastAsia="ru-RU"/>
        </w:rPr>
        <w:t xml:space="preserve"> Верховного Суда Российской Федерации от 23.03.2022 N 306-ЭС22-1981 отказано в передаче данного дела для рассмотрения в судебном заседании Судебной коллегии по экономическим спорам.</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Аналогичные выводы содержатся в постановлениях Арбитражного суда Северо-Кавказского округа от 18.04.2022 по делу </w:t>
      </w:r>
      <w:hyperlink r:id="rId1953">
        <w:r w:rsidRPr="009503C2">
          <w:rPr>
            <w:rFonts w:ascii="Times New Roman" w:eastAsiaTheme="minorEastAsia" w:hAnsi="Times New Roman" w:cs="Times New Roman"/>
            <w:sz w:val="28"/>
            <w:szCs w:val="28"/>
            <w:lang w:eastAsia="ru-RU"/>
          </w:rPr>
          <w:t>N А32-8016/2021</w:t>
        </w:r>
      </w:hyperlink>
      <w:r w:rsidRPr="009503C2">
        <w:rPr>
          <w:rFonts w:ascii="Times New Roman" w:eastAsiaTheme="minorEastAsia" w:hAnsi="Times New Roman" w:cs="Times New Roman"/>
          <w:sz w:val="28"/>
          <w:szCs w:val="28"/>
          <w:lang w:eastAsia="ru-RU"/>
        </w:rPr>
        <w:t xml:space="preserve"> (ООО "Южная Корона - Брюховецкий комбикормовый завод" против МИФНС России N 4 по Краснодарскому краю) и от 29.03.2022 по делу </w:t>
      </w:r>
      <w:hyperlink r:id="rId1954">
        <w:r w:rsidRPr="009503C2">
          <w:rPr>
            <w:rFonts w:ascii="Times New Roman" w:eastAsiaTheme="minorEastAsia" w:hAnsi="Times New Roman" w:cs="Times New Roman"/>
            <w:sz w:val="28"/>
            <w:szCs w:val="28"/>
            <w:lang w:eastAsia="ru-RU"/>
          </w:rPr>
          <w:t>N А63-2896/2021</w:t>
        </w:r>
      </w:hyperlink>
      <w:r w:rsidRPr="009503C2">
        <w:rPr>
          <w:rFonts w:ascii="Times New Roman" w:eastAsiaTheme="minorEastAsia" w:hAnsi="Times New Roman" w:cs="Times New Roman"/>
          <w:sz w:val="28"/>
          <w:szCs w:val="28"/>
          <w:lang w:eastAsia="ru-RU"/>
        </w:rPr>
        <w:t xml:space="preserve"> (ООО "Северное" против МИФНС России N 9 по Ставропольскому краю), которыми судебные акты нижестоящих инстанций в части эпизодов по налогу на прибыль организаций отменены, дела в указанной части направлены на новое рассмотрение в суд первой инстанции, </w:t>
      </w:r>
      <w:hyperlink r:id="rId1955">
        <w:r w:rsidRPr="009503C2">
          <w:rPr>
            <w:rFonts w:ascii="Times New Roman" w:eastAsiaTheme="minorEastAsia" w:hAnsi="Times New Roman" w:cs="Times New Roman"/>
            <w:sz w:val="28"/>
            <w:szCs w:val="28"/>
            <w:lang w:eastAsia="ru-RU"/>
          </w:rPr>
          <w:t>постановлении</w:t>
        </w:r>
      </w:hyperlink>
      <w:r w:rsidRPr="009503C2">
        <w:rPr>
          <w:rFonts w:ascii="Times New Roman" w:eastAsiaTheme="minorEastAsia" w:hAnsi="Times New Roman" w:cs="Times New Roman"/>
          <w:sz w:val="28"/>
          <w:szCs w:val="28"/>
          <w:lang w:eastAsia="ru-RU"/>
        </w:rPr>
        <w:t xml:space="preserve"> Девятнадцатого арбитражного апелляционного суда от 25.01.2022 по делу N А64-654/2020 (АО "Маслосырзавод "Новопокровский" против МИФНС России N 4 по Тамбовской области), оставленном без изменения постановлением Арбитражного суда Центрального округа от 26.05.2022, </w:t>
      </w:r>
      <w:hyperlink r:id="rId1956">
        <w:r w:rsidRPr="009503C2">
          <w:rPr>
            <w:rFonts w:ascii="Times New Roman" w:eastAsiaTheme="minorEastAsia" w:hAnsi="Times New Roman" w:cs="Times New Roman"/>
            <w:sz w:val="28"/>
            <w:szCs w:val="28"/>
            <w:lang w:eastAsia="ru-RU"/>
          </w:rPr>
          <w:t>постановлении</w:t>
        </w:r>
      </w:hyperlink>
      <w:r w:rsidRPr="009503C2">
        <w:rPr>
          <w:rFonts w:ascii="Times New Roman" w:eastAsiaTheme="minorEastAsia" w:hAnsi="Times New Roman" w:cs="Times New Roman"/>
          <w:sz w:val="28"/>
          <w:szCs w:val="28"/>
          <w:lang w:eastAsia="ru-RU"/>
        </w:rPr>
        <w:t xml:space="preserve"> Арбитражного суда Уральского округа от 18.04.2022 по делу N А76-9647/21 (ООО "Ресурс" против МИФНС России N 24 по Челябинской области).</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Определениями Верховного Суда Российской Федерации от 25.07.2022 </w:t>
      </w:r>
      <w:hyperlink r:id="rId1957">
        <w:r w:rsidRPr="009503C2">
          <w:rPr>
            <w:rFonts w:ascii="Times New Roman" w:eastAsiaTheme="minorEastAsia" w:hAnsi="Times New Roman" w:cs="Times New Roman"/>
            <w:sz w:val="28"/>
            <w:szCs w:val="28"/>
            <w:lang w:eastAsia="ru-RU"/>
          </w:rPr>
          <w:t>N 308-ЭС22-11767</w:t>
        </w:r>
      </w:hyperlink>
      <w:r w:rsidRPr="009503C2">
        <w:rPr>
          <w:rFonts w:ascii="Times New Roman" w:eastAsiaTheme="minorEastAsia" w:hAnsi="Times New Roman" w:cs="Times New Roman"/>
          <w:sz w:val="28"/>
          <w:szCs w:val="28"/>
          <w:lang w:eastAsia="ru-RU"/>
        </w:rPr>
        <w:t xml:space="preserve"> (ООО "Северное" против МИФНС России N 9 по Ставропольскому краю), от 18.08.2022 </w:t>
      </w:r>
      <w:hyperlink r:id="rId1958">
        <w:r w:rsidRPr="009503C2">
          <w:rPr>
            <w:rFonts w:ascii="Times New Roman" w:eastAsiaTheme="minorEastAsia" w:hAnsi="Times New Roman" w:cs="Times New Roman"/>
            <w:sz w:val="28"/>
            <w:szCs w:val="28"/>
            <w:lang w:eastAsia="ru-RU"/>
          </w:rPr>
          <w:t>N 309-ЭС22-13529</w:t>
        </w:r>
      </w:hyperlink>
      <w:r w:rsidRPr="009503C2">
        <w:rPr>
          <w:rFonts w:ascii="Times New Roman" w:eastAsiaTheme="minorEastAsia" w:hAnsi="Times New Roman" w:cs="Times New Roman"/>
          <w:sz w:val="28"/>
          <w:szCs w:val="28"/>
          <w:lang w:eastAsia="ru-RU"/>
        </w:rPr>
        <w:t xml:space="preserve"> (ООО "Ресурс" против МИФНС России N 24 по Челябинской области), от 22.08.2022 </w:t>
      </w:r>
      <w:hyperlink r:id="rId1959">
        <w:r w:rsidRPr="009503C2">
          <w:rPr>
            <w:rFonts w:ascii="Times New Roman" w:eastAsiaTheme="minorEastAsia" w:hAnsi="Times New Roman" w:cs="Times New Roman"/>
            <w:sz w:val="28"/>
            <w:szCs w:val="28"/>
            <w:lang w:eastAsia="ru-RU"/>
          </w:rPr>
          <w:t>N 310-</w:t>
        </w:r>
        <w:r w:rsidRPr="009503C2">
          <w:rPr>
            <w:rFonts w:ascii="Times New Roman" w:eastAsiaTheme="minorEastAsia" w:hAnsi="Times New Roman" w:cs="Times New Roman"/>
            <w:sz w:val="28"/>
            <w:szCs w:val="28"/>
            <w:lang w:eastAsia="ru-RU"/>
          </w:rPr>
          <w:lastRenderedPageBreak/>
          <w:t>ЭС22-13933</w:t>
        </w:r>
      </w:hyperlink>
      <w:r w:rsidRPr="009503C2">
        <w:rPr>
          <w:rFonts w:ascii="Times New Roman" w:eastAsiaTheme="minorEastAsia" w:hAnsi="Times New Roman" w:cs="Times New Roman"/>
          <w:sz w:val="28"/>
          <w:szCs w:val="28"/>
          <w:lang w:eastAsia="ru-RU"/>
        </w:rPr>
        <w:t xml:space="preserve"> (АО "Маслосырзавод "Новопокровский" против МИФНС России N 4 по Тамбовской области) отказано в передаче указанных дел для рассмотрения в судебном заседании Судебной коллегии по экономическим спорам.</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8. Доначисление налогов должно быть произведено так, как если бы договоры были напрямую заключены между налогоплательщиком и реальными исполнителями.</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В рамках дела N А27-26158/2020 по заявлению ООО "Сибирская тепловозная компания" была рассмотрена следующая ситуация. Основанием для доначисления налога на прибыль в оспариваемой сумме, соответствующих сумм пени и штрафа послужил вывод налогового органа о занижении обществом налоговой базы и подлежащего уплате в бюджет налога в результате завышения расходов по хозяйственным операциям со спорными контрагентами (выполнение ремонтных работ) без подтверждения реального совершения хозяйственных операций при недостоверности сведений, содержащихся в документах, представленных обществом в обоснование уменьшения налоговой базы по прибыли.</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В обоснование вывода о получении обществом необоснованной налоговой выгоды по взаимоотношениям со спорными контрагентами Инспекция ссылалась на ряд обстоятельств, свидетельствующих о том, что спорные работы указанные контрагенты не выполняли, работы выполнены самим налогоплательщиком с привлечением: физических лиц без оформления с ними трудовых или гражданско-правовых договоров, юридических лиц, в которых во время выполнения ремонтов работали должностные лица общества, а также юридического лица, которое в проверяемом периоде выполняло спорные работы по прямым договорам, заключенным с обществом, при этом налогоплательщиком повторно оформлены эти же сделки через спорных контрагентов по существенно более высокой стоимости.</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Кроме того, Инспекция ссылалась на ряд обстоятельств, установленных в ходе проверки в отношении спорных контрагентов, которые в совокупности указывают на невозможность выполнения ими своих обязательств по заключенным с обществом договорам, поскольку контрагенты не имели необходимых лицензий, сертификатов, разрешений и допусков на проведение ремонтных работ тепловозов и их составных частей, не обладали необходимыми трудовыми, материальными, техническими ресурсами для выполнения обязательств по заключенным с обществом договорам и совершения спорных операций.</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Исследовав и оценив представленные в материалы дела доказательства: договоры с дополнительными соглашениями, акты о приемке передачи тепловозов для проведения ремонта, акты о приемке выполненных работ, графики услуг по ремонту и техническому обслуживанию тепловозов, заявки </w:t>
      </w:r>
      <w:r w:rsidRPr="009503C2">
        <w:rPr>
          <w:rFonts w:ascii="Times New Roman" w:eastAsiaTheme="minorEastAsia" w:hAnsi="Times New Roman" w:cs="Times New Roman"/>
          <w:sz w:val="28"/>
          <w:szCs w:val="28"/>
          <w:lang w:eastAsia="ru-RU"/>
        </w:rPr>
        <w:lastRenderedPageBreak/>
        <w:t>на получение пропусков на территорию заказчиков, дефектные акты, счета фактуры и прочие документы (в том числе представленные заказчиками), в совокупности с обстоятельствами, установленными инспекцией в ходе проверки в отношении контрагентов, принимая во внимание показания свидетелей (физических лиц, указанных в заявках на получение пропусков), суды пришли к выводу об отсутствии реальной хозяйственной деятельности между обществом и спорными контрагентами.</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В рассматриваемой ситуации подтвержденные в ходе судебного разбирательства затраты общества по эпизоду, где установлены фактические исполнители работ и реально понесенные заявителем расходы, учтены судами при вынесении судебных актов, при этом приняты во внимание сведения и первичные документы, подтверждающие несение обществом расходов при совершении сделок с реальными исполнителями, в связи с чем суды признали необоснованным доначисление налога на прибыль в соответствующем размере.</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Затраты, учтенные дважды по одним и тем же работам, в повышенном размере, в связи с использованием реквизитов "технических" компаний сверх установленной судами подтвержденной суммы затрат, при выполнении работ физическими лицами, действительную стоимость которых невозможно установить, исключены из состава расходов при исчислении налога на прибыль.</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Данные выводы содержатся в </w:t>
      </w:r>
      <w:hyperlink r:id="rId1960">
        <w:r w:rsidRPr="009503C2">
          <w:rPr>
            <w:rFonts w:ascii="Times New Roman" w:eastAsiaTheme="minorEastAsia" w:hAnsi="Times New Roman" w:cs="Times New Roman"/>
            <w:sz w:val="28"/>
            <w:szCs w:val="28"/>
            <w:lang w:eastAsia="ru-RU"/>
          </w:rPr>
          <w:t>постановлении</w:t>
        </w:r>
      </w:hyperlink>
      <w:r w:rsidRPr="009503C2">
        <w:rPr>
          <w:rFonts w:ascii="Times New Roman" w:eastAsiaTheme="minorEastAsia" w:hAnsi="Times New Roman" w:cs="Times New Roman"/>
          <w:sz w:val="28"/>
          <w:szCs w:val="28"/>
          <w:lang w:eastAsia="ru-RU"/>
        </w:rPr>
        <w:t xml:space="preserve"> Арбитражного суда Западно-Сибирского округа от 08.04.2022 по делу N А27-26158/2020 (ООО "Сибирская тепловозная компания" против МИФНС России N 4 по Кемеровской области).</w:t>
      </w:r>
    </w:p>
    <w:p w:rsidR="009503C2" w:rsidRPr="009503C2" w:rsidRDefault="00A224C5"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hyperlink r:id="rId1961">
        <w:r w:rsidR="009503C2" w:rsidRPr="009503C2">
          <w:rPr>
            <w:rFonts w:ascii="Times New Roman" w:eastAsiaTheme="minorEastAsia" w:hAnsi="Times New Roman" w:cs="Times New Roman"/>
            <w:sz w:val="28"/>
            <w:szCs w:val="28"/>
            <w:lang w:eastAsia="ru-RU"/>
          </w:rPr>
          <w:t>Определением</w:t>
        </w:r>
      </w:hyperlink>
      <w:r w:rsidR="009503C2" w:rsidRPr="009503C2">
        <w:rPr>
          <w:rFonts w:ascii="Times New Roman" w:eastAsiaTheme="minorEastAsia" w:hAnsi="Times New Roman" w:cs="Times New Roman"/>
          <w:sz w:val="28"/>
          <w:szCs w:val="28"/>
          <w:lang w:eastAsia="ru-RU"/>
        </w:rPr>
        <w:t xml:space="preserve"> Верховного Суда Российской Федерации от 14.07.2022 N 304-ЭС22-11214 отказано в передаче указанного дела для рассмотрения в судебном заседании Судебной коллегии по экономическим спорам.</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Аналогичные выводы были сделаны судами в рамках рассмотрения дела N А45-17529/2021 по заявлению АО "Новосибирский механический завод "Искра". Основанием принятия решения явился вывод налогового органа об отсутствии реальных хозяйственных операций общества по заключенным с контрагентом договорам поставки комплектующих материалов для производства изделия.</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Налоговым органом установлено, что, согласно документам налогоплательщика, поставщиками товара для спорного контрагента являлись контрагенты второго звена, которые, в свою очередь, закупали указанный товар у производителя. При этом инспекцией установлено, что указанные организации имеют признаки "технических" компаний, которые не имели возможности изготовить или закупить спорный товар для последующей реализации его в адрес спорного контрагента: отсутствует персонал, основные </w:t>
      </w:r>
      <w:r w:rsidRPr="009503C2">
        <w:rPr>
          <w:rFonts w:ascii="Times New Roman" w:eastAsiaTheme="minorEastAsia" w:hAnsi="Times New Roman" w:cs="Times New Roman"/>
          <w:sz w:val="28"/>
          <w:szCs w:val="28"/>
          <w:lang w:eastAsia="ru-RU"/>
        </w:rPr>
        <w:lastRenderedPageBreak/>
        <w:t>и транспортные средства, производственные мощности, позволяющие изготовить комплектующие материалы и транспортировать их; расчетные счета использованы для транзитного движения денежных средств; заработная плата и иные доходы не выплачивались, справки по форме 2-НДФЛ в налоговый орган не представлялись; уплачивались минимальные суммы налогов, не сопоставимые с оборотами по расчетным счетам, сформированы вычеты по НДС в книге покупок по счетам-фактурам от контрагентов участников "схемных операций", формирующих "налоговый разрыв".</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Учитывая установленные обстоятельства, не опровергнутые обществом, суды пришли к выводу, что ни спорный контрагент, ни контрагенты второго звена не совершали сделки по поставке товара, умышленно включены налогоплательщиком в схему с целью получения необоснованной налоговый выгоды в виде вычетов по НДС и расходов по налогу на прибыль.</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В то же время установив факт реальной закупки обществом спорного товара напрямую у его производителя, представившего первичные документы по поставке данного товара в адрес общества, суды признали неправомерным отказ инспекции в определении действительного размера экономически обоснованных расходов общества и их учета в целях налогообложения, указав, что отказ в учете таких расходов по формальному признаку влечет искажение реального размера налоговых обязательств налогоплательщика.</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Как указали суды, в настоящем случае установлена реальность хозяйственных операций с производителем поставленного товара, дальнейшее использование налогоплательщиком приобретенных комплектующих при производстве изделия, выручка от реализации которого полностью учтена при налогообложении, отсутствие со стороны инспекции претензий по уплате в бюджет НДС реальным контрагентом (производителем), в связи с чем был определен действительный размер налоговых обязательств налогоплательщика по налогу на прибыль и НДС исходя из установленных обстоятельств. В соответствующей части заявленное требование общества было удовлетворено.</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Данные выводы содержатся в </w:t>
      </w:r>
      <w:hyperlink r:id="rId1962">
        <w:r w:rsidRPr="009503C2">
          <w:rPr>
            <w:rFonts w:ascii="Times New Roman" w:eastAsiaTheme="minorEastAsia" w:hAnsi="Times New Roman" w:cs="Times New Roman"/>
            <w:sz w:val="28"/>
            <w:szCs w:val="28"/>
            <w:lang w:eastAsia="ru-RU"/>
          </w:rPr>
          <w:t>постановлении</w:t>
        </w:r>
      </w:hyperlink>
      <w:r w:rsidRPr="009503C2">
        <w:rPr>
          <w:rFonts w:ascii="Times New Roman" w:eastAsiaTheme="minorEastAsia" w:hAnsi="Times New Roman" w:cs="Times New Roman"/>
          <w:sz w:val="28"/>
          <w:szCs w:val="28"/>
          <w:lang w:eastAsia="ru-RU"/>
        </w:rPr>
        <w:t xml:space="preserve"> Арбитражного суда Западно-Сибирского округа от 27.04.2022 по делу N А45-17529/2021 (АО "Новосибирский механический завод "Искра" против МИФНС России N 23 по Новосибирской области).</w:t>
      </w:r>
    </w:p>
    <w:p w:rsidR="009503C2" w:rsidRPr="009503C2" w:rsidRDefault="00A224C5"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hyperlink r:id="rId1963">
        <w:r w:rsidR="009503C2" w:rsidRPr="009503C2">
          <w:rPr>
            <w:rFonts w:ascii="Times New Roman" w:eastAsiaTheme="minorEastAsia" w:hAnsi="Times New Roman" w:cs="Times New Roman"/>
            <w:sz w:val="28"/>
            <w:szCs w:val="28"/>
            <w:lang w:eastAsia="ru-RU"/>
          </w:rPr>
          <w:t>Определением</w:t>
        </w:r>
      </w:hyperlink>
      <w:r w:rsidR="009503C2" w:rsidRPr="009503C2">
        <w:rPr>
          <w:rFonts w:ascii="Times New Roman" w:eastAsiaTheme="minorEastAsia" w:hAnsi="Times New Roman" w:cs="Times New Roman"/>
          <w:sz w:val="28"/>
          <w:szCs w:val="28"/>
          <w:lang w:eastAsia="ru-RU"/>
        </w:rPr>
        <w:t xml:space="preserve"> Верховного Суда Российской Федерации от 27.07.2022 N 304-ЭС22-11741 отказано в передаче указанного дела для рассмотрения в судебном заседании Судебной коллегии по экономическим спорам.</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Необходимость учета при определении размера недоимки по налогу на прибыль организаций и НДС параметров реального исполнения, отраженных в финансово-хозяйственных документах лиц, осуществивших фактическое исполнение по сделкам в рамках легального хозяйственного оборота, при </w:t>
      </w:r>
      <w:r w:rsidRPr="009503C2">
        <w:rPr>
          <w:rFonts w:ascii="Times New Roman" w:eastAsiaTheme="minorEastAsia" w:hAnsi="Times New Roman" w:cs="Times New Roman"/>
          <w:sz w:val="28"/>
          <w:szCs w:val="28"/>
          <w:lang w:eastAsia="ru-RU"/>
        </w:rPr>
        <w:lastRenderedPageBreak/>
        <w:t xml:space="preserve">нахождении в распоряжении налогового органа сведений и документов, которые позволяют установить данных лиц, также содержатся, в частности, в постановлениях Арбитражного суда Поволжского округа от 25.02.2022 по делу </w:t>
      </w:r>
      <w:hyperlink r:id="rId1964">
        <w:r w:rsidRPr="009503C2">
          <w:rPr>
            <w:rFonts w:ascii="Times New Roman" w:eastAsiaTheme="minorEastAsia" w:hAnsi="Times New Roman" w:cs="Times New Roman"/>
            <w:sz w:val="28"/>
            <w:szCs w:val="28"/>
            <w:lang w:eastAsia="ru-RU"/>
          </w:rPr>
          <w:t>N А12-5451/2021</w:t>
        </w:r>
      </w:hyperlink>
      <w:r w:rsidRPr="009503C2">
        <w:rPr>
          <w:rFonts w:ascii="Times New Roman" w:eastAsiaTheme="minorEastAsia" w:hAnsi="Times New Roman" w:cs="Times New Roman"/>
          <w:sz w:val="28"/>
          <w:szCs w:val="28"/>
          <w:lang w:eastAsia="ru-RU"/>
        </w:rPr>
        <w:t xml:space="preserve"> (ООО "Торговый Дом "Растворо-Бетонный комбинат" против ИФНС России по Дзержинскому району г. Волгограда), от 25.03.2022 по делу </w:t>
      </w:r>
      <w:hyperlink r:id="rId1965">
        <w:r w:rsidRPr="009503C2">
          <w:rPr>
            <w:rFonts w:ascii="Times New Roman" w:eastAsiaTheme="minorEastAsia" w:hAnsi="Times New Roman" w:cs="Times New Roman"/>
            <w:sz w:val="28"/>
            <w:szCs w:val="28"/>
            <w:lang w:eastAsia="ru-RU"/>
          </w:rPr>
          <w:t>N А72-16328/2020</w:t>
        </w:r>
      </w:hyperlink>
      <w:r w:rsidRPr="009503C2">
        <w:rPr>
          <w:rFonts w:ascii="Times New Roman" w:eastAsiaTheme="minorEastAsia" w:hAnsi="Times New Roman" w:cs="Times New Roman"/>
          <w:sz w:val="28"/>
          <w:szCs w:val="28"/>
          <w:lang w:eastAsia="ru-RU"/>
        </w:rPr>
        <w:t xml:space="preserve"> (ООО "ТАН" против МИФНС России N 5 по Ульяновской области), от 24.03.2022 по делу </w:t>
      </w:r>
      <w:hyperlink r:id="rId1966">
        <w:r w:rsidRPr="009503C2">
          <w:rPr>
            <w:rFonts w:ascii="Times New Roman" w:eastAsiaTheme="minorEastAsia" w:hAnsi="Times New Roman" w:cs="Times New Roman"/>
            <w:sz w:val="28"/>
            <w:szCs w:val="28"/>
            <w:lang w:eastAsia="ru-RU"/>
          </w:rPr>
          <w:t>N А65-12429/2021</w:t>
        </w:r>
      </w:hyperlink>
      <w:r w:rsidRPr="009503C2">
        <w:rPr>
          <w:rFonts w:ascii="Times New Roman" w:eastAsiaTheme="minorEastAsia" w:hAnsi="Times New Roman" w:cs="Times New Roman"/>
          <w:sz w:val="28"/>
          <w:szCs w:val="28"/>
          <w:lang w:eastAsia="ru-RU"/>
        </w:rPr>
        <w:t xml:space="preserve"> (ООО ПИК "Энергия" против ИФНС России по Московскому району г. Казани), Арбитражного суда Московского округа от 25.02.2022 по делу </w:t>
      </w:r>
      <w:hyperlink r:id="rId1967">
        <w:r w:rsidRPr="009503C2">
          <w:rPr>
            <w:rFonts w:ascii="Times New Roman" w:eastAsiaTheme="minorEastAsia" w:hAnsi="Times New Roman" w:cs="Times New Roman"/>
            <w:sz w:val="28"/>
            <w:szCs w:val="28"/>
            <w:lang w:eastAsia="ru-RU"/>
          </w:rPr>
          <w:t>N А41-20602/2021</w:t>
        </w:r>
      </w:hyperlink>
      <w:r w:rsidRPr="009503C2">
        <w:rPr>
          <w:rFonts w:ascii="Times New Roman" w:eastAsiaTheme="minorEastAsia" w:hAnsi="Times New Roman" w:cs="Times New Roman"/>
          <w:sz w:val="28"/>
          <w:szCs w:val="28"/>
          <w:lang w:eastAsia="ru-RU"/>
        </w:rPr>
        <w:t xml:space="preserve"> (ООО "Протэкс-Центр" против Межрайонной ИФНС России N 7 по Московской области), Арбитражного суда Центрального округа от 22.02.2022 по делу </w:t>
      </w:r>
      <w:hyperlink r:id="rId1968">
        <w:r w:rsidRPr="009503C2">
          <w:rPr>
            <w:rFonts w:ascii="Times New Roman" w:eastAsiaTheme="minorEastAsia" w:hAnsi="Times New Roman" w:cs="Times New Roman"/>
            <w:sz w:val="28"/>
            <w:szCs w:val="28"/>
            <w:lang w:eastAsia="ru-RU"/>
          </w:rPr>
          <w:t>N А35-5437/2020</w:t>
        </w:r>
      </w:hyperlink>
      <w:r w:rsidRPr="009503C2">
        <w:rPr>
          <w:rFonts w:ascii="Times New Roman" w:eastAsiaTheme="minorEastAsia" w:hAnsi="Times New Roman" w:cs="Times New Roman"/>
          <w:sz w:val="28"/>
          <w:szCs w:val="28"/>
          <w:lang w:eastAsia="ru-RU"/>
        </w:rPr>
        <w:t xml:space="preserve"> (ООО "Торгово-производственная компания "Легион" против ИФНС России по г. Курску), Арбитражного суда Дальневосточного округа от 10.03.2022 по делу </w:t>
      </w:r>
      <w:hyperlink r:id="rId1969">
        <w:r w:rsidRPr="009503C2">
          <w:rPr>
            <w:rFonts w:ascii="Times New Roman" w:eastAsiaTheme="minorEastAsia" w:hAnsi="Times New Roman" w:cs="Times New Roman"/>
            <w:sz w:val="28"/>
            <w:szCs w:val="28"/>
            <w:lang w:eastAsia="ru-RU"/>
          </w:rPr>
          <w:t>N А16 883/2019</w:t>
        </w:r>
      </w:hyperlink>
      <w:r w:rsidRPr="009503C2">
        <w:rPr>
          <w:rFonts w:ascii="Times New Roman" w:eastAsiaTheme="minorEastAsia" w:hAnsi="Times New Roman" w:cs="Times New Roman"/>
          <w:sz w:val="28"/>
          <w:szCs w:val="28"/>
          <w:lang w:eastAsia="ru-RU"/>
        </w:rPr>
        <w:t xml:space="preserve"> (ООО "ДВ-Упак Сервис" против УФНС России по Еврейской автономной области), Девятнадцатого арбитражного апелляционного суда от 02.02.2022 по делу </w:t>
      </w:r>
      <w:hyperlink r:id="rId1970">
        <w:r w:rsidRPr="009503C2">
          <w:rPr>
            <w:rFonts w:ascii="Times New Roman" w:eastAsiaTheme="minorEastAsia" w:hAnsi="Times New Roman" w:cs="Times New Roman"/>
            <w:sz w:val="28"/>
            <w:szCs w:val="28"/>
            <w:lang w:eastAsia="ru-RU"/>
          </w:rPr>
          <w:t>N А48-3289/2021</w:t>
        </w:r>
      </w:hyperlink>
      <w:r w:rsidRPr="009503C2">
        <w:rPr>
          <w:rFonts w:ascii="Times New Roman" w:eastAsiaTheme="minorEastAsia" w:hAnsi="Times New Roman" w:cs="Times New Roman"/>
          <w:sz w:val="28"/>
          <w:szCs w:val="28"/>
          <w:lang w:eastAsia="ru-RU"/>
        </w:rPr>
        <w:t xml:space="preserve"> (ООО "Регион Плюс" против ИФНС России по г. Орлу), оставленном без изменения постановлением Арбитражного суда Центрального округа от 03.06.2022.</w:t>
      </w:r>
    </w:p>
    <w:p w:rsidR="009503C2" w:rsidRPr="009503C2" w:rsidRDefault="00A224C5"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hyperlink r:id="rId1971">
        <w:r w:rsidR="009503C2" w:rsidRPr="009503C2">
          <w:rPr>
            <w:rFonts w:ascii="Times New Roman" w:eastAsiaTheme="minorEastAsia" w:hAnsi="Times New Roman" w:cs="Times New Roman"/>
            <w:sz w:val="28"/>
            <w:szCs w:val="28"/>
            <w:lang w:eastAsia="ru-RU"/>
          </w:rPr>
          <w:t>Определением</w:t>
        </w:r>
      </w:hyperlink>
      <w:r w:rsidR="009503C2" w:rsidRPr="009503C2">
        <w:rPr>
          <w:rFonts w:ascii="Times New Roman" w:eastAsiaTheme="minorEastAsia" w:hAnsi="Times New Roman" w:cs="Times New Roman"/>
          <w:sz w:val="28"/>
          <w:szCs w:val="28"/>
          <w:lang w:eastAsia="ru-RU"/>
        </w:rPr>
        <w:t xml:space="preserve"> Верховного Суда Российской Федерации от 13.07.2022 N 306-ЭС22-11936 отказано в передаче дела N А65-12429/2021 (ООО ПИК "Энергия" против ИФНС России по Московскому району г. Казани) для рассмотрения в судебном заседании Судебной коллегии по экономическим спорам.</w:t>
      </w:r>
    </w:p>
    <w:p w:rsidR="009503C2" w:rsidRPr="009503C2" w:rsidRDefault="009503C2" w:rsidP="009503C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9503C2" w:rsidRPr="009503C2" w:rsidRDefault="009503C2" w:rsidP="009503C2">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Действительный</w:t>
      </w:r>
    </w:p>
    <w:p w:rsidR="009503C2" w:rsidRPr="009503C2" w:rsidRDefault="009503C2" w:rsidP="009503C2">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государственный советник</w:t>
      </w:r>
    </w:p>
    <w:p w:rsidR="009503C2" w:rsidRPr="009503C2" w:rsidRDefault="009503C2" w:rsidP="009503C2">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Российской Федерации</w:t>
      </w:r>
    </w:p>
    <w:p w:rsidR="009503C2" w:rsidRPr="009503C2" w:rsidRDefault="009503C2" w:rsidP="009503C2">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3 класса</w:t>
      </w:r>
    </w:p>
    <w:p w:rsidR="009503C2" w:rsidRDefault="009503C2" w:rsidP="009503C2">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В.В.БАЦИЕВ</w:t>
      </w:r>
    </w:p>
    <w:p w:rsidR="008439CA" w:rsidRPr="009503C2" w:rsidRDefault="008439CA" w:rsidP="009503C2">
      <w:pPr>
        <w:widowControl w:val="0"/>
        <w:autoSpaceDE w:val="0"/>
        <w:autoSpaceDN w:val="0"/>
        <w:spacing w:after="0" w:line="240" w:lineRule="auto"/>
        <w:jc w:val="right"/>
        <w:rPr>
          <w:rFonts w:ascii="Times New Roman" w:eastAsiaTheme="minorEastAsia" w:hAnsi="Times New Roman" w:cs="Times New Roman"/>
          <w:sz w:val="28"/>
          <w:szCs w:val="28"/>
          <w:lang w:eastAsia="ru-RU"/>
        </w:rPr>
      </w:pPr>
    </w:p>
    <w:p w:rsidR="00A04319" w:rsidRPr="00C63BE5" w:rsidRDefault="00A04319" w:rsidP="00A04319">
      <w:pPr>
        <w:keepNext/>
        <w:keepLines/>
        <w:spacing w:before="40" w:after="0"/>
        <w:jc w:val="both"/>
        <w:outlineLvl w:val="1"/>
        <w:rPr>
          <w:rFonts w:ascii="Times New Roman" w:eastAsiaTheme="majorEastAsia" w:hAnsi="Times New Roman" w:cs="Times New Roman"/>
          <w:b/>
          <w:i/>
          <w:sz w:val="28"/>
          <w:szCs w:val="28"/>
        </w:rPr>
      </w:pPr>
      <w:bookmarkStart w:id="33" w:name="четыретри"/>
      <w:r w:rsidRPr="00C63BE5">
        <w:rPr>
          <w:rFonts w:ascii="Times New Roman" w:eastAsiaTheme="majorEastAsia" w:hAnsi="Times New Roman" w:cs="Times New Roman"/>
          <w:b/>
          <w:i/>
          <w:sz w:val="28"/>
          <w:szCs w:val="28"/>
        </w:rPr>
        <w:t>4.3 Письмо ФНС России от 14.10.2022 № БВ-4-7/13774@ «О возврате излишне уплаченной суммы налога»</w:t>
      </w:r>
    </w:p>
    <w:bookmarkEnd w:id="33"/>
    <w:p w:rsidR="009503C2" w:rsidRDefault="009503C2" w:rsidP="009503C2"/>
    <w:p w:rsidR="009503C2" w:rsidRPr="009503C2" w:rsidRDefault="009503C2" w:rsidP="009503C2">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9503C2">
        <w:rPr>
          <w:rFonts w:ascii="Times New Roman" w:eastAsiaTheme="minorEastAsia" w:hAnsi="Times New Roman" w:cs="Times New Roman"/>
          <w:b/>
          <w:sz w:val="28"/>
          <w:szCs w:val="28"/>
          <w:lang w:eastAsia="ru-RU"/>
        </w:rPr>
        <w:t>ФЕДЕРАЛЬНАЯ НАЛОГОВАЯ СЛУЖБА</w:t>
      </w:r>
    </w:p>
    <w:p w:rsidR="009503C2" w:rsidRPr="009503C2" w:rsidRDefault="009503C2" w:rsidP="009503C2">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p>
    <w:p w:rsidR="009503C2" w:rsidRPr="009503C2" w:rsidRDefault="009503C2" w:rsidP="009503C2">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9503C2">
        <w:rPr>
          <w:rFonts w:ascii="Times New Roman" w:eastAsiaTheme="minorEastAsia" w:hAnsi="Times New Roman" w:cs="Times New Roman"/>
          <w:b/>
          <w:sz w:val="28"/>
          <w:szCs w:val="28"/>
          <w:lang w:eastAsia="ru-RU"/>
        </w:rPr>
        <w:t>ПИСЬМО</w:t>
      </w:r>
    </w:p>
    <w:p w:rsidR="009503C2" w:rsidRPr="009503C2" w:rsidRDefault="009503C2" w:rsidP="009503C2">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9503C2">
        <w:rPr>
          <w:rFonts w:ascii="Times New Roman" w:eastAsiaTheme="minorEastAsia" w:hAnsi="Times New Roman" w:cs="Times New Roman"/>
          <w:b/>
          <w:sz w:val="28"/>
          <w:szCs w:val="28"/>
          <w:lang w:eastAsia="ru-RU"/>
        </w:rPr>
        <w:t>от 14 октября 2022 г. N БВ-4-7/13774@</w:t>
      </w:r>
    </w:p>
    <w:p w:rsidR="009503C2" w:rsidRPr="009503C2" w:rsidRDefault="009503C2" w:rsidP="009503C2">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p>
    <w:p w:rsidR="009503C2" w:rsidRPr="009503C2" w:rsidRDefault="009503C2" w:rsidP="009503C2">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9503C2">
        <w:rPr>
          <w:rFonts w:ascii="Times New Roman" w:eastAsiaTheme="minorEastAsia" w:hAnsi="Times New Roman" w:cs="Times New Roman"/>
          <w:b/>
          <w:sz w:val="28"/>
          <w:szCs w:val="28"/>
          <w:lang w:eastAsia="ru-RU"/>
        </w:rPr>
        <w:t>О ВОЗВРАТЕ ИЗЛИШНЕ УПЛАЧЕННОЙ СУММЫ НАЛОГА</w:t>
      </w:r>
    </w:p>
    <w:p w:rsidR="009503C2" w:rsidRPr="009503C2" w:rsidRDefault="009503C2" w:rsidP="009503C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9503C2" w:rsidRPr="009503C2" w:rsidRDefault="009503C2" w:rsidP="009503C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Федеральная налоговая служба направляет для использования в работе определения Судебной коллегии по экономическим спорам Верховного Суда </w:t>
      </w:r>
      <w:r w:rsidRPr="009503C2">
        <w:rPr>
          <w:rFonts w:ascii="Times New Roman" w:eastAsiaTheme="minorEastAsia" w:hAnsi="Times New Roman" w:cs="Times New Roman"/>
          <w:sz w:val="28"/>
          <w:szCs w:val="28"/>
          <w:lang w:eastAsia="ru-RU"/>
        </w:rPr>
        <w:lastRenderedPageBreak/>
        <w:t xml:space="preserve">Российской Федерации от 24.03.2022 </w:t>
      </w:r>
      <w:hyperlink r:id="rId1972">
        <w:r w:rsidRPr="009503C2">
          <w:rPr>
            <w:rFonts w:ascii="Times New Roman" w:eastAsiaTheme="minorEastAsia" w:hAnsi="Times New Roman" w:cs="Times New Roman"/>
            <w:sz w:val="28"/>
            <w:szCs w:val="28"/>
            <w:lang w:eastAsia="ru-RU"/>
          </w:rPr>
          <w:t>N N 307-ЭС21-17087</w:t>
        </w:r>
      </w:hyperlink>
      <w:r w:rsidRPr="009503C2">
        <w:rPr>
          <w:rFonts w:ascii="Times New Roman" w:eastAsiaTheme="minorEastAsia" w:hAnsi="Times New Roman" w:cs="Times New Roman"/>
          <w:sz w:val="28"/>
          <w:szCs w:val="28"/>
          <w:lang w:eastAsia="ru-RU"/>
        </w:rPr>
        <w:t xml:space="preserve">, </w:t>
      </w:r>
      <w:hyperlink r:id="rId1973">
        <w:r w:rsidRPr="009503C2">
          <w:rPr>
            <w:rFonts w:ascii="Times New Roman" w:eastAsiaTheme="minorEastAsia" w:hAnsi="Times New Roman" w:cs="Times New Roman"/>
            <w:sz w:val="28"/>
            <w:szCs w:val="28"/>
            <w:lang w:eastAsia="ru-RU"/>
          </w:rPr>
          <w:t>307-ЭС21-17713</w:t>
        </w:r>
      </w:hyperlink>
      <w:r w:rsidRPr="009503C2">
        <w:rPr>
          <w:rFonts w:ascii="Times New Roman" w:eastAsiaTheme="minorEastAsia" w:hAnsi="Times New Roman" w:cs="Times New Roman"/>
          <w:sz w:val="28"/>
          <w:szCs w:val="28"/>
          <w:lang w:eastAsia="ru-RU"/>
        </w:rPr>
        <w:t xml:space="preserve"> по делам N N А66-1193/2019, А66-1735/2019 по заявлениям обществ с ограниченной ответственностью "МДС" и "Монтажстрой" о возложении на налоговый орган обязанности возвратить сумму налога, излишне уплаченную в связи с применением упрощенной системы налогообложения с начислением на данную сумму процентов.</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Судебной коллегией разрешались вопросы о том, обладает ли "техническая компания" - элемент схемы "дробления бизнеса" правом на возврат налога, уплачиваемого в связи с применением специального налогового режима, и должен ли налоговый орган при определении действительных налоговых обязательств по общей системе налогообложения проверяемого налогоплательщика-организатора схемы "дробления бизнеса" учитывать налоги, уплаченные элементами схемы "дробления бизнеса" в связи с применением специальных налоговых режимов.</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Исходя из фактических обстоятельств приведенных дел, действительные налоговые обязательства организатора схемы "дробления бизнеса" - общества с ограниченной ответственностью "Стройбилдинг" были рассчитаны налоговым органом без учета сумм налога, уплаченных элементами схемы (общества "МДС" и "Монтажстрой") в связи с применением ими упрощенной системы налогообложения.</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Рассмотрев кассационную жалобу налогового органа, Судебная коллегия по экономическим спорам Верховного Суда Российской Федерации в направляемых настоящим письмом определениях указала, что поскольку ущерб, причиненный бюджетам публично-правовых образований в результате совместных действий участников группы, в том числе обществ "Монтажстрой" и "МДС", остается не возмещенным в полном объеме, заявители по приведенным делам не являются лицами, чьи права и законные интересы нарушены в сложившейся ситуации, и не вправе требовать возврата упомянутых сумм налога.</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По второму вопросу Судебная коллегия отметила, что из существа правонарушения, связанного с искусственным разделением налогооблагаемой деятельности, в действительности осуществляемой одним лицом или совокупностью лиц, вытекает, что в целях определения объема прав и обязанностей в соответствии с действительным экономическим смыслом осуществляемой деятельности должна происходить не только консолидация доходов (прибыли) группы лиц, но также - консолидация налогов, уплаченных с соответствующих доходов, таким образом, как если бы проверяемый налогоплательщик уплачивал налог по специальному налоговому режиму в бюджет за подконтрольных ему лиц.</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Данный вывод согласуется с </w:t>
      </w:r>
      <w:hyperlink r:id="rId1974">
        <w:r w:rsidRPr="009503C2">
          <w:rPr>
            <w:rFonts w:ascii="Times New Roman" w:eastAsiaTheme="minorEastAsia" w:hAnsi="Times New Roman" w:cs="Times New Roman"/>
            <w:sz w:val="28"/>
            <w:szCs w:val="28"/>
            <w:lang w:eastAsia="ru-RU"/>
          </w:rPr>
          <w:t>пунктом 28</w:t>
        </w:r>
      </w:hyperlink>
      <w:r w:rsidRPr="009503C2">
        <w:rPr>
          <w:rFonts w:ascii="Times New Roman" w:eastAsiaTheme="minorEastAsia" w:hAnsi="Times New Roman" w:cs="Times New Roman"/>
          <w:sz w:val="28"/>
          <w:szCs w:val="28"/>
          <w:lang w:eastAsia="ru-RU"/>
        </w:rPr>
        <w:t xml:space="preserve"> письма ФНС России от 10.03.2021 N БВ-4-7/3060@ "О практике применения статьи 54.1 Налогового </w:t>
      </w:r>
      <w:r w:rsidRPr="009503C2">
        <w:rPr>
          <w:rFonts w:ascii="Times New Roman" w:eastAsiaTheme="minorEastAsia" w:hAnsi="Times New Roman" w:cs="Times New Roman"/>
          <w:sz w:val="28"/>
          <w:szCs w:val="28"/>
          <w:lang w:eastAsia="ru-RU"/>
        </w:rPr>
        <w:lastRenderedPageBreak/>
        <w:t>кодекса Российской Федерации" о том, что при выявлении схем "дробления бизнеса" необходимо определять действительные налоговые обязательства налогоплательщика - организатора схемы, учитывая как вменяемые доходы, так и соответствующие расходы, налоговые вычеты по налогу на добавленную стоимость, налоги, уплаченные в рамках специальных налоговых режимов.</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С учетом необходимости единого методологического подхода налоговых органов к определению действительных налоговых обязательств при выявлении схем "дробления бизнеса", Федеральная налоговая служба разъясняет следующее.</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1. Суммы налогов, уплаченные элементами схемы "дробления бизнеса" в отношении дохода от искусственно разделенной деятельности, наряду с доходами и расходами, а также ранее не заявленными налоговыми вычетами по налогу на добавленную стоимость, должны учитываться при определении размеров налогов по общей системе налогообложения, а также пеней и штрафов, доначисляемых решением по налоговой проверке налогоплательщику - организатору схемы "дробления бизнеса".</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Исходя из этого, размер доначисляемых налогов подлежит уменьшению таким образом, как если бы налоги, уплачиваемые элементами схемы "дробления бизнеса" в связи с применением специальных налоговых режимов, в рамках проверяемых периодов, уплачивались налогоплательщиком-организатором.</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При этом налоги, уплаченные в связи с применением специальных налоговых режимов, являясь фискальными эквивалентами налога на прибыль организаций, подлежат учету в первую очередь при определении размера доначисляемого налога на прибыль организаций (в рамках проверяемых периодов, начиная с наиболее ранних дат возникновения недоимок). В данном случае соответствующие суммы налога на прибыль организаций считаются уплаченными в соответствующие даты уплат налогов, произведенных элементами схемы "дробления бизнеса" в связи с применением специальных налоговых режимов. На основании этого, исходя из конкретных дат "уплаты", производится перерасчет пеней и штрафов, начисляемых по налогу на прибыль организаций.</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В случае, если после учета указанных платежей в счет налога на прибыль организаций остается положительная разница (неучтенный остаток), то она подлежит учету при определении иных образовавшихся по итогам проверок недоимок, включая косвенные налоги, в рамках проверяемых периодов, начиная с наиболее ранних дат возникновения недоимок. При таких обстоятельствах датами их "уплаты" будет считаться дата принятия решения по проверке, в связи с чем такой учет не повлияет на расчет размера штрафов, который исчисляется исходя из суммы первоначальной недоимки; начисление пени прекращается в соответствующей части.</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lastRenderedPageBreak/>
        <w:t>Для надлежащего информирования проверяемого налогоплательщика относительно определения его действительных налоговых обязательств в решении, принимаемом по результатам налоговой проверки, подлежат отражению как размер доначисляемых налогоплательщику-организатору налогов в связи с применением им схемы "дробления бизнеса" в полном объеме, так и размер доначислений, который определен с учетом уплаченных элементами схемы сумм налогов в связи с применением специальных налоговых режимов.</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При определении указанным способом размера недоимки не применяется ограничительный срок, предусмотренный </w:t>
      </w:r>
      <w:hyperlink r:id="rId1975">
        <w:r w:rsidRPr="009503C2">
          <w:rPr>
            <w:rFonts w:ascii="Times New Roman" w:eastAsiaTheme="minorEastAsia" w:hAnsi="Times New Roman" w:cs="Times New Roman"/>
            <w:sz w:val="28"/>
            <w:szCs w:val="28"/>
            <w:lang w:eastAsia="ru-RU"/>
          </w:rPr>
          <w:t>статьей 78</w:t>
        </w:r>
      </w:hyperlink>
      <w:r w:rsidRPr="009503C2">
        <w:rPr>
          <w:rFonts w:ascii="Times New Roman" w:eastAsiaTheme="minorEastAsia" w:hAnsi="Times New Roman" w:cs="Times New Roman"/>
          <w:sz w:val="28"/>
          <w:szCs w:val="28"/>
          <w:lang w:eastAsia="ru-RU"/>
        </w:rPr>
        <w:t xml:space="preserve"> Налогового кодекса Российской Федерации, поскольку суммы налогов, уплаченные участниками группы в отношении дохода от искусственно разделенной деятельности, не могут считаться уплаченными излишне (безосновательно) (</w:t>
      </w:r>
      <w:hyperlink r:id="rId1976">
        <w:r w:rsidRPr="009503C2">
          <w:rPr>
            <w:rFonts w:ascii="Times New Roman" w:eastAsiaTheme="minorEastAsia" w:hAnsi="Times New Roman" w:cs="Times New Roman"/>
            <w:sz w:val="28"/>
            <w:szCs w:val="28"/>
            <w:lang w:eastAsia="ru-RU"/>
          </w:rPr>
          <w:t>определение</w:t>
        </w:r>
      </w:hyperlink>
      <w:r w:rsidRPr="009503C2">
        <w:rPr>
          <w:rFonts w:ascii="Times New Roman" w:eastAsiaTheme="minorEastAsia" w:hAnsi="Times New Roman" w:cs="Times New Roman"/>
          <w:sz w:val="28"/>
          <w:szCs w:val="28"/>
          <w:lang w:eastAsia="ru-RU"/>
        </w:rPr>
        <w:t xml:space="preserve"> Верховного Суда Российской Федерации от 25.03.2022 N 450-ПЭК21). Однако соответствующие доначисления и учет производятся только в рамках периодов, охваченных проверкой.</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2. Решение, принятое в отношении налогоплательщика - организатора схемы, подлежит направлению в налоговые органы, на учете которых состоят элементы схемы "дробления бизнеса".</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При наличии невозмещенного в полном объеме ущерба, причиненного бюджетам публично-правовых образований в результате совместных действий участников схемы "дробления бизнеса", возврат уплаченных ими сумм налогов в случае представления уточненных деклараций, "обнуливших" соответствующие налоговые обязанности для образования формальной переплаты, недопустим.</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При принятии решения по результатам налоговой проверки необходимо уведомлять участников схемы "дробления бизнеса" о том, что суммы налогов, уплаченные в отношении дохода от искусственно разделенной деятельности, учтены при определении размера действительных налоговых обязательств налогоплательщика - организатора схемы.</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xml:space="preserve">3. Принимая во внимание правовую позицию, выраженную в </w:t>
      </w:r>
      <w:hyperlink r:id="rId1977">
        <w:r w:rsidRPr="009503C2">
          <w:rPr>
            <w:rFonts w:ascii="Times New Roman" w:eastAsiaTheme="minorEastAsia" w:hAnsi="Times New Roman" w:cs="Times New Roman"/>
            <w:sz w:val="28"/>
            <w:szCs w:val="28"/>
            <w:lang w:eastAsia="ru-RU"/>
          </w:rPr>
          <w:t>пункте 44</w:t>
        </w:r>
      </w:hyperlink>
      <w:r w:rsidRPr="009503C2">
        <w:rPr>
          <w:rFonts w:ascii="Times New Roman" w:eastAsiaTheme="minorEastAsia" w:hAnsi="Times New Roman" w:cs="Times New Roman"/>
          <w:sz w:val="28"/>
          <w:szCs w:val="28"/>
          <w:lang w:eastAsia="ru-RU"/>
        </w:rPr>
        <w:t xml:space="preserve"> постановления Пленума Высшего арбитражного Суда Российской Федерации от 30.07.2013 N 57 "О некоторых вопросах, возникающих при применении арбитражными судами части первой Налогового кодекса Российской Федерации", налоговым органам надлежит применить изложенный порядок в отношении решений по проверкам:</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которые не вступили в силу;</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которые вступили в силу, но срок их обжалования в судебном порядке не истек;:</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lastRenderedPageBreak/>
        <w:t>- которые вступили в силу, но срок их обжалования в вышестоящий налоговый орган не истек;</w:t>
      </w:r>
    </w:p>
    <w:p w:rsidR="009503C2" w:rsidRPr="009503C2" w:rsidRDefault="009503C2" w:rsidP="009503C2">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 в отношении которых отсутствует вступившее в силу решение суда первой инстанции (в случае их обжалования).</w:t>
      </w:r>
    </w:p>
    <w:p w:rsidR="009503C2" w:rsidRPr="009503C2" w:rsidRDefault="009503C2" w:rsidP="009503C2">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9503C2" w:rsidRPr="009503C2" w:rsidRDefault="009503C2" w:rsidP="009503C2">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Действительный</w:t>
      </w:r>
    </w:p>
    <w:p w:rsidR="009503C2" w:rsidRPr="009503C2" w:rsidRDefault="009503C2" w:rsidP="009503C2">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государственный советник РФ</w:t>
      </w:r>
    </w:p>
    <w:p w:rsidR="009503C2" w:rsidRPr="009503C2" w:rsidRDefault="009503C2" w:rsidP="009503C2">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3-го класса</w:t>
      </w:r>
    </w:p>
    <w:p w:rsidR="009503C2" w:rsidRDefault="009503C2" w:rsidP="009503C2">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9503C2">
        <w:rPr>
          <w:rFonts w:ascii="Times New Roman" w:eastAsiaTheme="minorEastAsia" w:hAnsi="Times New Roman" w:cs="Times New Roman"/>
          <w:sz w:val="28"/>
          <w:szCs w:val="28"/>
          <w:lang w:eastAsia="ru-RU"/>
        </w:rPr>
        <w:t>В.В.БАЦИЕВ</w:t>
      </w:r>
    </w:p>
    <w:p w:rsidR="008439CA" w:rsidRPr="009503C2" w:rsidRDefault="008439CA" w:rsidP="009503C2">
      <w:pPr>
        <w:widowControl w:val="0"/>
        <w:autoSpaceDE w:val="0"/>
        <w:autoSpaceDN w:val="0"/>
        <w:spacing w:after="0" w:line="240" w:lineRule="auto"/>
        <w:jc w:val="right"/>
        <w:rPr>
          <w:rFonts w:ascii="Times New Roman" w:eastAsiaTheme="minorEastAsia" w:hAnsi="Times New Roman" w:cs="Times New Roman"/>
          <w:sz w:val="28"/>
          <w:szCs w:val="28"/>
          <w:lang w:eastAsia="ru-RU"/>
        </w:rPr>
      </w:pPr>
    </w:p>
    <w:p w:rsidR="00A04319" w:rsidRPr="00C63BE5" w:rsidRDefault="00A04319" w:rsidP="00A04319">
      <w:pPr>
        <w:keepNext/>
        <w:keepLines/>
        <w:spacing w:before="40" w:after="0"/>
        <w:jc w:val="both"/>
        <w:outlineLvl w:val="1"/>
        <w:rPr>
          <w:rFonts w:ascii="Times New Roman" w:eastAsiaTheme="majorEastAsia" w:hAnsi="Times New Roman" w:cs="Times New Roman"/>
          <w:b/>
          <w:i/>
          <w:sz w:val="28"/>
          <w:szCs w:val="28"/>
        </w:rPr>
      </w:pPr>
      <w:bookmarkStart w:id="34" w:name="четыречетыре"/>
      <w:r w:rsidRPr="00C63BE5">
        <w:rPr>
          <w:rFonts w:ascii="Times New Roman" w:eastAsiaTheme="majorEastAsia" w:hAnsi="Times New Roman" w:cs="Times New Roman"/>
          <w:b/>
          <w:i/>
          <w:sz w:val="28"/>
          <w:szCs w:val="28"/>
        </w:rPr>
        <w:t xml:space="preserve">4.4 </w:t>
      </w:r>
      <w:r w:rsidR="00C141C7" w:rsidRPr="00C63BE5">
        <w:rPr>
          <w:rFonts w:ascii="Times New Roman" w:eastAsiaTheme="majorEastAsia" w:hAnsi="Times New Roman" w:cs="Times New Roman"/>
          <w:b/>
          <w:i/>
          <w:sz w:val="28"/>
          <w:szCs w:val="28"/>
        </w:rPr>
        <w:t>Письмо ФНС России от 07.06.2018 № СА-4-7/11051@ «По вопросу установления налоговыми органами действительных налоговых обязательств налогоплательщиков в ходе выездных налоговых проверок»</w:t>
      </w:r>
    </w:p>
    <w:bookmarkEnd w:id="34"/>
    <w:p w:rsidR="0063534A" w:rsidRDefault="0063534A" w:rsidP="0063534A"/>
    <w:p w:rsidR="0063534A" w:rsidRPr="0063534A" w:rsidRDefault="0063534A" w:rsidP="0063534A">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63534A">
        <w:rPr>
          <w:rFonts w:ascii="Times New Roman" w:eastAsiaTheme="minorEastAsia" w:hAnsi="Times New Roman" w:cs="Times New Roman"/>
          <w:b/>
          <w:sz w:val="28"/>
          <w:szCs w:val="28"/>
          <w:lang w:eastAsia="ru-RU"/>
        </w:rPr>
        <w:t>МИНИСТЕРСТВО ФИНАНСОВ РОССИЙСКОЙ ФЕДЕРАЦИИ</w:t>
      </w:r>
    </w:p>
    <w:p w:rsidR="0063534A" w:rsidRPr="0063534A" w:rsidRDefault="0063534A" w:rsidP="0063534A">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p>
    <w:p w:rsidR="0063534A" w:rsidRPr="0063534A" w:rsidRDefault="0063534A" w:rsidP="0063534A">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63534A">
        <w:rPr>
          <w:rFonts w:ascii="Times New Roman" w:eastAsiaTheme="minorEastAsia" w:hAnsi="Times New Roman" w:cs="Times New Roman"/>
          <w:b/>
          <w:sz w:val="28"/>
          <w:szCs w:val="28"/>
          <w:lang w:eastAsia="ru-RU"/>
        </w:rPr>
        <w:t>ФЕДЕРАЛЬНАЯ НАЛОГОВАЯ СЛУЖБА</w:t>
      </w:r>
    </w:p>
    <w:p w:rsidR="0063534A" w:rsidRPr="0063534A" w:rsidRDefault="0063534A" w:rsidP="0063534A">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p>
    <w:p w:rsidR="0063534A" w:rsidRPr="0063534A" w:rsidRDefault="0063534A" w:rsidP="0063534A">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63534A">
        <w:rPr>
          <w:rFonts w:ascii="Times New Roman" w:eastAsiaTheme="minorEastAsia" w:hAnsi="Times New Roman" w:cs="Times New Roman"/>
          <w:b/>
          <w:sz w:val="28"/>
          <w:szCs w:val="28"/>
          <w:lang w:eastAsia="ru-RU"/>
        </w:rPr>
        <w:t>ПИСЬМО</w:t>
      </w:r>
    </w:p>
    <w:p w:rsidR="0063534A" w:rsidRPr="0063534A" w:rsidRDefault="0063534A" w:rsidP="0063534A">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63534A">
        <w:rPr>
          <w:rFonts w:ascii="Times New Roman" w:eastAsiaTheme="minorEastAsia" w:hAnsi="Times New Roman" w:cs="Times New Roman"/>
          <w:b/>
          <w:sz w:val="28"/>
          <w:szCs w:val="28"/>
          <w:lang w:eastAsia="ru-RU"/>
        </w:rPr>
        <w:t>от 7 июня 2018 г. N СА-4-7/11051@</w:t>
      </w:r>
    </w:p>
    <w:p w:rsidR="0063534A" w:rsidRPr="0063534A" w:rsidRDefault="0063534A" w:rsidP="0063534A">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63534A" w:rsidRPr="0063534A" w:rsidRDefault="0063534A" w:rsidP="0063534A">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 xml:space="preserve">Федеральная налоговая служба в целях единообразного применения норм Налогового </w:t>
      </w:r>
      <w:hyperlink r:id="rId1978">
        <w:r w:rsidRPr="0063534A">
          <w:rPr>
            <w:rFonts w:ascii="Times New Roman" w:eastAsiaTheme="minorEastAsia" w:hAnsi="Times New Roman" w:cs="Times New Roman"/>
            <w:sz w:val="28"/>
            <w:szCs w:val="28"/>
            <w:lang w:eastAsia="ru-RU"/>
          </w:rPr>
          <w:t>кодекса</w:t>
        </w:r>
      </w:hyperlink>
      <w:r w:rsidRPr="0063534A">
        <w:rPr>
          <w:rFonts w:ascii="Times New Roman" w:eastAsiaTheme="minorEastAsia" w:hAnsi="Times New Roman" w:cs="Times New Roman"/>
          <w:sz w:val="28"/>
          <w:szCs w:val="28"/>
          <w:lang w:eastAsia="ru-RU"/>
        </w:rPr>
        <w:t xml:space="preserve"> Российской Федерации (далее - Налоговый кодекс РФ) в связи со сложившейся судебной практикой направляет рекомендации по вопросу установления налоговыми органами действительных налоговых обязательств налогоплательщиков в ходе выездных налоговых проверок в случае пересмотра в ходе выездных налоговых проверок выводов, сделанных по результатам камеральных налоговых проверок; в целях установления фактических налоговых обязательств по налогу на прибыль при доначислении в рамках выездной налоговой проверки иных налогов; при подаче налогоплательщиками уточненных налоговых деклараций после окончания выездной налоговой проверки, но до принятия решения по ней.</w:t>
      </w:r>
    </w:p>
    <w:p w:rsidR="0063534A" w:rsidRPr="0063534A" w:rsidRDefault="0063534A" w:rsidP="0063534A">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63534A" w:rsidRPr="0063534A" w:rsidRDefault="0063534A" w:rsidP="0063534A">
      <w:pPr>
        <w:ind w:firstLine="540"/>
        <w:jc w:val="both"/>
        <w:rPr>
          <w:rFonts w:ascii="Times New Roman" w:hAnsi="Times New Roman" w:cs="Times New Roman"/>
          <w:b/>
          <w:sz w:val="28"/>
          <w:szCs w:val="28"/>
        </w:rPr>
      </w:pPr>
      <w:r w:rsidRPr="0063534A">
        <w:rPr>
          <w:rFonts w:ascii="Times New Roman" w:hAnsi="Times New Roman" w:cs="Times New Roman"/>
          <w:b/>
          <w:sz w:val="28"/>
          <w:szCs w:val="28"/>
        </w:rPr>
        <w:t>1. Возможность пересмотра в ходе выездных налоговых проверок выводов, сделанных по результатам камеральных налоговых проверок.</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 xml:space="preserve">В соответствии с положениями Налогового </w:t>
      </w:r>
      <w:hyperlink r:id="rId1979">
        <w:r w:rsidRPr="0063534A">
          <w:rPr>
            <w:rFonts w:ascii="Times New Roman" w:eastAsiaTheme="minorEastAsia" w:hAnsi="Times New Roman" w:cs="Times New Roman"/>
            <w:sz w:val="28"/>
            <w:szCs w:val="28"/>
            <w:lang w:eastAsia="ru-RU"/>
          </w:rPr>
          <w:t>кодекса</w:t>
        </w:r>
      </w:hyperlink>
      <w:r w:rsidRPr="0063534A">
        <w:rPr>
          <w:rFonts w:ascii="Times New Roman" w:eastAsiaTheme="minorEastAsia" w:hAnsi="Times New Roman" w:cs="Times New Roman"/>
          <w:sz w:val="28"/>
          <w:szCs w:val="28"/>
          <w:lang w:eastAsia="ru-RU"/>
        </w:rPr>
        <w:t xml:space="preserve"> РФ налоговые органы в рамках камеральных и выездных налоговых проверок имеют полномочия по доначислению налогоплательщикам дополнительных сумм неуплаченных налогов по сравнению с указанными налогоплательщиками в налоговых декларациях, включая уточненные налоговые декларации.</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 xml:space="preserve">Поскольку выездные налоговые проверки являются самостоятельной формой налогового контроля, то независимо от выводов, содержащихся в </w:t>
      </w:r>
      <w:r w:rsidRPr="0063534A">
        <w:rPr>
          <w:rFonts w:ascii="Times New Roman" w:eastAsiaTheme="minorEastAsia" w:hAnsi="Times New Roman" w:cs="Times New Roman"/>
          <w:sz w:val="28"/>
          <w:szCs w:val="28"/>
          <w:lang w:eastAsia="ru-RU"/>
        </w:rPr>
        <w:lastRenderedPageBreak/>
        <w:t>ранее принятых налоговым органом решениях по результатам камеральных налоговых проверок, в том числе выводов об обоснованности возмещения налога на добавленную стоимость, по итогам выездной налоговой проверки налогоплательщику может быть вменена недоимка по налогу.</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 xml:space="preserve">В качестве примера, подтверждающего данную позицию, можно привести выводы, отраженные в </w:t>
      </w:r>
      <w:hyperlink r:id="rId1980">
        <w:r w:rsidRPr="0063534A">
          <w:rPr>
            <w:rFonts w:ascii="Times New Roman" w:eastAsiaTheme="minorEastAsia" w:hAnsi="Times New Roman" w:cs="Times New Roman"/>
            <w:sz w:val="28"/>
            <w:szCs w:val="28"/>
            <w:lang w:eastAsia="ru-RU"/>
          </w:rPr>
          <w:t>постановлении</w:t>
        </w:r>
      </w:hyperlink>
      <w:r w:rsidRPr="0063534A">
        <w:rPr>
          <w:rFonts w:ascii="Times New Roman" w:eastAsiaTheme="minorEastAsia" w:hAnsi="Times New Roman" w:cs="Times New Roman"/>
          <w:sz w:val="28"/>
          <w:szCs w:val="28"/>
          <w:lang w:eastAsia="ru-RU"/>
        </w:rPr>
        <w:t xml:space="preserve"> Президиума Высшего Арбитражного Суда Российской Федерации от 31.01.2012 N 12207/11 по делу N А33-10298/2010 (ООО "Карабулалеспром") в котором указано, что из системного толкования положений </w:t>
      </w:r>
      <w:hyperlink r:id="rId1981">
        <w:r w:rsidRPr="0063534A">
          <w:rPr>
            <w:rFonts w:ascii="Times New Roman" w:eastAsiaTheme="minorEastAsia" w:hAnsi="Times New Roman" w:cs="Times New Roman"/>
            <w:sz w:val="28"/>
            <w:szCs w:val="28"/>
            <w:lang w:eastAsia="ru-RU"/>
          </w:rPr>
          <w:t>статей 88</w:t>
        </w:r>
      </w:hyperlink>
      <w:r w:rsidRPr="0063534A">
        <w:rPr>
          <w:rFonts w:ascii="Times New Roman" w:eastAsiaTheme="minorEastAsia" w:hAnsi="Times New Roman" w:cs="Times New Roman"/>
          <w:sz w:val="28"/>
          <w:szCs w:val="28"/>
          <w:lang w:eastAsia="ru-RU"/>
        </w:rPr>
        <w:t xml:space="preserve">, </w:t>
      </w:r>
      <w:hyperlink r:id="rId1982">
        <w:r w:rsidRPr="0063534A">
          <w:rPr>
            <w:rFonts w:ascii="Times New Roman" w:eastAsiaTheme="minorEastAsia" w:hAnsi="Times New Roman" w:cs="Times New Roman"/>
            <w:sz w:val="28"/>
            <w:szCs w:val="28"/>
            <w:lang w:eastAsia="ru-RU"/>
          </w:rPr>
          <w:t>89</w:t>
        </w:r>
      </w:hyperlink>
      <w:r w:rsidRPr="0063534A">
        <w:rPr>
          <w:rFonts w:ascii="Times New Roman" w:eastAsiaTheme="minorEastAsia" w:hAnsi="Times New Roman" w:cs="Times New Roman"/>
          <w:sz w:val="28"/>
          <w:szCs w:val="28"/>
          <w:lang w:eastAsia="ru-RU"/>
        </w:rPr>
        <w:t xml:space="preserve"> и </w:t>
      </w:r>
      <w:hyperlink r:id="rId1983">
        <w:r w:rsidRPr="0063534A">
          <w:rPr>
            <w:rFonts w:ascii="Times New Roman" w:eastAsiaTheme="minorEastAsia" w:hAnsi="Times New Roman" w:cs="Times New Roman"/>
            <w:sz w:val="28"/>
            <w:szCs w:val="28"/>
            <w:lang w:eastAsia="ru-RU"/>
          </w:rPr>
          <w:t>176</w:t>
        </w:r>
      </w:hyperlink>
      <w:r w:rsidRPr="0063534A">
        <w:rPr>
          <w:rFonts w:ascii="Times New Roman" w:eastAsiaTheme="minorEastAsia" w:hAnsi="Times New Roman" w:cs="Times New Roman"/>
          <w:sz w:val="28"/>
          <w:szCs w:val="28"/>
          <w:lang w:eastAsia="ru-RU"/>
        </w:rPr>
        <w:t xml:space="preserve"> Налогового кодекса РФ следует, что выездная налоговая проверка предусматривает более широкие полномочия налогового органа по контролю, выраженные в порядке проведения, условиях, а также объеме подлежащих проверке документов. В Налоговом </w:t>
      </w:r>
      <w:hyperlink r:id="rId1984">
        <w:r w:rsidRPr="0063534A">
          <w:rPr>
            <w:rFonts w:ascii="Times New Roman" w:eastAsiaTheme="minorEastAsia" w:hAnsi="Times New Roman" w:cs="Times New Roman"/>
            <w:sz w:val="28"/>
            <w:szCs w:val="28"/>
            <w:lang w:eastAsia="ru-RU"/>
          </w:rPr>
          <w:t>кодексе</w:t>
        </w:r>
      </w:hyperlink>
      <w:r w:rsidRPr="0063534A">
        <w:rPr>
          <w:rFonts w:ascii="Times New Roman" w:eastAsiaTheme="minorEastAsia" w:hAnsi="Times New Roman" w:cs="Times New Roman"/>
          <w:sz w:val="28"/>
          <w:szCs w:val="28"/>
          <w:lang w:eastAsia="ru-RU"/>
        </w:rPr>
        <w:t xml:space="preserve"> РФ отсутствуют нормы, которые могли бы быть истолкованы как устанавливающие запрет на проведение выездной налоговой проверки в отношении налоговых периодов, за которые ранее налоговым органом было принято решение о возмещении налога на добавленную стоимость. </w:t>
      </w:r>
      <w:hyperlink r:id="rId1985">
        <w:r w:rsidRPr="0063534A">
          <w:rPr>
            <w:rFonts w:ascii="Times New Roman" w:eastAsiaTheme="minorEastAsia" w:hAnsi="Times New Roman" w:cs="Times New Roman"/>
            <w:sz w:val="28"/>
            <w:szCs w:val="28"/>
            <w:lang w:eastAsia="ru-RU"/>
          </w:rPr>
          <w:t>Статья 176</w:t>
        </w:r>
      </w:hyperlink>
      <w:r w:rsidRPr="0063534A">
        <w:rPr>
          <w:rFonts w:ascii="Times New Roman" w:eastAsiaTheme="minorEastAsia" w:hAnsi="Times New Roman" w:cs="Times New Roman"/>
          <w:sz w:val="28"/>
          <w:szCs w:val="28"/>
          <w:lang w:eastAsia="ru-RU"/>
        </w:rPr>
        <w:t xml:space="preserve"> Налогового кодекса РФ не содержит положений, определяющих проведение налоговой проверки в порядке, предусмотренном данной </w:t>
      </w:r>
      <w:hyperlink r:id="rId1986">
        <w:r w:rsidRPr="0063534A">
          <w:rPr>
            <w:rFonts w:ascii="Times New Roman" w:eastAsiaTheme="minorEastAsia" w:hAnsi="Times New Roman" w:cs="Times New Roman"/>
            <w:sz w:val="28"/>
            <w:szCs w:val="28"/>
            <w:lang w:eastAsia="ru-RU"/>
          </w:rPr>
          <w:t>статьей</w:t>
        </w:r>
      </w:hyperlink>
      <w:r w:rsidRPr="0063534A">
        <w:rPr>
          <w:rFonts w:ascii="Times New Roman" w:eastAsiaTheme="minorEastAsia" w:hAnsi="Times New Roman" w:cs="Times New Roman"/>
          <w:sz w:val="28"/>
          <w:szCs w:val="28"/>
          <w:lang w:eastAsia="ru-RU"/>
        </w:rPr>
        <w:t>, как исключительную форму налогового контроля.</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 xml:space="preserve">Положения Налогового </w:t>
      </w:r>
      <w:hyperlink r:id="rId1987">
        <w:r w:rsidRPr="0063534A">
          <w:rPr>
            <w:rFonts w:ascii="Times New Roman" w:eastAsiaTheme="minorEastAsia" w:hAnsi="Times New Roman" w:cs="Times New Roman"/>
            <w:sz w:val="28"/>
            <w:szCs w:val="28"/>
            <w:lang w:eastAsia="ru-RU"/>
          </w:rPr>
          <w:t>кодекса</w:t>
        </w:r>
      </w:hyperlink>
      <w:r w:rsidRPr="0063534A">
        <w:rPr>
          <w:rFonts w:ascii="Times New Roman" w:eastAsiaTheme="minorEastAsia" w:hAnsi="Times New Roman" w:cs="Times New Roman"/>
          <w:sz w:val="28"/>
          <w:szCs w:val="28"/>
          <w:lang w:eastAsia="ru-RU"/>
        </w:rPr>
        <w:t xml:space="preserve"> РФ не предполагают дублирования контрольных мероприятий, осуществляемых в рамках выездных и камеральных налоговых проверок. В связи с этим они не исключают выявление при проведении выездной налоговой проверки (как более углубленной формы налогового контроля) таких нарушений, которые не были обнаружены при проведении камеральной налоговой проверки. Данные выводы содержатся в </w:t>
      </w:r>
      <w:hyperlink r:id="rId1988">
        <w:r w:rsidRPr="0063534A">
          <w:rPr>
            <w:rFonts w:ascii="Times New Roman" w:eastAsiaTheme="minorEastAsia" w:hAnsi="Times New Roman" w:cs="Times New Roman"/>
            <w:sz w:val="28"/>
            <w:szCs w:val="28"/>
            <w:lang w:eastAsia="ru-RU"/>
          </w:rPr>
          <w:t>Определении</w:t>
        </w:r>
      </w:hyperlink>
      <w:r w:rsidRPr="0063534A">
        <w:rPr>
          <w:rFonts w:ascii="Times New Roman" w:eastAsiaTheme="minorEastAsia" w:hAnsi="Times New Roman" w:cs="Times New Roman"/>
          <w:sz w:val="28"/>
          <w:szCs w:val="28"/>
          <w:lang w:eastAsia="ru-RU"/>
        </w:rPr>
        <w:t xml:space="preserve"> Конституционного Суда Российской Федерации от 10.03.2016 N 571-О (по жалобе ООО "Чебаркульская птица").</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 xml:space="preserve">При этом из </w:t>
      </w:r>
      <w:hyperlink r:id="rId1989">
        <w:r w:rsidRPr="0063534A">
          <w:rPr>
            <w:rFonts w:ascii="Times New Roman" w:eastAsiaTheme="minorEastAsia" w:hAnsi="Times New Roman" w:cs="Times New Roman"/>
            <w:sz w:val="28"/>
            <w:szCs w:val="28"/>
            <w:lang w:eastAsia="ru-RU"/>
          </w:rPr>
          <w:t>Определения</w:t>
        </w:r>
      </w:hyperlink>
      <w:r w:rsidRPr="0063534A">
        <w:rPr>
          <w:rFonts w:ascii="Times New Roman" w:eastAsiaTheme="minorEastAsia" w:hAnsi="Times New Roman" w:cs="Times New Roman"/>
          <w:sz w:val="28"/>
          <w:szCs w:val="28"/>
          <w:lang w:eastAsia="ru-RU"/>
        </w:rPr>
        <w:t xml:space="preserve"> Конституционного Суда Российской Федерации от 20.12.2016 N 2672-О (по жалобе ООО "Поллукс") следует, что акт и решение по камеральной налоговой проверке не являются разъяснениями по вопросам применения законодательства о налогах и сборах, в связи с чем наличие решения по результатам камеральной налоговой проверки не исключает привлечение налогоплательщика к ответственности и уплату им пени за несвоевременное исполнение обязательств по уплате налогов, установленное в ходе выездной налоговой проверки, что не нарушает прав налогоплательщиков, так как сами по себе правила осуществления выездной налоговой проверки, предполагающие возможность пересмотра размера налоговой обязанности налогоплательщика за конкретный налоговый период по сравнению с ранее установленным ее размером в рамках камеральной налоговой проверки, представляют собой механизм определения действительного размера налоговой обязанности налогоплательщика, необходимый с точки зрения соблюдения баланса частных и публичных интересов в сфере уплаты налогов и сборов.</w:t>
      </w:r>
    </w:p>
    <w:p w:rsidR="0063534A" w:rsidRPr="0063534A" w:rsidRDefault="0063534A" w:rsidP="0063534A">
      <w:pPr>
        <w:rPr>
          <w:rFonts w:ascii="Times New Roman" w:hAnsi="Times New Roman" w:cs="Times New Roman"/>
          <w:b/>
          <w:sz w:val="28"/>
          <w:szCs w:val="28"/>
        </w:rPr>
      </w:pPr>
    </w:p>
    <w:p w:rsidR="0063534A" w:rsidRPr="0063534A" w:rsidRDefault="0063534A" w:rsidP="0063534A">
      <w:pPr>
        <w:ind w:firstLine="540"/>
        <w:jc w:val="both"/>
        <w:rPr>
          <w:rFonts w:ascii="Times New Roman" w:hAnsi="Times New Roman" w:cs="Times New Roman"/>
          <w:b/>
          <w:sz w:val="28"/>
          <w:szCs w:val="28"/>
        </w:rPr>
      </w:pPr>
      <w:r w:rsidRPr="0063534A">
        <w:rPr>
          <w:rFonts w:ascii="Times New Roman" w:hAnsi="Times New Roman" w:cs="Times New Roman"/>
          <w:b/>
          <w:sz w:val="28"/>
          <w:szCs w:val="28"/>
        </w:rPr>
        <w:t>2. Установление фактических налоговых обязательств по налогу на прибыль в случае доначисления в рамках выездной налоговой проверки иных налогов.</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 xml:space="preserve">Согласно </w:t>
      </w:r>
      <w:hyperlink r:id="rId1990">
        <w:r w:rsidRPr="0063534A">
          <w:rPr>
            <w:rFonts w:ascii="Times New Roman" w:eastAsiaTheme="minorEastAsia" w:hAnsi="Times New Roman" w:cs="Times New Roman"/>
            <w:sz w:val="28"/>
            <w:szCs w:val="28"/>
            <w:lang w:eastAsia="ru-RU"/>
          </w:rPr>
          <w:t>пункту 1 статьи 264</w:t>
        </w:r>
      </w:hyperlink>
      <w:r w:rsidRPr="0063534A">
        <w:rPr>
          <w:rFonts w:ascii="Times New Roman" w:eastAsiaTheme="minorEastAsia" w:hAnsi="Times New Roman" w:cs="Times New Roman"/>
          <w:sz w:val="28"/>
          <w:szCs w:val="28"/>
          <w:lang w:eastAsia="ru-RU"/>
        </w:rPr>
        <w:t xml:space="preserve"> Налогового кодекса РФ к прочим расходам, связанным с производством и реализацией, относятся суммы налогов и сборов, таможенных пошлин и сборов, страховых взносов в Пенсионный фонд Российской Федерации на обязательное пенсионное страхование, в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 в Федеральный фонд обязательного медицинского страхования и территориальные фонды обязательного медицинского страхования на обязательное медицинское страхование, начисленные в установленном законодательством Российской Федерации порядке, за исключением перечисленных в </w:t>
      </w:r>
      <w:hyperlink r:id="rId1991">
        <w:r w:rsidRPr="0063534A">
          <w:rPr>
            <w:rFonts w:ascii="Times New Roman" w:eastAsiaTheme="minorEastAsia" w:hAnsi="Times New Roman" w:cs="Times New Roman"/>
            <w:sz w:val="28"/>
            <w:szCs w:val="28"/>
            <w:lang w:eastAsia="ru-RU"/>
          </w:rPr>
          <w:t>статье 270</w:t>
        </w:r>
      </w:hyperlink>
      <w:r w:rsidRPr="0063534A">
        <w:rPr>
          <w:rFonts w:ascii="Times New Roman" w:eastAsiaTheme="minorEastAsia" w:hAnsi="Times New Roman" w:cs="Times New Roman"/>
          <w:sz w:val="28"/>
          <w:szCs w:val="28"/>
          <w:lang w:eastAsia="ru-RU"/>
        </w:rPr>
        <w:t xml:space="preserve"> Налогового кодекса РФ.</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 xml:space="preserve">В силу </w:t>
      </w:r>
      <w:hyperlink r:id="rId1992">
        <w:r w:rsidRPr="0063534A">
          <w:rPr>
            <w:rFonts w:ascii="Times New Roman" w:eastAsiaTheme="minorEastAsia" w:hAnsi="Times New Roman" w:cs="Times New Roman"/>
            <w:sz w:val="28"/>
            <w:szCs w:val="28"/>
            <w:lang w:eastAsia="ru-RU"/>
          </w:rPr>
          <w:t>пункта 7 статьи 272</w:t>
        </w:r>
      </w:hyperlink>
      <w:r w:rsidRPr="0063534A">
        <w:rPr>
          <w:rFonts w:ascii="Times New Roman" w:eastAsiaTheme="minorEastAsia" w:hAnsi="Times New Roman" w:cs="Times New Roman"/>
          <w:sz w:val="28"/>
          <w:szCs w:val="28"/>
          <w:lang w:eastAsia="ru-RU"/>
        </w:rPr>
        <w:t xml:space="preserve"> Налогового кодекса РФ датой осуществления внереализационных и прочих расходов признается, если иное не установлено </w:t>
      </w:r>
      <w:hyperlink r:id="rId1993">
        <w:r w:rsidRPr="0063534A">
          <w:rPr>
            <w:rFonts w:ascii="Times New Roman" w:eastAsiaTheme="minorEastAsia" w:hAnsi="Times New Roman" w:cs="Times New Roman"/>
            <w:sz w:val="28"/>
            <w:szCs w:val="28"/>
            <w:lang w:eastAsia="ru-RU"/>
          </w:rPr>
          <w:t>статьями 261</w:t>
        </w:r>
      </w:hyperlink>
      <w:r w:rsidRPr="0063534A">
        <w:rPr>
          <w:rFonts w:ascii="Times New Roman" w:eastAsiaTheme="minorEastAsia" w:hAnsi="Times New Roman" w:cs="Times New Roman"/>
          <w:sz w:val="28"/>
          <w:szCs w:val="28"/>
          <w:lang w:eastAsia="ru-RU"/>
        </w:rPr>
        <w:t xml:space="preserve">, </w:t>
      </w:r>
      <w:hyperlink r:id="rId1994">
        <w:r w:rsidRPr="0063534A">
          <w:rPr>
            <w:rFonts w:ascii="Times New Roman" w:eastAsiaTheme="minorEastAsia" w:hAnsi="Times New Roman" w:cs="Times New Roman"/>
            <w:sz w:val="28"/>
            <w:szCs w:val="28"/>
            <w:lang w:eastAsia="ru-RU"/>
          </w:rPr>
          <w:t>262</w:t>
        </w:r>
      </w:hyperlink>
      <w:r w:rsidRPr="0063534A">
        <w:rPr>
          <w:rFonts w:ascii="Times New Roman" w:eastAsiaTheme="minorEastAsia" w:hAnsi="Times New Roman" w:cs="Times New Roman"/>
          <w:sz w:val="28"/>
          <w:szCs w:val="28"/>
          <w:lang w:eastAsia="ru-RU"/>
        </w:rPr>
        <w:t xml:space="preserve">, </w:t>
      </w:r>
      <w:hyperlink r:id="rId1995">
        <w:r w:rsidRPr="0063534A">
          <w:rPr>
            <w:rFonts w:ascii="Times New Roman" w:eastAsiaTheme="minorEastAsia" w:hAnsi="Times New Roman" w:cs="Times New Roman"/>
            <w:sz w:val="28"/>
            <w:szCs w:val="28"/>
            <w:lang w:eastAsia="ru-RU"/>
          </w:rPr>
          <w:t>266</w:t>
        </w:r>
      </w:hyperlink>
      <w:r w:rsidRPr="0063534A">
        <w:rPr>
          <w:rFonts w:ascii="Times New Roman" w:eastAsiaTheme="minorEastAsia" w:hAnsi="Times New Roman" w:cs="Times New Roman"/>
          <w:sz w:val="28"/>
          <w:szCs w:val="28"/>
          <w:lang w:eastAsia="ru-RU"/>
        </w:rPr>
        <w:t xml:space="preserve"> и </w:t>
      </w:r>
      <w:hyperlink r:id="rId1996">
        <w:r w:rsidRPr="0063534A">
          <w:rPr>
            <w:rFonts w:ascii="Times New Roman" w:eastAsiaTheme="minorEastAsia" w:hAnsi="Times New Roman" w:cs="Times New Roman"/>
            <w:sz w:val="28"/>
            <w:szCs w:val="28"/>
            <w:lang w:eastAsia="ru-RU"/>
          </w:rPr>
          <w:t>267</w:t>
        </w:r>
      </w:hyperlink>
      <w:r w:rsidRPr="0063534A">
        <w:rPr>
          <w:rFonts w:ascii="Times New Roman" w:eastAsiaTheme="minorEastAsia" w:hAnsi="Times New Roman" w:cs="Times New Roman"/>
          <w:sz w:val="28"/>
          <w:szCs w:val="28"/>
          <w:lang w:eastAsia="ru-RU"/>
        </w:rPr>
        <w:t xml:space="preserve"> Налогового кодекса РФ, дата начисления налогов (сборов) - для расходов в виде сумм налогов (авансовых платежей по налогам), сборов и иных обязательных платежей.</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 xml:space="preserve">Руководствуясь данными нормами, Верховный Суд Российской Федерации в своих определениях пришел к выводу о том, что по смыслу </w:t>
      </w:r>
      <w:hyperlink r:id="rId1997">
        <w:r w:rsidRPr="0063534A">
          <w:rPr>
            <w:rFonts w:ascii="Times New Roman" w:eastAsiaTheme="minorEastAsia" w:hAnsi="Times New Roman" w:cs="Times New Roman"/>
            <w:sz w:val="28"/>
            <w:szCs w:val="28"/>
            <w:lang w:eastAsia="ru-RU"/>
          </w:rPr>
          <w:t>статьи 89</w:t>
        </w:r>
      </w:hyperlink>
      <w:r w:rsidRPr="0063534A">
        <w:rPr>
          <w:rFonts w:ascii="Times New Roman" w:eastAsiaTheme="minorEastAsia" w:hAnsi="Times New Roman" w:cs="Times New Roman"/>
          <w:sz w:val="28"/>
          <w:szCs w:val="28"/>
          <w:lang w:eastAsia="ru-RU"/>
        </w:rPr>
        <w:t xml:space="preserve"> Налогового кодекса РФ налоговый орган, доначислив по результатам выездной налоговой проверки прямые налоги, обязан уменьшить налоговую базу по налогу на прибыль организаций на сумму доначисленного налога, при условии, что налог на прибыль организаций входит в предмет выездной налоговой проверки (определения Верховного Суда Российской Федерации от 30.11.2016 </w:t>
      </w:r>
      <w:hyperlink r:id="rId1998">
        <w:r w:rsidRPr="0063534A">
          <w:rPr>
            <w:rFonts w:ascii="Times New Roman" w:eastAsiaTheme="minorEastAsia" w:hAnsi="Times New Roman" w:cs="Times New Roman"/>
            <w:sz w:val="28"/>
            <w:szCs w:val="28"/>
            <w:lang w:eastAsia="ru-RU"/>
          </w:rPr>
          <w:t>N 305-КГ16-10138</w:t>
        </w:r>
      </w:hyperlink>
      <w:r w:rsidRPr="0063534A">
        <w:rPr>
          <w:rFonts w:ascii="Times New Roman" w:eastAsiaTheme="minorEastAsia" w:hAnsi="Times New Roman" w:cs="Times New Roman"/>
          <w:sz w:val="28"/>
          <w:szCs w:val="28"/>
          <w:lang w:eastAsia="ru-RU"/>
        </w:rPr>
        <w:t xml:space="preserve"> по делу N А40-126568/2015 по заявлению ЗАО "Обьнефтегеология" и от 26.01.2017 </w:t>
      </w:r>
      <w:hyperlink r:id="rId1999">
        <w:r w:rsidRPr="0063534A">
          <w:rPr>
            <w:rFonts w:ascii="Times New Roman" w:eastAsiaTheme="minorEastAsia" w:hAnsi="Times New Roman" w:cs="Times New Roman"/>
            <w:sz w:val="28"/>
            <w:szCs w:val="28"/>
            <w:lang w:eastAsia="ru-RU"/>
          </w:rPr>
          <w:t>N 305-КГ16-13478</w:t>
        </w:r>
      </w:hyperlink>
      <w:r w:rsidRPr="0063534A">
        <w:rPr>
          <w:rFonts w:ascii="Times New Roman" w:eastAsiaTheme="minorEastAsia" w:hAnsi="Times New Roman" w:cs="Times New Roman"/>
          <w:sz w:val="28"/>
          <w:szCs w:val="28"/>
          <w:lang w:eastAsia="ru-RU"/>
        </w:rPr>
        <w:t xml:space="preserve"> по делу N А40-159258/2015 по заявлению АО "Газпромнефть-Ноябрьскнефтегаз").</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 xml:space="preserve">В </w:t>
      </w:r>
      <w:hyperlink r:id="rId2000">
        <w:r w:rsidRPr="0063534A">
          <w:rPr>
            <w:rFonts w:ascii="Times New Roman" w:eastAsiaTheme="minorEastAsia" w:hAnsi="Times New Roman" w:cs="Times New Roman"/>
            <w:sz w:val="28"/>
            <w:szCs w:val="28"/>
            <w:lang w:eastAsia="ru-RU"/>
          </w:rPr>
          <w:t>Определении</w:t>
        </w:r>
      </w:hyperlink>
      <w:r w:rsidRPr="0063534A">
        <w:rPr>
          <w:rFonts w:ascii="Times New Roman" w:eastAsiaTheme="minorEastAsia" w:hAnsi="Times New Roman" w:cs="Times New Roman"/>
          <w:sz w:val="28"/>
          <w:szCs w:val="28"/>
          <w:lang w:eastAsia="ru-RU"/>
        </w:rPr>
        <w:t xml:space="preserve"> от 21.02.2017 N 305-КГ16-14941 по делу N А40-89628/2015 по заявлению ГБУ города Москвы "Жилищник района Хорошево-Мневники" Верховный Суд Российской Федерации, отменяя постановление окружного суда, указал, что при отсутствии права на налоговые вычеты налогоплательщик сохраняет право на учет "входящего" налога на добавленную стоимость в расходах по налогу на прибыль организаций, из чего следует, что не должна возникать ситуация, при которой доначисление налога на прибыль организаций будет сделано без учета обязательств по налогу на добавленную стоимость.</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 xml:space="preserve">В </w:t>
      </w:r>
      <w:hyperlink r:id="rId2001">
        <w:r w:rsidRPr="0063534A">
          <w:rPr>
            <w:rFonts w:ascii="Times New Roman" w:eastAsiaTheme="minorEastAsia" w:hAnsi="Times New Roman" w:cs="Times New Roman"/>
            <w:sz w:val="28"/>
            <w:szCs w:val="28"/>
            <w:lang w:eastAsia="ru-RU"/>
          </w:rPr>
          <w:t>Постановлении</w:t>
        </w:r>
      </w:hyperlink>
      <w:r w:rsidRPr="0063534A">
        <w:rPr>
          <w:rFonts w:ascii="Times New Roman" w:eastAsiaTheme="minorEastAsia" w:hAnsi="Times New Roman" w:cs="Times New Roman"/>
          <w:sz w:val="28"/>
          <w:szCs w:val="28"/>
          <w:lang w:eastAsia="ru-RU"/>
        </w:rPr>
        <w:t xml:space="preserve"> от 06.07.2010 N 17152/09 по делу N А29-5718/2008 по </w:t>
      </w:r>
      <w:r w:rsidRPr="0063534A">
        <w:rPr>
          <w:rFonts w:ascii="Times New Roman" w:eastAsiaTheme="minorEastAsia" w:hAnsi="Times New Roman" w:cs="Times New Roman"/>
          <w:sz w:val="28"/>
          <w:szCs w:val="28"/>
          <w:lang w:eastAsia="ru-RU"/>
        </w:rPr>
        <w:lastRenderedPageBreak/>
        <w:t xml:space="preserve">заявлению ОАО "Молочный завод "Сыктывкарский" Президиум Высшего Арбитражного Суда Российской Федерации также указывает, что на сумму доначисленного единого социального налога, в силу положений </w:t>
      </w:r>
      <w:hyperlink r:id="rId2002">
        <w:r w:rsidRPr="0063534A">
          <w:rPr>
            <w:rFonts w:ascii="Times New Roman" w:eastAsiaTheme="minorEastAsia" w:hAnsi="Times New Roman" w:cs="Times New Roman"/>
            <w:sz w:val="28"/>
            <w:szCs w:val="28"/>
            <w:lang w:eastAsia="ru-RU"/>
          </w:rPr>
          <w:t>подпункта 1 пункта 1 статьи 264</w:t>
        </w:r>
      </w:hyperlink>
      <w:r w:rsidRPr="0063534A">
        <w:rPr>
          <w:rFonts w:ascii="Times New Roman" w:eastAsiaTheme="minorEastAsia" w:hAnsi="Times New Roman" w:cs="Times New Roman"/>
          <w:sz w:val="28"/>
          <w:szCs w:val="28"/>
          <w:lang w:eastAsia="ru-RU"/>
        </w:rPr>
        <w:t xml:space="preserve">, </w:t>
      </w:r>
      <w:hyperlink r:id="rId2003">
        <w:r w:rsidRPr="0063534A">
          <w:rPr>
            <w:rFonts w:ascii="Times New Roman" w:eastAsiaTheme="minorEastAsia" w:hAnsi="Times New Roman" w:cs="Times New Roman"/>
            <w:sz w:val="28"/>
            <w:szCs w:val="28"/>
            <w:lang w:eastAsia="ru-RU"/>
          </w:rPr>
          <w:t>подпункта 1 пункта 7 статьи 272</w:t>
        </w:r>
      </w:hyperlink>
      <w:r w:rsidRPr="0063534A">
        <w:rPr>
          <w:rFonts w:ascii="Times New Roman" w:eastAsiaTheme="minorEastAsia" w:hAnsi="Times New Roman" w:cs="Times New Roman"/>
          <w:sz w:val="28"/>
          <w:szCs w:val="28"/>
          <w:lang w:eastAsia="ru-RU"/>
        </w:rPr>
        <w:t xml:space="preserve"> Налогового кодекса РФ инспекция была обязана уменьшить налоговую базу по налогу на прибыль организаций.</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 xml:space="preserve">Президиум Верховного Суда Российской Федерации 16.02.2017 утвердил позицию по данному вопросу в </w:t>
      </w:r>
      <w:hyperlink r:id="rId2004">
        <w:r w:rsidRPr="0063534A">
          <w:rPr>
            <w:rFonts w:ascii="Times New Roman" w:eastAsiaTheme="minorEastAsia" w:hAnsi="Times New Roman" w:cs="Times New Roman"/>
            <w:sz w:val="28"/>
            <w:szCs w:val="28"/>
            <w:lang w:eastAsia="ru-RU"/>
          </w:rPr>
          <w:t>пункте 32</w:t>
        </w:r>
      </w:hyperlink>
      <w:r w:rsidRPr="0063534A">
        <w:rPr>
          <w:rFonts w:ascii="Times New Roman" w:eastAsiaTheme="minorEastAsia" w:hAnsi="Times New Roman" w:cs="Times New Roman"/>
          <w:sz w:val="28"/>
          <w:szCs w:val="28"/>
          <w:lang w:eastAsia="ru-RU"/>
        </w:rPr>
        <w:t xml:space="preserve"> Обзора судебной практики Верховного Суда Российской Федерации N 1 (2017).</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В рамках дела N А78-7409/2013 по заявлению ОАО "Силикатный завод" рассматривался вопрос определения момента включения в расходы по налогу на прибыль организаций доначисленных сумм по налогу на добычу полезных ископаемых. По мнению налогового органа, таким моментом является дата вступления в силу соответствующего решения налогового органа.</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Однако суды пришли к выводу, что, исходя из необходимости установления налоговым органом в ходе налоговых проверок действительных налоговых обязательств налогоплательщиков в проверяемом периоде, инспекция была обязана уменьшить налоговую базу по налогу на прибыль организаций на сумму начисленного налога на добычу полезных ископаемых в проверяемом периоде (</w:t>
      </w:r>
      <w:hyperlink r:id="rId2005">
        <w:r w:rsidRPr="0063534A">
          <w:rPr>
            <w:rFonts w:ascii="Times New Roman" w:eastAsiaTheme="minorEastAsia" w:hAnsi="Times New Roman" w:cs="Times New Roman"/>
            <w:sz w:val="28"/>
            <w:szCs w:val="28"/>
            <w:lang w:eastAsia="ru-RU"/>
          </w:rPr>
          <w:t>Определение</w:t>
        </w:r>
      </w:hyperlink>
      <w:r w:rsidRPr="0063534A">
        <w:rPr>
          <w:rFonts w:ascii="Times New Roman" w:eastAsiaTheme="minorEastAsia" w:hAnsi="Times New Roman" w:cs="Times New Roman"/>
          <w:sz w:val="28"/>
          <w:szCs w:val="28"/>
          <w:lang w:eastAsia="ru-RU"/>
        </w:rPr>
        <w:t xml:space="preserve"> Верховного Суда Российской Федерации от 09.10.2014 N 302-КГ14-2143).</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Судами также отклоняются доводы налоговых органов о том, что налогоплательщики не лишены права уменьшить налоговую базу по налогу на прибыль с учетом доначисленных сумм единого социального налога путем самостоятельной корректировки начислений по налогу на прибыль и подачи уточненных деклараций, со ссылкой на то, что целью проведения выездной налоговой проверки является в том числе установление действительных налоговых обязательств проверяемого налогоплательщика (</w:t>
      </w:r>
      <w:hyperlink r:id="rId2006">
        <w:r w:rsidRPr="0063534A">
          <w:rPr>
            <w:rFonts w:ascii="Times New Roman" w:eastAsiaTheme="minorEastAsia" w:hAnsi="Times New Roman" w:cs="Times New Roman"/>
            <w:sz w:val="28"/>
            <w:szCs w:val="28"/>
            <w:lang w:eastAsia="ru-RU"/>
          </w:rPr>
          <w:t>Определение</w:t>
        </w:r>
      </w:hyperlink>
      <w:r w:rsidRPr="0063534A">
        <w:rPr>
          <w:rFonts w:ascii="Times New Roman" w:eastAsiaTheme="minorEastAsia" w:hAnsi="Times New Roman" w:cs="Times New Roman"/>
          <w:sz w:val="28"/>
          <w:szCs w:val="28"/>
          <w:lang w:eastAsia="ru-RU"/>
        </w:rPr>
        <w:t xml:space="preserve"> Высшего Арбитражного Суда Российской Федерации от 15.04.2011 N ВАС-4100/11 по делу N А76-39977/2009-41-862/169 по заявлению ООО "Урал-Агро-Торг").</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 xml:space="preserve">В </w:t>
      </w:r>
      <w:hyperlink r:id="rId2007">
        <w:r w:rsidRPr="0063534A">
          <w:rPr>
            <w:rFonts w:ascii="Times New Roman" w:eastAsiaTheme="minorEastAsia" w:hAnsi="Times New Roman" w:cs="Times New Roman"/>
            <w:sz w:val="28"/>
            <w:szCs w:val="28"/>
            <w:lang w:eastAsia="ru-RU"/>
          </w:rPr>
          <w:t>Определении</w:t>
        </w:r>
      </w:hyperlink>
      <w:r w:rsidRPr="0063534A">
        <w:rPr>
          <w:rFonts w:ascii="Times New Roman" w:eastAsiaTheme="minorEastAsia" w:hAnsi="Times New Roman" w:cs="Times New Roman"/>
          <w:sz w:val="28"/>
          <w:szCs w:val="28"/>
          <w:lang w:eastAsia="ru-RU"/>
        </w:rPr>
        <w:t xml:space="preserve"> Верховного Суда Российской Федерации от 19.01.2018 N 305-КГ17-14988 по делу N А41-17865/2016 по заявлению ООО "ФК Пульс" судом указано, что результатом налоговой проверки не может выступать доначисление недоимки, которая не должна была возникнуть у проверяемого лица при надлежащем соблюдении им требований законодательства о налогах и сборах, что свидетельствует о необходимости в ходе налоговой проверки установления действительных налоговых обязательств налогоплательщиков, так как в силу </w:t>
      </w:r>
      <w:hyperlink r:id="rId2008">
        <w:r w:rsidRPr="0063534A">
          <w:rPr>
            <w:rFonts w:ascii="Times New Roman" w:eastAsiaTheme="minorEastAsia" w:hAnsi="Times New Roman" w:cs="Times New Roman"/>
            <w:sz w:val="28"/>
            <w:szCs w:val="28"/>
            <w:lang w:eastAsia="ru-RU"/>
          </w:rPr>
          <w:t>пункта 4 статьи 89</w:t>
        </w:r>
      </w:hyperlink>
      <w:r w:rsidRPr="0063534A">
        <w:rPr>
          <w:rFonts w:ascii="Times New Roman" w:eastAsiaTheme="minorEastAsia" w:hAnsi="Times New Roman" w:cs="Times New Roman"/>
          <w:sz w:val="28"/>
          <w:szCs w:val="28"/>
          <w:lang w:eastAsia="ru-RU"/>
        </w:rPr>
        <w:t xml:space="preserve"> Налогового кодекса РФ предметом выездной налоговой проверки является правильность исчисления и своевременность уплаты налогов.</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lastRenderedPageBreak/>
        <w:t>Также следует отметить, что судами при рассмотрении споров учитываются и обстоятельства возможности (невозможности) определения действительных налоговых обязательств проверяемых налогоплательщиков налоговыми органами.</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 xml:space="preserve">Указание в </w:t>
      </w:r>
      <w:hyperlink r:id="rId2009">
        <w:r w:rsidRPr="0063534A">
          <w:rPr>
            <w:rFonts w:ascii="Times New Roman" w:eastAsiaTheme="minorEastAsia" w:hAnsi="Times New Roman" w:cs="Times New Roman"/>
            <w:sz w:val="28"/>
            <w:szCs w:val="28"/>
            <w:lang w:eastAsia="ru-RU"/>
          </w:rPr>
          <w:t>Определении</w:t>
        </w:r>
      </w:hyperlink>
      <w:r w:rsidRPr="0063534A">
        <w:rPr>
          <w:rFonts w:ascii="Times New Roman" w:eastAsiaTheme="minorEastAsia" w:hAnsi="Times New Roman" w:cs="Times New Roman"/>
          <w:sz w:val="28"/>
          <w:szCs w:val="28"/>
          <w:lang w:eastAsia="ru-RU"/>
        </w:rPr>
        <w:t xml:space="preserve"> Верховного Суда Российской Федерации от 30.11.2016 N 305-КГ16-10138 по делу N А40-126568/2015 по заявлению ЗАО "Обьнефтегеология" о необходимости уменьшения налоговой базы по налогу на прибыль организаций на сумму доначисленного налога, при условии, что налог на прибыль организаций входит в предмет выездной налоговой проверки свидетельствует о необходимости установления действительных налоговых обязательств, если у налогового органа такая возможность имеется.</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 xml:space="preserve">В </w:t>
      </w:r>
      <w:hyperlink r:id="rId2010">
        <w:r w:rsidRPr="0063534A">
          <w:rPr>
            <w:rFonts w:ascii="Times New Roman" w:eastAsiaTheme="minorEastAsia" w:hAnsi="Times New Roman" w:cs="Times New Roman"/>
            <w:sz w:val="28"/>
            <w:szCs w:val="28"/>
            <w:lang w:eastAsia="ru-RU"/>
          </w:rPr>
          <w:t>Определении</w:t>
        </w:r>
      </w:hyperlink>
      <w:r w:rsidRPr="0063534A">
        <w:rPr>
          <w:rFonts w:ascii="Times New Roman" w:eastAsiaTheme="minorEastAsia" w:hAnsi="Times New Roman" w:cs="Times New Roman"/>
          <w:sz w:val="28"/>
          <w:szCs w:val="28"/>
          <w:lang w:eastAsia="ru-RU"/>
        </w:rPr>
        <w:t xml:space="preserve"> Верховного Суда Российской Федерации от 16.12.2015 N 305-КГ15-13277 по делу N А40-171350/2014 по заявлению ОАО "Томскгазпром" отмечено, что при проведении выборочным методом предыдущей выездной налоговой проверки, охватывающей налоговый период 2009 года, инспекцией не проверялась и не оценивалась правомерность расходов налогоплательщика на освоение природных ресурсов, в связи с чем суды отклонили довод общества о том, что невключение спорных расходов в налоговую базу по налогу на прибыль организаций за 2009 год повлекло возникновение у общества переплаты по налогу на прибыль организаций за указанный период.</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 xml:space="preserve">По делу N А26-10106/2014 по заявлению ООО "Ладога-Гранит" суды, рассматривая эпизод, связанный с учетом обществом в 2011 году неучтенных в целях исчисления налога на прибыль организаций расходов, понесенных в 2005, 2008 и 2009 годах, указали на отсутствие у инспекции возможности определения действительных налоговых обязательств общества за периоды, находящиеся за пределами проведения выездной налоговой проверки, в связи с чем признали правомерным выводы инспекции о неподтверждении налогоплательщику убытков прошлых лет. Данные выводы были поддержаны </w:t>
      </w:r>
      <w:hyperlink r:id="rId2011">
        <w:r w:rsidRPr="0063534A">
          <w:rPr>
            <w:rFonts w:ascii="Times New Roman" w:eastAsiaTheme="minorEastAsia" w:hAnsi="Times New Roman" w:cs="Times New Roman"/>
            <w:sz w:val="28"/>
            <w:szCs w:val="28"/>
            <w:lang w:eastAsia="ru-RU"/>
          </w:rPr>
          <w:t>Определением</w:t>
        </w:r>
      </w:hyperlink>
      <w:r w:rsidRPr="0063534A">
        <w:rPr>
          <w:rFonts w:ascii="Times New Roman" w:eastAsiaTheme="minorEastAsia" w:hAnsi="Times New Roman" w:cs="Times New Roman"/>
          <w:sz w:val="28"/>
          <w:szCs w:val="28"/>
          <w:lang w:eastAsia="ru-RU"/>
        </w:rPr>
        <w:t xml:space="preserve"> Верховного Суда Российской Федерации от 19.04.2016 N 307-КГ16-3169.</w:t>
      </w:r>
    </w:p>
    <w:p w:rsidR="0063534A" w:rsidRPr="0063534A" w:rsidRDefault="0063534A" w:rsidP="0063534A">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63534A" w:rsidRPr="0063534A" w:rsidRDefault="0063534A" w:rsidP="0063534A">
      <w:pPr>
        <w:ind w:firstLine="540"/>
        <w:jc w:val="both"/>
        <w:rPr>
          <w:rFonts w:ascii="Times New Roman" w:hAnsi="Times New Roman" w:cs="Times New Roman"/>
          <w:b/>
          <w:sz w:val="28"/>
          <w:szCs w:val="28"/>
        </w:rPr>
      </w:pPr>
      <w:r w:rsidRPr="0063534A">
        <w:rPr>
          <w:rFonts w:ascii="Times New Roman" w:hAnsi="Times New Roman" w:cs="Times New Roman"/>
          <w:b/>
          <w:sz w:val="28"/>
          <w:szCs w:val="28"/>
        </w:rPr>
        <w:t>3. Установление налоговых обязательств при подаче налогоплательщиками уточненных налоговых деклараций после окончания выездной налоговой проверки, но до принятия решения по ней.</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 xml:space="preserve">По смыслу </w:t>
      </w:r>
      <w:hyperlink r:id="rId2012">
        <w:r w:rsidRPr="0063534A">
          <w:rPr>
            <w:rFonts w:ascii="Times New Roman" w:eastAsiaTheme="minorEastAsia" w:hAnsi="Times New Roman" w:cs="Times New Roman"/>
            <w:sz w:val="28"/>
            <w:szCs w:val="28"/>
            <w:lang w:eastAsia="ru-RU"/>
          </w:rPr>
          <w:t>пункта 3 статьи 100</w:t>
        </w:r>
      </w:hyperlink>
      <w:r w:rsidRPr="0063534A">
        <w:rPr>
          <w:rFonts w:ascii="Times New Roman" w:eastAsiaTheme="minorEastAsia" w:hAnsi="Times New Roman" w:cs="Times New Roman"/>
          <w:sz w:val="28"/>
          <w:szCs w:val="28"/>
          <w:lang w:eastAsia="ru-RU"/>
        </w:rPr>
        <w:t xml:space="preserve"> и </w:t>
      </w:r>
      <w:hyperlink r:id="rId2013">
        <w:r w:rsidRPr="0063534A">
          <w:rPr>
            <w:rFonts w:ascii="Times New Roman" w:eastAsiaTheme="minorEastAsia" w:hAnsi="Times New Roman" w:cs="Times New Roman"/>
            <w:sz w:val="28"/>
            <w:szCs w:val="28"/>
            <w:lang w:eastAsia="ru-RU"/>
          </w:rPr>
          <w:t>пункта 8 статьи 101</w:t>
        </w:r>
      </w:hyperlink>
      <w:r w:rsidRPr="0063534A">
        <w:rPr>
          <w:rFonts w:ascii="Times New Roman" w:eastAsiaTheme="minorEastAsia" w:hAnsi="Times New Roman" w:cs="Times New Roman"/>
          <w:sz w:val="28"/>
          <w:szCs w:val="28"/>
          <w:lang w:eastAsia="ru-RU"/>
        </w:rPr>
        <w:t xml:space="preserve"> Налогового кодекса РФ при вынесении решения по итогам налоговой проверки налоговым органом должны быть определены реальные налоговые обязательства налогоплательщика. При определении действительной обязанности по уплате налогов налоговый орган должен учитывать все показатели, влияющие на формирование налоговой базы, как выявленные в ходе проверки, так и </w:t>
      </w:r>
      <w:r w:rsidRPr="0063534A">
        <w:rPr>
          <w:rFonts w:ascii="Times New Roman" w:eastAsiaTheme="minorEastAsia" w:hAnsi="Times New Roman" w:cs="Times New Roman"/>
          <w:sz w:val="28"/>
          <w:szCs w:val="28"/>
          <w:lang w:eastAsia="ru-RU"/>
        </w:rPr>
        <w:lastRenderedPageBreak/>
        <w:t>отраженные в бухгалтерском и налоговом учете налогоплательщика.</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 xml:space="preserve">Согласно выводам, сделанным в </w:t>
      </w:r>
      <w:hyperlink r:id="rId2014">
        <w:r w:rsidRPr="0063534A">
          <w:rPr>
            <w:rFonts w:ascii="Times New Roman" w:eastAsiaTheme="minorEastAsia" w:hAnsi="Times New Roman" w:cs="Times New Roman"/>
            <w:sz w:val="28"/>
            <w:szCs w:val="28"/>
            <w:lang w:eastAsia="ru-RU"/>
          </w:rPr>
          <w:t>постановлении</w:t>
        </w:r>
      </w:hyperlink>
      <w:r w:rsidRPr="0063534A">
        <w:rPr>
          <w:rFonts w:ascii="Times New Roman" w:eastAsiaTheme="minorEastAsia" w:hAnsi="Times New Roman" w:cs="Times New Roman"/>
          <w:sz w:val="28"/>
          <w:szCs w:val="28"/>
          <w:lang w:eastAsia="ru-RU"/>
        </w:rPr>
        <w:t xml:space="preserve"> Арбитражного суда Волго-Вятского округа от 13.07.2017 по делу N А79-10989/2015 по заявлению ООО "Производственная Фирма "Стандарт" (</w:t>
      </w:r>
      <w:hyperlink r:id="rId2015">
        <w:r w:rsidRPr="0063534A">
          <w:rPr>
            <w:rFonts w:ascii="Times New Roman" w:eastAsiaTheme="minorEastAsia" w:hAnsi="Times New Roman" w:cs="Times New Roman"/>
            <w:sz w:val="28"/>
            <w:szCs w:val="28"/>
            <w:lang w:eastAsia="ru-RU"/>
          </w:rPr>
          <w:t>Определением</w:t>
        </w:r>
      </w:hyperlink>
      <w:r w:rsidRPr="0063534A">
        <w:rPr>
          <w:rFonts w:ascii="Times New Roman" w:eastAsiaTheme="minorEastAsia" w:hAnsi="Times New Roman" w:cs="Times New Roman"/>
          <w:sz w:val="28"/>
          <w:szCs w:val="28"/>
          <w:lang w:eastAsia="ru-RU"/>
        </w:rPr>
        <w:t xml:space="preserve"> Верховного Суда Российской Федерации от 12.12.2017 N 301-КГ17-14742 отказано в передаче дела в Судебную коллегию по экономическим спорам Верховного Суда Российской Федерации), Налоговый </w:t>
      </w:r>
      <w:hyperlink r:id="rId2016">
        <w:r w:rsidRPr="0063534A">
          <w:rPr>
            <w:rFonts w:ascii="Times New Roman" w:eastAsiaTheme="minorEastAsia" w:hAnsi="Times New Roman" w:cs="Times New Roman"/>
            <w:sz w:val="28"/>
            <w:szCs w:val="28"/>
            <w:lang w:eastAsia="ru-RU"/>
          </w:rPr>
          <w:t>кодекс</w:t>
        </w:r>
      </w:hyperlink>
      <w:r w:rsidRPr="0063534A">
        <w:rPr>
          <w:rFonts w:ascii="Times New Roman" w:eastAsiaTheme="minorEastAsia" w:hAnsi="Times New Roman" w:cs="Times New Roman"/>
          <w:sz w:val="28"/>
          <w:szCs w:val="28"/>
          <w:lang w:eastAsia="ru-RU"/>
        </w:rPr>
        <w:t xml:space="preserve"> РФ не содержит запрета на подачу уточненных налоговых деклараций за соответствующий налоговый период в случае назначения, проведения или окончания выездной налоговой проверки данного периода. Отсутствует запрет на подачу уточненной налоговой декларации и после принятия решения по результатам указанной проверки. Соответственно, данному праву налогоплательщика на предоставление уточненной налоговой декларации должно корреспондировать и полномочие налогового органа на ее проверку.</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Таким образом, уточненная налоговая декларация, представленная после завершения выездной налоговой проверки и до вынесения инспекцией решения, а также возражения и дополнительно полученные, как от налогоплательщика, так и в ходе дополнительных мероприятий налогового контроля, документы могут являться информацией о действительных обязательствах налогоплательщика.</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 xml:space="preserve">При этом Судебная коллегия по экономическим спорам Верховного Суда Российской Федерации в </w:t>
      </w:r>
      <w:hyperlink r:id="rId2017">
        <w:r w:rsidRPr="0063534A">
          <w:rPr>
            <w:rFonts w:ascii="Times New Roman" w:eastAsiaTheme="minorEastAsia" w:hAnsi="Times New Roman" w:cs="Times New Roman"/>
            <w:sz w:val="28"/>
            <w:szCs w:val="28"/>
            <w:lang w:eastAsia="ru-RU"/>
          </w:rPr>
          <w:t>Определении</w:t>
        </w:r>
      </w:hyperlink>
      <w:r w:rsidRPr="0063534A">
        <w:rPr>
          <w:rFonts w:ascii="Times New Roman" w:eastAsiaTheme="minorEastAsia" w:hAnsi="Times New Roman" w:cs="Times New Roman"/>
          <w:sz w:val="28"/>
          <w:szCs w:val="28"/>
          <w:lang w:eastAsia="ru-RU"/>
        </w:rPr>
        <w:t xml:space="preserve"> от 13.09.2016 N 310-КГ16-5041 по делу N А09-6785/2013 по заявлению ИП Гавриша А.М. признала правомерными действия налогового органа по реализации права на проведение дополнительных мероприятий налогового контроля в связи с представлением налогоплательщиком уточненных налоговых деклараций.</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 xml:space="preserve">В указанном </w:t>
      </w:r>
      <w:hyperlink r:id="rId2018">
        <w:r w:rsidRPr="0063534A">
          <w:rPr>
            <w:rFonts w:ascii="Times New Roman" w:eastAsiaTheme="minorEastAsia" w:hAnsi="Times New Roman" w:cs="Times New Roman"/>
            <w:sz w:val="28"/>
            <w:szCs w:val="28"/>
            <w:lang w:eastAsia="ru-RU"/>
          </w:rPr>
          <w:t>определении</w:t>
        </w:r>
      </w:hyperlink>
      <w:r w:rsidRPr="0063534A">
        <w:rPr>
          <w:rFonts w:ascii="Times New Roman" w:eastAsiaTheme="minorEastAsia" w:hAnsi="Times New Roman" w:cs="Times New Roman"/>
          <w:sz w:val="28"/>
          <w:szCs w:val="28"/>
          <w:lang w:eastAsia="ru-RU"/>
        </w:rPr>
        <w:t xml:space="preserve"> отмечено, что при предоставлении уточненной налоговой декларации после окончания выездной налоговой проверки, но до принятия решения по ней, налоговый орган с учетом объема и характера уточняемых сведений вправе провести дополнительные мероприятия налогового контроля, руководствуясь </w:t>
      </w:r>
      <w:hyperlink r:id="rId2019">
        <w:r w:rsidRPr="0063534A">
          <w:rPr>
            <w:rFonts w:ascii="Times New Roman" w:eastAsiaTheme="minorEastAsia" w:hAnsi="Times New Roman" w:cs="Times New Roman"/>
            <w:sz w:val="28"/>
            <w:szCs w:val="28"/>
            <w:lang w:eastAsia="ru-RU"/>
          </w:rPr>
          <w:t>пунктом 6 статьи 101</w:t>
        </w:r>
      </w:hyperlink>
      <w:r w:rsidRPr="0063534A">
        <w:rPr>
          <w:rFonts w:ascii="Times New Roman" w:eastAsiaTheme="minorEastAsia" w:hAnsi="Times New Roman" w:cs="Times New Roman"/>
          <w:sz w:val="28"/>
          <w:szCs w:val="28"/>
          <w:lang w:eastAsia="ru-RU"/>
        </w:rPr>
        <w:t xml:space="preserve"> Налогового кодекса РФ, либо, вынося решение без учета данных уточненной налоговой декларации, назначить проведение повторной выездной налоговой проверки в части уточненных данных.</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Вместе с тем в соответствии с приведенными нормами права налоговый орган вправе, но не обязан учитывать в решении по результатам проверки показатели уточненных налоговых деклараций, представленных налогоплательщиками после составления акта выездной налоговой проверки, сохраняя при этом свое право на последующую реализацию возможности осуществления в отношении таких деклараций соответствующих мероприятий налогового контроля.</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lastRenderedPageBreak/>
        <w:t>Например, в рамках дела N А56-24148/2017 по заявлению АО "Алтайвагон" (</w:t>
      </w:r>
      <w:hyperlink r:id="rId2020">
        <w:r w:rsidRPr="0063534A">
          <w:rPr>
            <w:rFonts w:ascii="Times New Roman" w:eastAsiaTheme="minorEastAsia" w:hAnsi="Times New Roman" w:cs="Times New Roman"/>
            <w:sz w:val="28"/>
            <w:szCs w:val="28"/>
            <w:lang w:eastAsia="ru-RU"/>
          </w:rPr>
          <w:t>Определением</w:t>
        </w:r>
      </w:hyperlink>
      <w:r w:rsidRPr="0063534A">
        <w:rPr>
          <w:rFonts w:ascii="Times New Roman" w:eastAsiaTheme="minorEastAsia" w:hAnsi="Times New Roman" w:cs="Times New Roman"/>
          <w:sz w:val="28"/>
          <w:szCs w:val="28"/>
          <w:lang w:eastAsia="ru-RU"/>
        </w:rPr>
        <w:t xml:space="preserve"> Верховного Суда Российской Федерации от 20.04.2018 N 307-КГ18-3827 отказано в передаче дела в Судебную коллегию по экономическим спорам Верховного Суда Российской Федерации) судами установлено, что общество после проведения выездной налоговой проверки, но до принятия по ней решения, представило уточненные налоговые декларации, в которые была включена сумма внереализационных расходов, ранее не отражавшихся в бухгалтерском и налоговом учете налогоплательщика.</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На основании данного обстоятельства суды пришли к выводу, что в ходе выездной налоговой проверки инспекция не имела возможности проверить правильность вновь заявленных расходов.</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Представленная уточненная декларация, в которой была скорректирована сумма внереализационных расходов и сложилась переплата по налогу на прибыль организаций за 2013 год в размере, превышающем сумму выявленной за этот же период недоимки, отклонен, поскольку показатели уточненной налоговой декларации учитываются при вынесении решения по результатам проверки только при условии, что вносимые налогоплательщиком изменения налоговым органом проверены и подтверждены документально, тогда как на момент вынесения инспекцией решения по выездной налоговой проверке камеральная проверка уточненной налоговой декларации не была завершена.</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Учитывая данные обстоятельства, суды указали, что внереализационные расходы, заявленные в уточненной налоговой декларации, представленной после проведения выездной налоговой проверки, не могли участвовать при формировании налоговых обязательств, установленных по налогу на прибыль организаций в ходе выездной налоговой проверки. Данные расходы не могут учитываться в качестве переплаты по налогу, влияющей на сумму налога, начисленного по результатам выездной налоговой проверки, до окончания камеральной налоговой проверки, результаты которой на момент вынесения оспариваемого решения отсутствовали.</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Таким образом, в случае подачи налогоплательщиками уточненных налоговых деклараций после окончания выездной налоговой проверки, но до принятия решения по ней налоговый орган имеет право как на проведение дополнительных мероприятий налогового контроля (</w:t>
      </w:r>
      <w:hyperlink r:id="rId2021">
        <w:r w:rsidRPr="0063534A">
          <w:rPr>
            <w:rFonts w:ascii="Times New Roman" w:eastAsiaTheme="minorEastAsia" w:hAnsi="Times New Roman" w:cs="Times New Roman"/>
            <w:sz w:val="28"/>
            <w:szCs w:val="28"/>
            <w:lang w:eastAsia="ru-RU"/>
          </w:rPr>
          <w:t>пункт 6 статьи 101</w:t>
        </w:r>
      </w:hyperlink>
      <w:r w:rsidRPr="0063534A">
        <w:rPr>
          <w:rFonts w:ascii="Times New Roman" w:eastAsiaTheme="minorEastAsia" w:hAnsi="Times New Roman" w:cs="Times New Roman"/>
          <w:sz w:val="28"/>
          <w:szCs w:val="28"/>
          <w:lang w:eastAsia="ru-RU"/>
        </w:rPr>
        <w:t xml:space="preserve"> Налогового кодекса РФ) и учет показателей уточненных налоговых деклараций при принятии решения по проверке, так и на повторную выездную налоговую проверку налогоплательщика, на основании </w:t>
      </w:r>
      <w:hyperlink r:id="rId2022">
        <w:r w:rsidRPr="0063534A">
          <w:rPr>
            <w:rFonts w:ascii="Times New Roman" w:eastAsiaTheme="minorEastAsia" w:hAnsi="Times New Roman" w:cs="Times New Roman"/>
            <w:sz w:val="28"/>
            <w:szCs w:val="28"/>
            <w:lang w:eastAsia="ru-RU"/>
          </w:rPr>
          <w:t>абзаца шестого пункта 10 статьи 89</w:t>
        </w:r>
      </w:hyperlink>
      <w:r w:rsidRPr="0063534A">
        <w:rPr>
          <w:rFonts w:ascii="Times New Roman" w:eastAsiaTheme="minorEastAsia" w:hAnsi="Times New Roman" w:cs="Times New Roman"/>
          <w:sz w:val="28"/>
          <w:szCs w:val="28"/>
          <w:lang w:eastAsia="ru-RU"/>
        </w:rPr>
        <w:t xml:space="preserve"> Налогового кодекса РФ. Налоговый орган также вправе проверить уточненные налоговые декларации исключительно в рамках камеральных налоговых проверок.</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 xml:space="preserve">При принятии решения об учете уточненных налоговых обязательств при </w:t>
      </w:r>
      <w:r w:rsidRPr="0063534A">
        <w:rPr>
          <w:rFonts w:ascii="Times New Roman" w:eastAsiaTheme="minorEastAsia" w:hAnsi="Times New Roman" w:cs="Times New Roman"/>
          <w:sz w:val="28"/>
          <w:szCs w:val="28"/>
          <w:lang w:eastAsia="ru-RU"/>
        </w:rPr>
        <w:lastRenderedPageBreak/>
        <w:t>вынесении решения по результатам выездной налоговой проверки налоговым органам необходимо учитывать объем и характер уточняемых налогоплательщиками сведений, который должен позволять установить фактические налоговые обязательства налогоплательщика и принять законное и обоснованное решение по результатам налоговой проверки.</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 xml:space="preserve">Кроме того, налоговым органам при определении действительных налоговых обязательств налогоплательщиков необходимо учитывать положения </w:t>
      </w:r>
      <w:hyperlink r:id="rId2023">
        <w:r w:rsidRPr="0063534A">
          <w:rPr>
            <w:rFonts w:ascii="Times New Roman" w:eastAsiaTheme="minorEastAsia" w:hAnsi="Times New Roman" w:cs="Times New Roman"/>
            <w:sz w:val="28"/>
            <w:szCs w:val="28"/>
            <w:lang w:eastAsia="ru-RU"/>
          </w:rPr>
          <w:t>пункта 7 статьи 78</w:t>
        </w:r>
      </w:hyperlink>
      <w:r w:rsidRPr="0063534A">
        <w:rPr>
          <w:rFonts w:ascii="Times New Roman" w:eastAsiaTheme="minorEastAsia" w:hAnsi="Times New Roman" w:cs="Times New Roman"/>
          <w:sz w:val="28"/>
          <w:szCs w:val="28"/>
          <w:lang w:eastAsia="ru-RU"/>
        </w:rPr>
        <w:t xml:space="preserve"> Налогового кодекса РФ о трехлетнем сроке возврата излишне уплаченного налога, а также иные специальные сроки возврата налогоплательщикам налогов из бюджета (</w:t>
      </w:r>
      <w:hyperlink r:id="rId2024">
        <w:r w:rsidRPr="0063534A">
          <w:rPr>
            <w:rFonts w:ascii="Times New Roman" w:eastAsiaTheme="minorEastAsia" w:hAnsi="Times New Roman" w:cs="Times New Roman"/>
            <w:sz w:val="28"/>
            <w:szCs w:val="28"/>
            <w:lang w:eastAsia="ru-RU"/>
          </w:rPr>
          <w:t>пункт 2 статьи 173</w:t>
        </w:r>
      </w:hyperlink>
      <w:r w:rsidRPr="0063534A">
        <w:rPr>
          <w:rFonts w:ascii="Times New Roman" w:eastAsiaTheme="minorEastAsia" w:hAnsi="Times New Roman" w:cs="Times New Roman"/>
          <w:sz w:val="28"/>
          <w:szCs w:val="28"/>
          <w:lang w:eastAsia="ru-RU"/>
        </w:rPr>
        <w:t xml:space="preserve">, </w:t>
      </w:r>
      <w:hyperlink r:id="rId2025">
        <w:r w:rsidRPr="0063534A">
          <w:rPr>
            <w:rFonts w:ascii="Times New Roman" w:eastAsiaTheme="minorEastAsia" w:hAnsi="Times New Roman" w:cs="Times New Roman"/>
            <w:sz w:val="28"/>
            <w:szCs w:val="28"/>
            <w:lang w:eastAsia="ru-RU"/>
          </w:rPr>
          <w:t>пункт 4 статьи 162.1</w:t>
        </w:r>
      </w:hyperlink>
      <w:r w:rsidRPr="0063534A">
        <w:rPr>
          <w:rFonts w:ascii="Times New Roman" w:eastAsiaTheme="minorEastAsia" w:hAnsi="Times New Roman" w:cs="Times New Roman"/>
          <w:sz w:val="28"/>
          <w:szCs w:val="28"/>
          <w:lang w:eastAsia="ru-RU"/>
        </w:rPr>
        <w:t xml:space="preserve"> Налогового кодекса РФ) или учета сумм полученных убытков за предыдущие налоговые периоды (</w:t>
      </w:r>
      <w:hyperlink r:id="rId2026">
        <w:r w:rsidRPr="0063534A">
          <w:rPr>
            <w:rFonts w:ascii="Times New Roman" w:eastAsiaTheme="minorEastAsia" w:hAnsi="Times New Roman" w:cs="Times New Roman"/>
            <w:sz w:val="28"/>
            <w:szCs w:val="28"/>
            <w:lang w:eastAsia="ru-RU"/>
          </w:rPr>
          <w:t>статьи 283</w:t>
        </w:r>
      </w:hyperlink>
      <w:r w:rsidRPr="0063534A">
        <w:rPr>
          <w:rFonts w:ascii="Times New Roman" w:eastAsiaTheme="minorEastAsia" w:hAnsi="Times New Roman" w:cs="Times New Roman"/>
          <w:sz w:val="28"/>
          <w:szCs w:val="28"/>
          <w:lang w:eastAsia="ru-RU"/>
        </w:rPr>
        <w:t xml:space="preserve"> и </w:t>
      </w:r>
      <w:hyperlink r:id="rId2027">
        <w:r w:rsidRPr="0063534A">
          <w:rPr>
            <w:rFonts w:ascii="Times New Roman" w:eastAsiaTheme="minorEastAsia" w:hAnsi="Times New Roman" w:cs="Times New Roman"/>
            <w:sz w:val="28"/>
            <w:szCs w:val="28"/>
            <w:lang w:eastAsia="ru-RU"/>
          </w:rPr>
          <w:t>346.18</w:t>
        </w:r>
      </w:hyperlink>
      <w:r w:rsidRPr="0063534A">
        <w:rPr>
          <w:rFonts w:ascii="Times New Roman" w:eastAsiaTheme="minorEastAsia" w:hAnsi="Times New Roman" w:cs="Times New Roman"/>
          <w:sz w:val="28"/>
          <w:szCs w:val="28"/>
          <w:lang w:eastAsia="ru-RU"/>
        </w:rPr>
        <w:t xml:space="preserve"> Налогового кодекса РФ).</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 xml:space="preserve">По общему правилу, закрепленному в </w:t>
      </w:r>
      <w:hyperlink r:id="rId2028">
        <w:r w:rsidRPr="0063534A">
          <w:rPr>
            <w:rFonts w:ascii="Times New Roman" w:eastAsiaTheme="minorEastAsia" w:hAnsi="Times New Roman" w:cs="Times New Roman"/>
            <w:sz w:val="28"/>
            <w:szCs w:val="28"/>
            <w:lang w:eastAsia="ru-RU"/>
          </w:rPr>
          <w:t>абзаце втором пункта 1 статьи 54</w:t>
        </w:r>
      </w:hyperlink>
      <w:r w:rsidRPr="0063534A">
        <w:rPr>
          <w:rFonts w:ascii="Times New Roman" w:eastAsiaTheme="minorEastAsia" w:hAnsi="Times New Roman" w:cs="Times New Roman"/>
          <w:sz w:val="28"/>
          <w:szCs w:val="28"/>
          <w:lang w:eastAsia="ru-RU"/>
        </w:rPr>
        <w:t xml:space="preserve"> Налогового кодекса РФ, ошибки (искажения) в исчислении налоговой базы, относящиеся к прошлым налоговым (отчетным) периодам, исправляются за период, в котором они были совершены.</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 xml:space="preserve">Наряду с указанным правилом в </w:t>
      </w:r>
      <w:hyperlink r:id="rId2029">
        <w:r w:rsidRPr="0063534A">
          <w:rPr>
            <w:rFonts w:ascii="Times New Roman" w:eastAsiaTheme="minorEastAsia" w:hAnsi="Times New Roman" w:cs="Times New Roman"/>
            <w:sz w:val="28"/>
            <w:szCs w:val="28"/>
            <w:lang w:eastAsia="ru-RU"/>
          </w:rPr>
          <w:t>абзаце третьем пункта 1 статьи 54</w:t>
        </w:r>
      </w:hyperlink>
      <w:r w:rsidRPr="0063534A">
        <w:rPr>
          <w:rFonts w:ascii="Times New Roman" w:eastAsiaTheme="minorEastAsia" w:hAnsi="Times New Roman" w:cs="Times New Roman"/>
          <w:sz w:val="28"/>
          <w:szCs w:val="28"/>
          <w:lang w:eastAsia="ru-RU"/>
        </w:rPr>
        <w:t xml:space="preserve"> Налогового кодекса РФ (в редакции Федерального закона от 26.11.2008 N 224-ФЗ) также установлено право налогоплательщика произвести перерасчет налоговой базы и суммы налога за налоговый (отчетный) период, в котором ошибки (искажения) были выявлены, если допущенные ошибки (искажения) привели к излишней уплате налога.</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 xml:space="preserve">В последнем случае ошибка (искажение) в определении налоговой базы и суммы налога не приводит к нарушению интересов казны. Соответственно, исправление такой ошибки (искажения) не посредством подачи уточненной декларации за предыдущий налоговый период, а посредством отражения исправленных сведений в текущей налоговой декларации признается допустимым. При этом предполагается, что к моменту исправления ошибки (подачи налоговой декларации) не истек установленный </w:t>
      </w:r>
      <w:hyperlink r:id="rId2030">
        <w:r w:rsidRPr="0063534A">
          <w:rPr>
            <w:rFonts w:ascii="Times New Roman" w:eastAsiaTheme="minorEastAsia" w:hAnsi="Times New Roman" w:cs="Times New Roman"/>
            <w:sz w:val="28"/>
            <w:szCs w:val="28"/>
            <w:lang w:eastAsia="ru-RU"/>
          </w:rPr>
          <w:t>статьей 78</w:t>
        </w:r>
      </w:hyperlink>
      <w:r w:rsidRPr="0063534A">
        <w:rPr>
          <w:rFonts w:ascii="Times New Roman" w:eastAsiaTheme="minorEastAsia" w:hAnsi="Times New Roman" w:cs="Times New Roman"/>
          <w:sz w:val="28"/>
          <w:szCs w:val="28"/>
          <w:lang w:eastAsia="ru-RU"/>
        </w:rPr>
        <w:t xml:space="preserve"> Налогового кодекса РФ трехлетний срок возврата (зачета) переплаты, учитывая, что лишь в течение указанного срока налогоплательщик вправе распоряжаться соответствующей суммой излишне уплаченного в бюджет налога. (</w:t>
      </w:r>
      <w:hyperlink r:id="rId2031">
        <w:r w:rsidRPr="0063534A">
          <w:rPr>
            <w:rFonts w:ascii="Times New Roman" w:eastAsiaTheme="minorEastAsia" w:hAnsi="Times New Roman" w:cs="Times New Roman"/>
            <w:sz w:val="28"/>
            <w:szCs w:val="28"/>
            <w:lang w:eastAsia="ru-RU"/>
          </w:rPr>
          <w:t>Определение</w:t>
        </w:r>
      </w:hyperlink>
      <w:r w:rsidRPr="0063534A">
        <w:rPr>
          <w:rFonts w:ascii="Times New Roman" w:eastAsiaTheme="minorEastAsia" w:hAnsi="Times New Roman" w:cs="Times New Roman"/>
          <w:sz w:val="28"/>
          <w:szCs w:val="28"/>
          <w:lang w:eastAsia="ru-RU"/>
        </w:rPr>
        <w:t xml:space="preserve"> Верховного Суда Российской Федерации от 19.01.2018 N 305-КГ17-14988 по делу N А41-17865/2016 по заявлению ООО "ФК Пульс").</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Федеральная налоговая служба поручает Управлениям Федеральной налоговой службы по субъектам Российской Федерации довести вышеизложенные рекомендации до нижестоящих налоговых органов.</w:t>
      </w:r>
    </w:p>
    <w:p w:rsidR="0063534A" w:rsidRPr="0063534A" w:rsidRDefault="0063534A" w:rsidP="0063534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 xml:space="preserve">В связи со сложившейся судебной практикой считать утратившим силу </w:t>
      </w:r>
      <w:hyperlink r:id="rId2032">
        <w:r w:rsidRPr="0063534A">
          <w:rPr>
            <w:rFonts w:ascii="Times New Roman" w:eastAsiaTheme="minorEastAsia" w:hAnsi="Times New Roman" w:cs="Times New Roman"/>
            <w:sz w:val="28"/>
            <w:szCs w:val="28"/>
            <w:lang w:eastAsia="ru-RU"/>
          </w:rPr>
          <w:t>пункт 1</w:t>
        </w:r>
      </w:hyperlink>
      <w:r w:rsidRPr="0063534A">
        <w:rPr>
          <w:rFonts w:ascii="Times New Roman" w:eastAsiaTheme="minorEastAsia" w:hAnsi="Times New Roman" w:cs="Times New Roman"/>
          <w:sz w:val="28"/>
          <w:szCs w:val="28"/>
          <w:lang w:eastAsia="ru-RU"/>
        </w:rPr>
        <w:t xml:space="preserve"> письма Федеральной налоговой службы от 29.08.2011 N АС-4-2/14018 "Об отражении недоимки, пеней и штрафов в решении о привлечении (об </w:t>
      </w:r>
      <w:r w:rsidRPr="0063534A">
        <w:rPr>
          <w:rFonts w:ascii="Times New Roman" w:eastAsiaTheme="minorEastAsia" w:hAnsi="Times New Roman" w:cs="Times New Roman"/>
          <w:sz w:val="28"/>
          <w:szCs w:val="28"/>
          <w:lang w:eastAsia="ru-RU"/>
        </w:rPr>
        <w:lastRenderedPageBreak/>
        <w:t>отказе в привлечении) к ответственности за совершение налогового правонарушения".</w:t>
      </w:r>
    </w:p>
    <w:p w:rsidR="0063534A" w:rsidRPr="0063534A" w:rsidRDefault="0063534A" w:rsidP="0063534A">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p>
    <w:p w:rsidR="0063534A" w:rsidRPr="0063534A" w:rsidRDefault="0063534A" w:rsidP="0063534A">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Действительный</w:t>
      </w:r>
    </w:p>
    <w:p w:rsidR="0063534A" w:rsidRPr="0063534A" w:rsidRDefault="0063534A" w:rsidP="0063534A">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государственный советник</w:t>
      </w:r>
    </w:p>
    <w:p w:rsidR="0063534A" w:rsidRPr="0063534A" w:rsidRDefault="0063534A" w:rsidP="0063534A">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Российской Федерации</w:t>
      </w:r>
    </w:p>
    <w:p w:rsidR="0063534A" w:rsidRPr="0063534A" w:rsidRDefault="0063534A" w:rsidP="0063534A">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2 класса</w:t>
      </w:r>
    </w:p>
    <w:p w:rsidR="0063534A" w:rsidRDefault="0063534A" w:rsidP="0063534A">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63534A">
        <w:rPr>
          <w:rFonts w:ascii="Times New Roman" w:eastAsiaTheme="minorEastAsia" w:hAnsi="Times New Roman" w:cs="Times New Roman"/>
          <w:sz w:val="28"/>
          <w:szCs w:val="28"/>
          <w:lang w:eastAsia="ru-RU"/>
        </w:rPr>
        <w:t>С.А.АРАКЕЛОВ</w:t>
      </w:r>
    </w:p>
    <w:p w:rsidR="008439CA" w:rsidRPr="0063534A" w:rsidRDefault="008439CA" w:rsidP="0063534A">
      <w:pPr>
        <w:widowControl w:val="0"/>
        <w:autoSpaceDE w:val="0"/>
        <w:autoSpaceDN w:val="0"/>
        <w:spacing w:after="0" w:line="240" w:lineRule="auto"/>
        <w:jc w:val="right"/>
        <w:rPr>
          <w:rFonts w:ascii="Times New Roman" w:eastAsiaTheme="minorEastAsia" w:hAnsi="Times New Roman" w:cs="Times New Roman"/>
          <w:sz w:val="28"/>
          <w:szCs w:val="28"/>
          <w:lang w:eastAsia="ru-RU"/>
        </w:rPr>
      </w:pPr>
    </w:p>
    <w:p w:rsidR="00C141C7" w:rsidRPr="00C63BE5" w:rsidRDefault="00C141C7" w:rsidP="00C141C7">
      <w:pPr>
        <w:keepNext/>
        <w:keepLines/>
        <w:spacing w:before="40" w:after="0"/>
        <w:jc w:val="both"/>
        <w:outlineLvl w:val="1"/>
        <w:rPr>
          <w:rFonts w:ascii="Times New Roman" w:eastAsiaTheme="majorEastAsia" w:hAnsi="Times New Roman" w:cs="Times New Roman"/>
          <w:b/>
          <w:i/>
          <w:sz w:val="28"/>
          <w:szCs w:val="28"/>
        </w:rPr>
      </w:pPr>
      <w:bookmarkStart w:id="35" w:name="четырепять"/>
      <w:r w:rsidRPr="00C63BE5">
        <w:rPr>
          <w:rFonts w:ascii="Times New Roman" w:eastAsiaTheme="majorEastAsia" w:hAnsi="Times New Roman" w:cs="Times New Roman"/>
          <w:b/>
          <w:i/>
          <w:sz w:val="28"/>
          <w:szCs w:val="28"/>
        </w:rPr>
        <w:t>4.5 Письмо ФНС России от 16.04.2019 № СА-4-7/7164 «О направлении обзора правовых позиций, отраженных в судебных актах Конституционного Суда Российской Федерации и Верховного Суда Российской Федерации, принятых в первом квартале 2019 года по вопросам налогообложения»</w:t>
      </w:r>
    </w:p>
    <w:bookmarkEnd w:id="35"/>
    <w:p w:rsidR="00F17AA3" w:rsidRDefault="00F17AA3" w:rsidP="00F17AA3"/>
    <w:p w:rsidR="00F17AA3" w:rsidRPr="00F17AA3" w:rsidRDefault="00F17AA3" w:rsidP="00F17AA3">
      <w:pPr>
        <w:jc w:val="center"/>
        <w:rPr>
          <w:rFonts w:ascii="Times New Roman" w:hAnsi="Times New Roman" w:cs="Times New Roman"/>
          <w:b/>
          <w:sz w:val="28"/>
          <w:szCs w:val="28"/>
        </w:rPr>
      </w:pPr>
      <w:r w:rsidRPr="00F17AA3">
        <w:rPr>
          <w:rFonts w:ascii="Times New Roman" w:hAnsi="Times New Roman" w:cs="Times New Roman"/>
          <w:b/>
          <w:sz w:val="28"/>
          <w:szCs w:val="28"/>
        </w:rPr>
        <w:t>МИНИСТЕРСТВО ФИНАНСОВ РОССИЙСКОЙ ФЕДЕРАЦИИ</w:t>
      </w:r>
    </w:p>
    <w:p w:rsidR="00F17AA3" w:rsidRPr="00F17AA3" w:rsidRDefault="00F17AA3" w:rsidP="00F17AA3">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p>
    <w:p w:rsidR="00F17AA3" w:rsidRPr="00F17AA3" w:rsidRDefault="00F17AA3" w:rsidP="00F17AA3">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F17AA3">
        <w:rPr>
          <w:rFonts w:ascii="Times New Roman" w:eastAsiaTheme="minorEastAsia" w:hAnsi="Times New Roman" w:cs="Times New Roman"/>
          <w:b/>
          <w:sz w:val="28"/>
          <w:szCs w:val="28"/>
          <w:lang w:eastAsia="ru-RU"/>
        </w:rPr>
        <w:t>ФЕДЕРАЛЬНАЯ НАЛОГОВАЯ СЛУЖБА</w:t>
      </w:r>
    </w:p>
    <w:p w:rsidR="00F17AA3" w:rsidRPr="00F17AA3" w:rsidRDefault="00F17AA3" w:rsidP="00F17AA3">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p>
    <w:p w:rsidR="00F17AA3" w:rsidRPr="00F17AA3" w:rsidRDefault="00F17AA3" w:rsidP="00F17AA3">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F17AA3">
        <w:rPr>
          <w:rFonts w:ascii="Times New Roman" w:eastAsiaTheme="minorEastAsia" w:hAnsi="Times New Roman" w:cs="Times New Roman"/>
          <w:b/>
          <w:sz w:val="28"/>
          <w:szCs w:val="28"/>
          <w:lang w:eastAsia="ru-RU"/>
        </w:rPr>
        <w:t>ПИСЬМО</w:t>
      </w:r>
    </w:p>
    <w:p w:rsidR="00F17AA3" w:rsidRPr="00F17AA3" w:rsidRDefault="00F17AA3" w:rsidP="00F17AA3">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F17AA3">
        <w:rPr>
          <w:rFonts w:ascii="Times New Roman" w:eastAsiaTheme="minorEastAsia" w:hAnsi="Times New Roman" w:cs="Times New Roman"/>
          <w:b/>
          <w:sz w:val="28"/>
          <w:szCs w:val="28"/>
          <w:lang w:eastAsia="ru-RU"/>
        </w:rPr>
        <w:t>от 16 апреля 2019 г. N СА-4-7/7164</w:t>
      </w:r>
    </w:p>
    <w:p w:rsidR="00F17AA3" w:rsidRPr="00F17AA3" w:rsidRDefault="00F17AA3" w:rsidP="00F17AA3">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F17AA3" w:rsidRPr="00F17AA3" w:rsidRDefault="00F17AA3" w:rsidP="00F17AA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Федеральная налоговая служба направляет для использования в работе </w:t>
      </w:r>
      <w:hyperlink w:anchor="P22">
        <w:r w:rsidRPr="00F17AA3">
          <w:rPr>
            <w:rFonts w:ascii="Times New Roman" w:eastAsiaTheme="minorEastAsia" w:hAnsi="Times New Roman" w:cs="Times New Roman"/>
            <w:sz w:val="28"/>
            <w:szCs w:val="28"/>
            <w:lang w:eastAsia="ru-RU"/>
          </w:rPr>
          <w:t>обзор</w:t>
        </w:r>
      </w:hyperlink>
      <w:r w:rsidRPr="00F17AA3">
        <w:rPr>
          <w:rFonts w:ascii="Times New Roman" w:eastAsiaTheme="minorEastAsia" w:hAnsi="Times New Roman" w:cs="Times New Roman"/>
          <w:sz w:val="28"/>
          <w:szCs w:val="28"/>
          <w:lang w:eastAsia="ru-RU"/>
        </w:rPr>
        <w:t xml:space="preserve"> правовых позиций, отраженных в судебных актах Конституционного Суда Российской Федерации и Верховного Суда Российской Федерации, принятых в первом квартале 2019 года по вопросам налогообложения.</w:t>
      </w:r>
    </w:p>
    <w:p w:rsidR="00F17AA3" w:rsidRPr="00F17AA3" w:rsidRDefault="00F17AA3" w:rsidP="00F17AA3">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F17AA3" w:rsidRPr="00F17AA3" w:rsidRDefault="00F17AA3" w:rsidP="00F17AA3">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Действительный</w:t>
      </w:r>
    </w:p>
    <w:p w:rsidR="00F17AA3" w:rsidRPr="00F17AA3" w:rsidRDefault="00F17AA3" w:rsidP="00F17AA3">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государственный советник</w:t>
      </w:r>
    </w:p>
    <w:p w:rsidR="00F17AA3" w:rsidRPr="00F17AA3" w:rsidRDefault="00F17AA3" w:rsidP="00F17AA3">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Российской Федерации</w:t>
      </w:r>
    </w:p>
    <w:p w:rsidR="00F17AA3" w:rsidRPr="00F17AA3" w:rsidRDefault="00F17AA3" w:rsidP="00F17AA3">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2 класса</w:t>
      </w:r>
    </w:p>
    <w:p w:rsidR="00F17AA3" w:rsidRPr="00F17AA3" w:rsidRDefault="00F17AA3" w:rsidP="00F17AA3">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С.А.АРАКЕЛОВ</w:t>
      </w:r>
    </w:p>
    <w:p w:rsidR="00F17AA3" w:rsidRPr="00F17AA3" w:rsidRDefault="00F17AA3" w:rsidP="00F17AA3">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F17AA3" w:rsidRPr="00F17AA3" w:rsidRDefault="00F17AA3" w:rsidP="00F17AA3">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F17AA3" w:rsidRPr="00F17AA3" w:rsidRDefault="00F17AA3" w:rsidP="00F17AA3">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F17AA3" w:rsidRPr="00F17AA3" w:rsidRDefault="00F17AA3" w:rsidP="00F17AA3">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F17AA3" w:rsidRPr="00F17AA3" w:rsidRDefault="00F17AA3" w:rsidP="00F17AA3">
      <w:pPr>
        <w:jc w:val="right"/>
        <w:rPr>
          <w:rFonts w:ascii="Times New Roman" w:hAnsi="Times New Roman" w:cs="Times New Roman"/>
          <w:sz w:val="28"/>
          <w:szCs w:val="28"/>
        </w:rPr>
      </w:pPr>
    </w:p>
    <w:p w:rsidR="00F17AA3" w:rsidRPr="00F17AA3" w:rsidRDefault="00F17AA3" w:rsidP="00F17AA3">
      <w:pPr>
        <w:jc w:val="right"/>
        <w:rPr>
          <w:rFonts w:ascii="Times New Roman" w:hAnsi="Times New Roman" w:cs="Times New Roman"/>
          <w:sz w:val="28"/>
          <w:szCs w:val="28"/>
        </w:rPr>
      </w:pPr>
      <w:r w:rsidRPr="00F17AA3">
        <w:rPr>
          <w:rFonts w:ascii="Times New Roman" w:hAnsi="Times New Roman" w:cs="Times New Roman"/>
          <w:sz w:val="28"/>
          <w:szCs w:val="28"/>
        </w:rPr>
        <w:t>Приложение</w:t>
      </w:r>
    </w:p>
    <w:p w:rsidR="00F17AA3" w:rsidRPr="00F17AA3" w:rsidRDefault="00F17AA3" w:rsidP="00F17AA3">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F17AA3" w:rsidRPr="00F17AA3" w:rsidRDefault="00F17AA3" w:rsidP="00F17AA3">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bookmarkStart w:id="36" w:name="P22"/>
      <w:bookmarkEnd w:id="36"/>
      <w:r w:rsidRPr="00F17AA3">
        <w:rPr>
          <w:rFonts w:ascii="Times New Roman" w:eastAsiaTheme="minorEastAsia" w:hAnsi="Times New Roman" w:cs="Times New Roman"/>
          <w:b/>
          <w:sz w:val="28"/>
          <w:szCs w:val="28"/>
          <w:lang w:eastAsia="ru-RU"/>
        </w:rPr>
        <w:t>ОБЗОР</w:t>
      </w:r>
    </w:p>
    <w:p w:rsidR="00F17AA3" w:rsidRPr="00F17AA3" w:rsidRDefault="00F17AA3" w:rsidP="00F17AA3">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F17AA3">
        <w:rPr>
          <w:rFonts w:ascii="Times New Roman" w:eastAsiaTheme="minorEastAsia" w:hAnsi="Times New Roman" w:cs="Times New Roman"/>
          <w:b/>
          <w:sz w:val="28"/>
          <w:szCs w:val="28"/>
          <w:lang w:eastAsia="ru-RU"/>
        </w:rPr>
        <w:t>ПРАВОВЫХ ПОЗИЦИЙ, ОТРАЖЕННЫХ В СУДЕБНЫХ АКТАХ</w:t>
      </w:r>
    </w:p>
    <w:p w:rsidR="00F17AA3" w:rsidRPr="00F17AA3" w:rsidRDefault="00F17AA3" w:rsidP="00F17AA3">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F17AA3">
        <w:rPr>
          <w:rFonts w:ascii="Times New Roman" w:eastAsiaTheme="minorEastAsia" w:hAnsi="Times New Roman" w:cs="Times New Roman"/>
          <w:b/>
          <w:sz w:val="28"/>
          <w:szCs w:val="28"/>
          <w:lang w:eastAsia="ru-RU"/>
        </w:rPr>
        <w:t xml:space="preserve">КОНСТИТУЦИОННОГО СУДА РОССИЙСКОЙ ФЕДЕРАЦИИ И </w:t>
      </w:r>
      <w:r w:rsidRPr="00F17AA3">
        <w:rPr>
          <w:rFonts w:ascii="Times New Roman" w:eastAsiaTheme="minorEastAsia" w:hAnsi="Times New Roman" w:cs="Times New Roman"/>
          <w:b/>
          <w:sz w:val="28"/>
          <w:szCs w:val="28"/>
          <w:lang w:eastAsia="ru-RU"/>
        </w:rPr>
        <w:lastRenderedPageBreak/>
        <w:t>ВЕРХОВНОГО</w:t>
      </w:r>
    </w:p>
    <w:p w:rsidR="00F17AA3" w:rsidRPr="00F17AA3" w:rsidRDefault="00F17AA3" w:rsidP="00F17AA3">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F17AA3">
        <w:rPr>
          <w:rFonts w:ascii="Times New Roman" w:eastAsiaTheme="minorEastAsia" w:hAnsi="Times New Roman" w:cs="Times New Roman"/>
          <w:b/>
          <w:sz w:val="28"/>
          <w:szCs w:val="28"/>
          <w:lang w:eastAsia="ru-RU"/>
        </w:rPr>
        <w:t>СУДА РОССИЙСКОЙ ФЕДЕРАЦИИ, ПРИНЯТЫХ В ПЕРВОМ КВАРТАЛЕ</w:t>
      </w:r>
    </w:p>
    <w:p w:rsidR="00F17AA3" w:rsidRPr="00F17AA3" w:rsidRDefault="00F17AA3" w:rsidP="00F17AA3">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F17AA3">
        <w:rPr>
          <w:rFonts w:ascii="Times New Roman" w:eastAsiaTheme="minorEastAsia" w:hAnsi="Times New Roman" w:cs="Times New Roman"/>
          <w:b/>
          <w:sz w:val="28"/>
          <w:szCs w:val="28"/>
          <w:lang w:eastAsia="ru-RU"/>
        </w:rPr>
        <w:t>2019 ГОДА ПО ВОПРОСАМ НАЛОГООБЛОЖЕНИЯ</w:t>
      </w:r>
    </w:p>
    <w:p w:rsidR="00F17AA3" w:rsidRPr="00F17AA3" w:rsidRDefault="00F17AA3" w:rsidP="00F17AA3">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F17AA3" w:rsidRPr="00F17AA3" w:rsidRDefault="00F17AA3" w:rsidP="00F17AA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1. В случае, когда сумма налога на имущество физических лиц, исчисленная исходя из инвентаризационной стоимости имущества, существенно превышает сумму налога, исчисляемую исходя из его кадастровой стоимости, налогоплательщик, в целях исчисления суммы налога, вправе требовать использования сведений об определенной в надлежащем порядке кадастровой (рыночной) стоимости этого имущества и соответствующего размера налоговой ставки.</w:t>
      </w:r>
    </w:p>
    <w:p w:rsidR="00F17AA3" w:rsidRPr="00F17AA3" w:rsidRDefault="00F17AA3" w:rsidP="00F17AA3">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F17AA3" w:rsidRPr="00F17AA3" w:rsidRDefault="00F17AA3" w:rsidP="00F17AA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Как установлено судами, налогоплательщик с 2013 года владеет на праве собственности жилым домом, в связи с чем в 2016 году территориальным налоговым органом в ее адрес было направлено требование об уплате налога на имущество физических лиц за 2015 год, рассчитанного исходя из инвентаризационной стоимости жилого дома в размере 3 171 466 рублей (с учетом коэффициента-дефлятора) с применением налоговой ставки, равной 1,5% от этой стоимости.</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Не согласившись с расчетом суммы налога на имущество физических лиц, налогоплательщик оспорила требование налогового органа в суде. По ее мнению, если бы для расчета налога использовалась кадастровая стоимость жилого дома, которая согласно кадастровой справке о кадастровой стоимости объекта недвижимости по состоянию на 31.12.2015 составляет 2 873 674,88 рубля, то сумма налога составила была бы существенно меньше исчисленного, поскольку в таком случае применялась бы налоговая ставка 0,1%.</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Судами двух инстанций было отказано в удовлетворении административных исковых требований налогоплательщика о признании недействительным требования об уплате налога и пени и возложении обязанности произвести перерасчет суммы налога. Как указали суды, на уровне субъекта Российской Федерации - Алтайского края не принято решение об определении налоговой базы с учетом кадастровой стоимости объектов недвижимости, а потому налог на имущество физических лиц по установленным ставкам исчисляется исходя из инвентаризационной стоимости объектов налогообложения.</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Согласно решению Барнаульской городской Думы от 07.11.2014 N 375 "О налоге на имущество физических лиц на территории городского округа - города Барнаула Алтайского края" при суммарной инвентаризационной стоимости объектов налогообложения свыше 3 000 000 рублей применяется ставка налога на имущество физических лиц в размере 1,5%. В связи с этим, как отметили суды, отсутствуют основания для перерасчета суммы налога, подлежащего уплате заявительницей, с учетом кадастровой стоимости жилого </w:t>
      </w:r>
      <w:r w:rsidRPr="00F17AA3">
        <w:rPr>
          <w:rFonts w:ascii="Times New Roman" w:eastAsiaTheme="minorEastAsia" w:hAnsi="Times New Roman" w:cs="Times New Roman"/>
          <w:sz w:val="28"/>
          <w:szCs w:val="28"/>
          <w:lang w:eastAsia="ru-RU"/>
        </w:rPr>
        <w:lastRenderedPageBreak/>
        <w:t>дома и соответствующей ей налоговой ставки.</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Обращаясь в Конституционный Суд Российской Федерации заявительница указывала, что </w:t>
      </w:r>
      <w:hyperlink r:id="rId2033">
        <w:r w:rsidRPr="00F17AA3">
          <w:rPr>
            <w:rFonts w:ascii="Times New Roman" w:eastAsiaTheme="minorEastAsia" w:hAnsi="Times New Roman" w:cs="Times New Roman"/>
            <w:sz w:val="28"/>
            <w:szCs w:val="28"/>
            <w:lang w:eastAsia="ru-RU"/>
          </w:rPr>
          <w:t>статья 402</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не соответствует </w:t>
      </w:r>
      <w:hyperlink r:id="rId2034">
        <w:r w:rsidRPr="00F17AA3">
          <w:rPr>
            <w:rFonts w:ascii="Times New Roman" w:eastAsiaTheme="minorEastAsia" w:hAnsi="Times New Roman" w:cs="Times New Roman"/>
            <w:sz w:val="28"/>
            <w:szCs w:val="28"/>
            <w:lang w:eastAsia="ru-RU"/>
          </w:rPr>
          <w:t>Конституции</w:t>
        </w:r>
      </w:hyperlink>
      <w:r w:rsidRPr="00F17AA3">
        <w:rPr>
          <w:rFonts w:ascii="Times New Roman" w:eastAsiaTheme="minorEastAsia" w:hAnsi="Times New Roman" w:cs="Times New Roman"/>
          <w:sz w:val="28"/>
          <w:szCs w:val="28"/>
          <w:lang w:eastAsia="ru-RU"/>
        </w:rPr>
        <w:t xml:space="preserve"> Российской Федерации, ее </w:t>
      </w:r>
      <w:hyperlink r:id="rId2035">
        <w:r w:rsidRPr="00F17AA3">
          <w:rPr>
            <w:rFonts w:ascii="Times New Roman" w:eastAsiaTheme="minorEastAsia" w:hAnsi="Times New Roman" w:cs="Times New Roman"/>
            <w:sz w:val="28"/>
            <w:szCs w:val="28"/>
            <w:lang w:eastAsia="ru-RU"/>
          </w:rPr>
          <w:t>статье 6 (часть 2)</w:t>
        </w:r>
      </w:hyperlink>
      <w:r w:rsidRPr="00F17AA3">
        <w:rPr>
          <w:rFonts w:ascii="Times New Roman" w:eastAsiaTheme="minorEastAsia" w:hAnsi="Times New Roman" w:cs="Times New Roman"/>
          <w:sz w:val="28"/>
          <w:szCs w:val="28"/>
          <w:lang w:eastAsia="ru-RU"/>
        </w:rPr>
        <w:t>, поскольку позволяет субъекту Российской Федерации создавать условия для исчисления суммы налога на имущество физических лиц в повышенном размере (за счет более высокого диапазона ставок налога, рассчитываемых исходя из инвентаризационной стоимости объектов недвижимости). В результате этого, как полагает налогоплательщик, на граждан возлагается непосильная налоговая нагрузка, а также нарушается принцип равенства в налогообложении, поскольку в других субъектах Российской Федерации данный налог определяется исходя из кадастровой стоимости объектов недвижимости с применением более низких налоговых ставок.</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Конституционный Суд Российской Федерации признал не противоречащими </w:t>
      </w:r>
      <w:hyperlink r:id="rId2036">
        <w:r w:rsidRPr="00F17AA3">
          <w:rPr>
            <w:rFonts w:ascii="Times New Roman" w:eastAsiaTheme="minorEastAsia" w:hAnsi="Times New Roman" w:cs="Times New Roman"/>
            <w:sz w:val="28"/>
            <w:szCs w:val="28"/>
            <w:lang w:eastAsia="ru-RU"/>
          </w:rPr>
          <w:t>Конституции</w:t>
        </w:r>
      </w:hyperlink>
      <w:r w:rsidRPr="00F17AA3">
        <w:rPr>
          <w:rFonts w:ascii="Times New Roman" w:eastAsiaTheme="minorEastAsia" w:hAnsi="Times New Roman" w:cs="Times New Roman"/>
          <w:sz w:val="28"/>
          <w:szCs w:val="28"/>
          <w:lang w:eastAsia="ru-RU"/>
        </w:rPr>
        <w:t xml:space="preserve"> Российской Федерации </w:t>
      </w:r>
      <w:hyperlink r:id="rId2037">
        <w:r w:rsidRPr="00F17AA3">
          <w:rPr>
            <w:rFonts w:ascii="Times New Roman" w:eastAsiaTheme="minorEastAsia" w:hAnsi="Times New Roman" w:cs="Times New Roman"/>
            <w:sz w:val="28"/>
            <w:szCs w:val="28"/>
            <w:lang w:eastAsia="ru-RU"/>
          </w:rPr>
          <w:t>пункты 1</w:t>
        </w:r>
      </w:hyperlink>
      <w:r w:rsidRPr="00F17AA3">
        <w:rPr>
          <w:rFonts w:ascii="Times New Roman" w:eastAsiaTheme="minorEastAsia" w:hAnsi="Times New Roman" w:cs="Times New Roman"/>
          <w:sz w:val="28"/>
          <w:szCs w:val="28"/>
          <w:lang w:eastAsia="ru-RU"/>
        </w:rPr>
        <w:t xml:space="preserve"> и </w:t>
      </w:r>
      <w:hyperlink r:id="rId2038">
        <w:r w:rsidRPr="00F17AA3">
          <w:rPr>
            <w:rFonts w:ascii="Times New Roman" w:eastAsiaTheme="minorEastAsia" w:hAnsi="Times New Roman" w:cs="Times New Roman"/>
            <w:sz w:val="28"/>
            <w:szCs w:val="28"/>
            <w:lang w:eastAsia="ru-RU"/>
          </w:rPr>
          <w:t>2 статьи 402</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относительно </w:t>
      </w:r>
      <w:hyperlink r:id="rId2039">
        <w:r w:rsidRPr="00F17AA3">
          <w:rPr>
            <w:rFonts w:ascii="Times New Roman" w:eastAsiaTheme="minorEastAsia" w:hAnsi="Times New Roman" w:cs="Times New Roman"/>
            <w:sz w:val="28"/>
            <w:szCs w:val="28"/>
            <w:lang w:eastAsia="ru-RU"/>
          </w:rPr>
          <w:t>пункта 3</w:t>
        </w:r>
      </w:hyperlink>
      <w:r w:rsidRPr="00F17AA3">
        <w:rPr>
          <w:rFonts w:ascii="Times New Roman" w:eastAsiaTheme="minorEastAsia" w:hAnsi="Times New Roman" w:cs="Times New Roman"/>
          <w:sz w:val="28"/>
          <w:szCs w:val="28"/>
          <w:lang w:eastAsia="ru-RU"/>
        </w:rPr>
        <w:t xml:space="preserve"> данной статьи производство по делу прекращено.</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В то же время Конституционный Суд Российской Федерации указал, что предусмотренная федеральным законодателем возможность применения на территории разных субъектов Российской Федерации до 1 января 2020 года различных способов (показателей) определения такого элемента обложения налогом на имущество физических лиц, как налоговая база, исходя из инвентаризационной или кадастровой стоимости объектов недвижимости не должна приводить к тому, что граждане, обладая сопоставимым по рыночной стоимости подлежащим налогообложению имуществом (тем более столь социально значимым, как жилье), оказывались бы лишь из-за этого обстоятельства в существенно различном положении применительно к размеру налоговой обязанности.</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Конституционный Суд Российской Федерации также отметил, что как кадастровая стоимость, так и рыночная стоимость являются условными, но считаются достоверными и подлежат признанию не в силу состоявшегося согласования или доказанного факта уплаты цены по известной реальной сделке, а в силу закона. Имеющиеся же допустимые различия в методах оценки делают неизбежными не только несовпадение установленной на основании отчета оценщика стоимости с реальной ценой состоявшейся сделки, но и определенные расхождения между результатами разных оценок в отношении одного объекта недвижимости (</w:t>
      </w:r>
      <w:hyperlink r:id="rId2040">
        <w:r w:rsidRPr="00F17AA3">
          <w:rPr>
            <w:rFonts w:ascii="Times New Roman" w:eastAsiaTheme="minorEastAsia" w:hAnsi="Times New Roman" w:cs="Times New Roman"/>
            <w:sz w:val="28"/>
            <w:szCs w:val="28"/>
            <w:lang w:eastAsia="ru-RU"/>
          </w:rPr>
          <w:t>Постановление</w:t>
        </w:r>
      </w:hyperlink>
      <w:r w:rsidRPr="00F17AA3">
        <w:rPr>
          <w:rFonts w:ascii="Times New Roman" w:eastAsiaTheme="minorEastAsia" w:hAnsi="Times New Roman" w:cs="Times New Roman"/>
          <w:sz w:val="28"/>
          <w:szCs w:val="28"/>
          <w:lang w:eastAsia="ru-RU"/>
        </w:rPr>
        <w:t xml:space="preserve"> от 05.07.2016 N 15-П).</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При этом в рамках действующего правового регулирования не предполагается возможности оспаривания (пересмотра) инвентаризационной </w:t>
      </w:r>
      <w:r w:rsidRPr="00F17AA3">
        <w:rPr>
          <w:rFonts w:ascii="Times New Roman" w:eastAsiaTheme="minorEastAsia" w:hAnsi="Times New Roman" w:cs="Times New Roman"/>
          <w:sz w:val="28"/>
          <w:szCs w:val="28"/>
          <w:lang w:eastAsia="ru-RU"/>
        </w:rPr>
        <w:lastRenderedPageBreak/>
        <w:t xml:space="preserve">стоимости объекта недвижимости с целью установления ее в размере, приближенном к рыночной стоимости. Такой вывод следует как из сущностных различий между инвентаризационной и кадастровой оценками, так и из содержания взаимосвязанных </w:t>
      </w:r>
      <w:hyperlink r:id="rId2041">
        <w:r w:rsidRPr="00F17AA3">
          <w:rPr>
            <w:rFonts w:ascii="Times New Roman" w:eastAsiaTheme="minorEastAsia" w:hAnsi="Times New Roman" w:cs="Times New Roman"/>
            <w:sz w:val="28"/>
            <w:szCs w:val="28"/>
            <w:lang w:eastAsia="ru-RU"/>
          </w:rPr>
          <w:t>статьи 22</w:t>
        </w:r>
      </w:hyperlink>
      <w:r w:rsidRPr="00F17AA3">
        <w:rPr>
          <w:rFonts w:ascii="Times New Roman" w:eastAsiaTheme="minorEastAsia" w:hAnsi="Times New Roman" w:cs="Times New Roman"/>
          <w:sz w:val="28"/>
          <w:szCs w:val="28"/>
          <w:lang w:eastAsia="ru-RU"/>
        </w:rPr>
        <w:t xml:space="preserve"> Федерального закона "О государственной кадастровой оценке" и </w:t>
      </w:r>
      <w:hyperlink r:id="rId2042">
        <w:r w:rsidRPr="00F17AA3">
          <w:rPr>
            <w:rFonts w:ascii="Times New Roman" w:eastAsiaTheme="minorEastAsia" w:hAnsi="Times New Roman" w:cs="Times New Roman"/>
            <w:sz w:val="28"/>
            <w:szCs w:val="28"/>
            <w:lang w:eastAsia="ru-RU"/>
          </w:rPr>
          <w:t>статьи 24.18</w:t>
        </w:r>
      </w:hyperlink>
      <w:r w:rsidRPr="00F17AA3">
        <w:rPr>
          <w:rFonts w:ascii="Times New Roman" w:eastAsiaTheme="minorEastAsia" w:hAnsi="Times New Roman" w:cs="Times New Roman"/>
          <w:sz w:val="28"/>
          <w:szCs w:val="28"/>
          <w:lang w:eastAsia="ru-RU"/>
        </w:rPr>
        <w:t xml:space="preserve"> Федерального закона "Об оценочной деятельности в Российской Федерации", устанавливающих в совокупности механизм такого пересмотра (применительно к кадастровой стоимости). Это приводит к различиям в правовых возможностях налогоплательщиков добиваться корректировки налоговой базы по налогу на имущество физических лиц путем ее определения исходя из рыночной стоимости в установленном порядке в зависимости от того, находится налогооблагаемый объект недвижимости в субъекте Российской Федерации, перешедшем к обложению налогом на имущество физических лиц исходя из его кадастровой стоимости, либо в регионе, в котором такая налоговая база, как и ранее, определяется исходя из инвентаризационной стоимости объектов недвижимости.</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На основании данного обстоятельства Конституционный Суд Российской Федерации пришел к выводу, что для недопущения существенного (во всяком случае - в два раза и более) различия в размере налога на имущество физических лиц (в отношении одного и того же объекта налогообложения за один и тот же налоговый период) в зависимости от разных показателей налоговой базы (инвентаризационной и кадастровой стоимости), а также соответствующих им размеров налоговых ставок, т.е. для недопущения ситуаций, свидетельствующих о несправедливом налогообложении имущества граждан, следует исходить из того, что, если применительно к конкретному налогооблагаемому объекту недвижимости уже установлена кадастровая стоимость, хотя она еще официально не используется в субъекте Российской Федерации для целей налогообложения, в качестве приемлемого правового инструмента может рассматриваться применение такой стоимости (в отсутствие установленных в надлежащем порядке фактов ее недостоверности) с учетом соответствующего размера налоговой ставки. Если же кадастровая стоимость конкретного объекта недвижимости не определена, это не исключает применения взамен нее для целей налогообложения (по решению налогового органа, а при наличии спора - суда) рыночной стоимости соответствующего объекта, определенной в соответствии с требованиями нормативного регулирования оценочной деятельности.</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Данные выводы содержатся в </w:t>
      </w:r>
      <w:hyperlink r:id="rId2043">
        <w:r w:rsidRPr="00F17AA3">
          <w:rPr>
            <w:rFonts w:ascii="Times New Roman" w:eastAsiaTheme="minorEastAsia" w:hAnsi="Times New Roman" w:cs="Times New Roman"/>
            <w:sz w:val="28"/>
            <w:szCs w:val="28"/>
            <w:lang w:eastAsia="ru-RU"/>
          </w:rPr>
          <w:t>Постановлении</w:t>
        </w:r>
      </w:hyperlink>
      <w:r w:rsidRPr="00F17AA3">
        <w:rPr>
          <w:rFonts w:ascii="Times New Roman" w:eastAsiaTheme="minorEastAsia" w:hAnsi="Times New Roman" w:cs="Times New Roman"/>
          <w:sz w:val="28"/>
          <w:szCs w:val="28"/>
          <w:lang w:eastAsia="ru-RU"/>
        </w:rPr>
        <w:t xml:space="preserve"> Конституционного Суда Российской Федерации от 15.02.2019 N 10-П (по жалобе гражданина на нарушение его конституционных прав положениями </w:t>
      </w:r>
      <w:hyperlink r:id="rId2044">
        <w:r w:rsidRPr="00F17AA3">
          <w:rPr>
            <w:rFonts w:ascii="Times New Roman" w:eastAsiaTheme="minorEastAsia" w:hAnsi="Times New Roman" w:cs="Times New Roman"/>
            <w:sz w:val="28"/>
            <w:szCs w:val="28"/>
            <w:lang w:eastAsia="ru-RU"/>
          </w:rPr>
          <w:t>статьи 402</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w:t>
      </w:r>
    </w:p>
    <w:p w:rsidR="00F17AA3" w:rsidRPr="00F17AA3" w:rsidRDefault="00F17AA3" w:rsidP="00F17AA3">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F17AA3" w:rsidRPr="00F17AA3" w:rsidRDefault="00F17AA3" w:rsidP="00F17AA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2. Какие-либо действия (бездействие) государственных и муниципальных органов, которые повлекли включение в Единый государственный реестр </w:t>
      </w:r>
      <w:r w:rsidRPr="00F17AA3">
        <w:rPr>
          <w:rFonts w:ascii="Times New Roman" w:eastAsiaTheme="minorEastAsia" w:hAnsi="Times New Roman" w:cs="Times New Roman"/>
          <w:sz w:val="28"/>
          <w:szCs w:val="28"/>
          <w:lang w:eastAsia="ru-RU"/>
        </w:rPr>
        <w:lastRenderedPageBreak/>
        <w:t>недвижимости (государственный кадастр недвижимости) неактуальной, по мнению налогового органа, кадастровой стоимости, сами по себе не могут служить безусловным основанием для изменения порядка определения налоговой базы по земельному налогу, а также влечь доначисление налогоплательщику сумм недоимки и пени, притом что он не совершал каких-либо недобросовестных действий, направленных на уклонение от уплаты налога.</w:t>
      </w:r>
    </w:p>
    <w:p w:rsidR="00F17AA3" w:rsidRPr="00F17AA3" w:rsidRDefault="00F17AA3" w:rsidP="00F17AA3">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F17AA3" w:rsidRPr="00F17AA3" w:rsidRDefault="00F17AA3" w:rsidP="00F17AA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На основании обращения общества в комиссию по рассмотрению споров о результатах определения кадастровой стоимости решением комиссии от 12.12.2014 было осуществлено изменение кадастровой стоимости земельных участков на основании установления подлежавшей применению в налоговом периоде 2014 года их рыночной стоимости.</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Вместе с тем постановлением от 28.11.2014 N 1498 администрация Тамбовской области утвердила результаты государственной кадастровой оценки земель населенных пунктов на территории Тамбовской области, согласно которым на 1 января 2015 года кадастровая стоимость земельных участков была увеличена. Новая кадастровая стоимость подлежала применению для исчисления и уплаты земельного налога с 01.01.2015.</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Решения комиссии по рассмотрению споров о результатах определения кадастровой стоимости от 12.12.2014, а также постановление администрации Тамбовской области от 28.11.2014 N 1498 были направлены в Управление Федеральной службы государственной регистрации, кадастра и картографии по Тамбовской области для включения содержащихся в них сведений в государственный кадастр недвижимости. При этом, поскольку постановление администрации Тамбовской области от 28.11.2014 N 1498 поступило раньше названных решений комиссии по рассмотрению споров о результатах определения кадастровой стоимости, данные, содержащиеся в этих решениях, как последние поступившие, были зафиксированы в государственном кадастре недвижимости в качестве достоверных данных о кадастровой стоимости земельных участков для целей исчисления и уплаты земельного налога.</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Руководствуясь сведениями, содержащимися в государственном кадастре недвижимости, общество уплатило земельный налог за 2015 год за оба принадлежащих ему земельных участка исходя из стоимости, определенной комиссией по рассмотрению споров о результатах определения кадастровой стоимости.</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По результатам камеральной налоговой проверки налоговый орган, исходя из данных о величине кадастровой стоимости, указанных в постановлении администрации Тамбовской области от 28.11.2014 N 1498, доначислил обществу земельный налог за 2015 год и соответствующие пени.</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lastRenderedPageBreak/>
        <w:t>Отказывая в признании недействительным решения налогового органа, арбитражные суды указали, что постановление администрации Тамбовской области вступило в силу 28.12.2014, т.е. позже 16.12.2014 - даты внесения в государственный кадастр недвижимости сведений о кадастровой стоимости земельных участков на основании решений комиссии по рассмотрению споров о результатах определения кадастровой стоимости. Таким образом, суды пришли к выводу, что уполномоченный орган зафиксировал в государственном кадастре недвижимости ошибочную кадастровую стоимость, подлежащую применению с 1 января 2015 года.</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Конституционный Суд Российской Федерации, поддерживая налогоплательщика пришел к выводу, что федеральный законодатель однозначно и непротиворечиво определил существенный элемент налогового обязательства по земельному налогу - налоговую базу для налогоплательщиков-организаций как кадастровую стоимость земельного участка, указанную в Едином государственном реестре недвижимости по состоянию на 1 января года, являющегося налоговым периодом.</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Такое правовое регулирование направлено на заблаговременное определение в достоверном государственном источнике экономических показателей, необходимых для обложения земельным налогом.</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Ссылаясь на свое </w:t>
      </w:r>
      <w:hyperlink r:id="rId2045">
        <w:r w:rsidRPr="00F17AA3">
          <w:rPr>
            <w:rFonts w:ascii="Times New Roman" w:eastAsiaTheme="minorEastAsia" w:hAnsi="Times New Roman" w:cs="Times New Roman"/>
            <w:sz w:val="28"/>
            <w:szCs w:val="28"/>
            <w:lang w:eastAsia="ru-RU"/>
          </w:rPr>
          <w:t>Постановление</w:t>
        </w:r>
      </w:hyperlink>
      <w:r w:rsidRPr="00F17AA3">
        <w:rPr>
          <w:rFonts w:ascii="Times New Roman" w:eastAsiaTheme="minorEastAsia" w:hAnsi="Times New Roman" w:cs="Times New Roman"/>
          <w:sz w:val="28"/>
          <w:szCs w:val="28"/>
          <w:lang w:eastAsia="ru-RU"/>
        </w:rPr>
        <w:t xml:space="preserve"> от 02.07.2013 N 17-П Конституционный Суд Российской Федерации отметил, что налогоплательщик в целях организации планирования хозяйственной деятельности должен быть заблаговременно осведомлен о составе и содержании своих налоговых обязательств, с тем чтобы иметь возможность заранее учесть связанные с этим затраты в рамках расходов на осуществление экономической деятельности. Затраты на уплату фискальных платежей не должны носить внезапный характер, выступая в качестве непреодолимого препятствия для реализации экономической свободы.</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В частности, применительно к вопросам обложения земельным налогом Конституционный Суд Российской Федерации неоднократно указывал на предпочтительность применения для целей налогообложения именно кадастровой стоимости, равной рыночной стоимости земельного участка, перед кадастровой стоимостью, установленной по результатам государственной кадастровой оценки земель.</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Обращая внимание на такое преимущество рыночной стоимости земельного участка, как ее большая точность, позволяющая наиболее экономически обоснованно определить одну из основных экономических характеристик объекта недвижимости, по сравнению с государственной кадастровой оценкой, которая вместе с тем также не лишена экономических оснований, Конституционный Суд Российской Федерации отметил, что само по себе это, однако, не опровергает и достоверность установленных </w:t>
      </w:r>
      <w:r w:rsidRPr="00F17AA3">
        <w:rPr>
          <w:rFonts w:ascii="Times New Roman" w:eastAsiaTheme="minorEastAsia" w:hAnsi="Times New Roman" w:cs="Times New Roman"/>
          <w:sz w:val="28"/>
          <w:szCs w:val="28"/>
          <w:lang w:eastAsia="ru-RU"/>
        </w:rPr>
        <w:lastRenderedPageBreak/>
        <w:t>результатов государственной кадастровой оценки земель, которая учитывает в том числе рыночную информацию, связанную с экономическими характеристиками использования объекта недвижимости, в соответствии с методическими указаниями о государственной кадастровой оценке (</w:t>
      </w:r>
      <w:hyperlink r:id="rId2046">
        <w:r w:rsidRPr="00F17AA3">
          <w:rPr>
            <w:rFonts w:ascii="Times New Roman" w:eastAsiaTheme="minorEastAsia" w:hAnsi="Times New Roman" w:cs="Times New Roman"/>
            <w:sz w:val="28"/>
            <w:szCs w:val="28"/>
            <w:lang w:eastAsia="ru-RU"/>
          </w:rPr>
          <w:t>часть 2 статьи 3</w:t>
        </w:r>
      </w:hyperlink>
      <w:r w:rsidRPr="00F17AA3">
        <w:rPr>
          <w:rFonts w:ascii="Times New Roman" w:eastAsiaTheme="minorEastAsia" w:hAnsi="Times New Roman" w:cs="Times New Roman"/>
          <w:sz w:val="28"/>
          <w:szCs w:val="28"/>
          <w:lang w:eastAsia="ru-RU"/>
        </w:rPr>
        <w:t xml:space="preserve"> Федерального закона от 03.07.2016 N 237-ФЗ "О государственной кадастровой оценке", </w:t>
      </w:r>
      <w:hyperlink r:id="rId2047">
        <w:r w:rsidRPr="00F17AA3">
          <w:rPr>
            <w:rFonts w:ascii="Times New Roman" w:eastAsiaTheme="minorEastAsia" w:hAnsi="Times New Roman" w:cs="Times New Roman"/>
            <w:sz w:val="28"/>
            <w:szCs w:val="28"/>
            <w:lang w:eastAsia="ru-RU"/>
          </w:rPr>
          <w:t>статьи 3</w:t>
        </w:r>
      </w:hyperlink>
      <w:r w:rsidRPr="00F17AA3">
        <w:rPr>
          <w:rFonts w:ascii="Times New Roman" w:eastAsiaTheme="minorEastAsia" w:hAnsi="Times New Roman" w:cs="Times New Roman"/>
          <w:sz w:val="28"/>
          <w:szCs w:val="28"/>
          <w:lang w:eastAsia="ru-RU"/>
        </w:rPr>
        <w:t xml:space="preserve">, </w:t>
      </w:r>
      <w:hyperlink r:id="rId2048">
        <w:r w:rsidRPr="00F17AA3">
          <w:rPr>
            <w:rFonts w:ascii="Times New Roman" w:eastAsiaTheme="minorEastAsia" w:hAnsi="Times New Roman" w:cs="Times New Roman"/>
            <w:sz w:val="28"/>
            <w:szCs w:val="28"/>
            <w:lang w:eastAsia="ru-RU"/>
          </w:rPr>
          <w:t>20</w:t>
        </w:r>
      </w:hyperlink>
      <w:r w:rsidRPr="00F17AA3">
        <w:rPr>
          <w:rFonts w:ascii="Times New Roman" w:eastAsiaTheme="minorEastAsia" w:hAnsi="Times New Roman" w:cs="Times New Roman"/>
          <w:sz w:val="28"/>
          <w:szCs w:val="28"/>
          <w:lang w:eastAsia="ru-RU"/>
        </w:rPr>
        <w:t xml:space="preserve"> и </w:t>
      </w:r>
      <w:hyperlink r:id="rId2049">
        <w:r w:rsidRPr="00F17AA3">
          <w:rPr>
            <w:rFonts w:ascii="Times New Roman" w:eastAsiaTheme="minorEastAsia" w:hAnsi="Times New Roman" w:cs="Times New Roman"/>
            <w:sz w:val="28"/>
            <w:szCs w:val="28"/>
            <w:lang w:eastAsia="ru-RU"/>
          </w:rPr>
          <w:t>глава III.1</w:t>
        </w:r>
      </w:hyperlink>
      <w:r w:rsidRPr="00F17AA3">
        <w:rPr>
          <w:rFonts w:ascii="Times New Roman" w:eastAsiaTheme="minorEastAsia" w:hAnsi="Times New Roman" w:cs="Times New Roman"/>
          <w:sz w:val="28"/>
          <w:szCs w:val="28"/>
          <w:lang w:eastAsia="ru-RU"/>
        </w:rPr>
        <w:t xml:space="preserve"> Федерального закона от 29.07.1998 N 135-ФЗ "Об оценочной деятельности в Российской Федерации", </w:t>
      </w:r>
      <w:hyperlink r:id="rId2050">
        <w:r w:rsidRPr="00F17AA3">
          <w:rPr>
            <w:rFonts w:ascii="Times New Roman" w:eastAsiaTheme="minorEastAsia" w:hAnsi="Times New Roman" w:cs="Times New Roman"/>
            <w:sz w:val="28"/>
            <w:szCs w:val="28"/>
            <w:lang w:eastAsia="ru-RU"/>
          </w:rPr>
          <w:t>пункт 3</w:t>
        </w:r>
      </w:hyperlink>
      <w:r w:rsidRPr="00F17AA3">
        <w:rPr>
          <w:rFonts w:ascii="Times New Roman" w:eastAsiaTheme="minorEastAsia" w:hAnsi="Times New Roman" w:cs="Times New Roman"/>
          <w:sz w:val="28"/>
          <w:szCs w:val="28"/>
          <w:lang w:eastAsia="ru-RU"/>
        </w:rPr>
        <w:t xml:space="preserve"> Федерального стандарта оценки "Определение кадастровой стоимости объектов недвижимости (ФСО N 4)" (утвержден приказом Минэкономразвития России от 22.10.2010 N 508).</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Вместе с тем наличие актов, принятых на протяжении незначительного периода, по-разному, с существенными расхождениями по размеру, определяющих кадастровую стоимость одних и тех же объектов недвижимости (постановление администрации Тамбовской области от 28.11.2014 N 1498 и решения комиссии по рассмотрению споров о результатах определения кадастровой стоимости от 12.12.2014, установившие кадастровую стоимость земельных участков равной рыночной), свидетельствует о необходимости учета и данного обстоятельства при определении размера налогового обязательства налогоплательщика.</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Федеральный </w:t>
      </w:r>
      <w:hyperlink r:id="rId2051">
        <w:r w:rsidRPr="00F17AA3">
          <w:rPr>
            <w:rFonts w:ascii="Times New Roman" w:eastAsiaTheme="minorEastAsia" w:hAnsi="Times New Roman" w:cs="Times New Roman"/>
            <w:sz w:val="28"/>
            <w:szCs w:val="28"/>
            <w:lang w:eastAsia="ru-RU"/>
          </w:rPr>
          <w:t>закон</w:t>
        </w:r>
      </w:hyperlink>
      <w:r w:rsidRPr="00F17AA3">
        <w:rPr>
          <w:rFonts w:ascii="Times New Roman" w:eastAsiaTheme="minorEastAsia" w:hAnsi="Times New Roman" w:cs="Times New Roman"/>
          <w:sz w:val="28"/>
          <w:szCs w:val="28"/>
          <w:lang w:eastAsia="ru-RU"/>
        </w:rPr>
        <w:t xml:space="preserve"> от 03.07.2016 N 237-ФЗ "О государственной кадастровой оценке" устанавливает, что государственная кадастровая оценка проводится не чаще одного раза в три года (в городах федерального значения - не чаще одного раза в два года) и не реже одного раза в пять лет, за исключением проведения внеочередной государственной кадастровой оценки. Указанный срок определяется со дня принятия акта об утверждении результатов определения кадастровой стоимости до дня принятия акта об утверждении следующих результатов определения кадастровой стоимости. В рамках подготовки к определению кадастровой стоимости бюджетным учреждением осуществляются в том числе сбор, обработка и учет информации об объектах недвижимости, кадастровая стоимость которых была оспорена в установленном порядке (</w:t>
      </w:r>
      <w:hyperlink r:id="rId2052">
        <w:r w:rsidRPr="00F17AA3">
          <w:rPr>
            <w:rFonts w:ascii="Times New Roman" w:eastAsiaTheme="minorEastAsia" w:hAnsi="Times New Roman" w:cs="Times New Roman"/>
            <w:sz w:val="28"/>
            <w:szCs w:val="28"/>
            <w:lang w:eastAsia="ru-RU"/>
          </w:rPr>
          <w:t>статьи 11</w:t>
        </w:r>
      </w:hyperlink>
      <w:r w:rsidRPr="00F17AA3">
        <w:rPr>
          <w:rFonts w:ascii="Times New Roman" w:eastAsiaTheme="minorEastAsia" w:hAnsi="Times New Roman" w:cs="Times New Roman"/>
          <w:sz w:val="28"/>
          <w:szCs w:val="28"/>
          <w:lang w:eastAsia="ru-RU"/>
        </w:rPr>
        <w:t xml:space="preserve"> и </w:t>
      </w:r>
      <w:hyperlink r:id="rId2053">
        <w:r w:rsidRPr="00F17AA3">
          <w:rPr>
            <w:rFonts w:ascii="Times New Roman" w:eastAsiaTheme="minorEastAsia" w:hAnsi="Times New Roman" w:cs="Times New Roman"/>
            <w:sz w:val="28"/>
            <w:szCs w:val="28"/>
            <w:lang w:eastAsia="ru-RU"/>
          </w:rPr>
          <w:t>12</w:t>
        </w:r>
      </w:hyperlink>
      <w:r w:rsidRPr="00F17AA3">
        <w:rPr>
          <w:rFonts w:ascii="Times New Roman" w:eastAsiaTheme="minorEastAsia" w:hAnsi="Times New Roman" w:cs="Times New Roman"/>
          <w:sz w:val="28"/>
          <w:szCs w:val="28"/>
          <w:lang w:eastAsia="ru-RU"/>
        </w:rPr>
        <w:t>).</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Отсутствие соответствующих законоположений в законодательном регулировании, действовавшем в спорном налоговом периоде 2015 года, тем не менее не предполагает возможности игнорирования факта проведения оценки рыночной стоимости недвижимого имущества, притом что в государственном кадастре недвижимости на 1 января 2015 года содержались сведения именно о такой стоимости, которая не была оспорена (признана недействительной) и исключена из государственного кадастра недвижимости в установленном законом порядке. Между тем в соответствии с </w:t>
      </w:r>
      <w:hyperlink r:id="rId2054">
        <w:r w:rsidRPr="00F17AA3">
          <w:rPr>
            <w:rFonts w:ascii="Times New Roman" w:eastAsiaTheme="minorEastAsia" w:hAnsi="Times New Roman" w:cs="Times New Roman"/>
            <w:sz w:val="28"/>
            <w:szCs w:val="28"/>
            <w:lang w:eastAsia="ru-RU"/>
          </w:rPr>
          <w:t>письмом</w:t>
        </w:r>
      </w:hyperlink>
      <w:r w:rsidRPr="00F17AA3">
        <w:rPr>
          <w:rFonts w:ascii="Times New Roman" w:eastAsiaTheme="minorEastAsia" w:hAnsi="Times New Roman" w:cs="Times New Roman"/>
          <w:sz w:val="28"/>
          <w:szCs w:val="28"/>
          <w:lang w:eastAsia="ru-RU"/>
        </w:rPr>
        <w:t xml:space="preserve"> Министерства финансов Российской Федерации от 06.07.2015 N 03-05-04-02/38796 при администрировании земельного налога налоговые органы должны руководствоваться информацией, содержащейся в государственном кадастре недвижимости, а в соответствии с </w:t>
      </w:r>
      <w:hyperlink r:id="rId2055">
        <w:r w:rsidRPr="00F17AA3">
          <w:rPr>
            <w:rFonts w:ascii="Times New Roman" w:eastAsiaTheme="minorEastAsia" w:hAnsi="Times New Roman" w:cs="Times New Roman"/>
            <w:sz w:val="28"/>
            <w:szCs w:val="28"/>
            <w:lang w:eastAsia="ru-RU"/>
          </w:rPr>
          <w:t>пунктом 7 статьи 3</w:t>
        </w:r>
      </w:hyperlink>
      <w:r w:rsidRPr="00F17AA3">
        <w:rPr>
          <w:rFonts w:ascii="Times New Roman" w:eastAsiaTheme="minorEastAsia" w:hAnsi="Times New Roman" w:cs="Times New Roman"/>
          <w:sz w:val="28"/>
          <w:szCs w:val="28"/>
          <w:lang w:eastAsia="ru-RU"/>
        </w:rPr>
        <w:t xml:space="preserve"> Налогового </w:t>
      </w:r>
      <w:r w:rsidRPr="00F17AA3">
        <w:rPr>
          <w:rFonts w:ascii="Times New Roman" w:eastAsiaTheme="minorEastAsia" w:hAnsi="Times New Roman" w:cs="Times New Roman"/>
          <w:sz w:val="28"/>
          <w:szCs w:val="28"/>
          <w:lang w:eastAsia="ru-RU"/>
        </w:rPr>
        <w:lastRenderedPageBreak/>
        <w:t>кодекса Российской Федерации все неустранимые сомнения, противоречия и неясности актов законодательства о налогах и сборах толкуются в пользу налогоплательщика.</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Таким образом, </w:t>
      </w:r>
      <w:hyperlink r:id="rId2056">
        <w:r w:rsidRPr="00F17AA3">
          <w:rPr>
            <w:rFonts w:ascii="Times New Roman" w:eastAsiaTheme="minorEastAsia" w:hAnsi="Times New Roman" w:cs="Times New Roman"/>
            <w:sz w:val="28"/>
            <w:szCs w:val="28"/>
            <w:lang w:eastAsia="ru-RU"/>
          </w:rPr>
          <w:t>пункт 3 статьи 391</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не может служить основанием для возложения на налогоплательщика-организацию, добросовестно осуществившего исчисление и уплату земельного налога на основании сведений Единого государственного реестра недвижимости (государственного кадастра недвижимости), предоставленных ему публичным субъектом с учетом решения комиссии по рассмотрению споров о результатах определения кадастровой стоимости, определившей кадастровую стоимость земельного участка в размере рыночной, неблагоприятных последствий в виде взыскания недоимки и пени по земельному налогу, связанных с применением данных о кадастровой стоимости, полученных в связи с проведением очередной государственной кадастровой оценки, сведения о которой отсутствовали в названном реестре по состоянию на 1 января соответствующего налогового периода.</w:t>
      </w:r>
    </w:p>
    <w:p w:rsidR="00F17AA3" w:rsidRPr="00F17AA3" w:rsidRDefault="00F17AA3" w:rsidP="00F17AA3">
      <w:pPr>
        <w:widowControl w:val="0"/>
        <w:autoSpaceDE w:val="0"/>
        <w:autoSpaceDN w:val="0"/>
        <w:spacing w:before="28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Данные выводы содержатся в </w:t>
      </w:r>
      <w:hyperlink r:id="rId2057">
        <w:r w:rsidRPr="00F17AA3">
          <w:rPr>
            <w:rFonts w:ascii="Times New Roman" w:eastAsiaTheme="minorEastAsia" w:hAnsi="Times New Roman" w:cs="Times New Roman"/>
            <w:sz w:val="28"/>
            <w:szCs w:val="28"/>
            <w:lang w:eastAsia="ru-RU"/>
          </w:rPr>
          <w:t>Определении</w:t>
        </w:r>
      </w:hyperlink>
      <w:r w:rsidRPr="00F17AA3">
        <w:rPr>
          <w:rFonts w:ascii="Times New Roman" w:eastAsiaTheme="minorEastAsia" w:hAnsi="Times New Roman" w:cs="Times New Roman"/>
          <w:sz w:val="28"/>
          <w:szCs w:val="28"/>
          <w:lang w:eastAsia="ru-RU"/>
        </w:rPr>
        <w:t xml:space="preserve"> Конституционного Суда Российской Федерации от 08.11.2018 N 2796-О (по жалобе ООО "Парус" на нарушение его конституционных прав положениями </w:t>
      </w:r>
      <w:hyperlink r:id="rId2058">
        <w:r w:rsidRPr="00F17AA3">
          <w:rPr>
            <w:rFonts w:ascii="Times New Roman" w:eastAsiaTheme="minorEastAsia" w:hAnsi="Times New Roman" w:cs="Times New Roman"/>
            <w:sz w:val="28"/>
            <w:szCs w:val="28"/>
            <w:lang w:eastAsia="ru-RU"/>
          </w:rPr>
          <w:t>пункта 3 статьи 391</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w:t>
      </w:r>
    </w:p>
    <w:p w:rsidR="00F17AA3" w:rsidRPr="00F17AA3" w:rsidRDefault="00F17AA3" w:rsidP="00F17AA3">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F17AA3" w:rsidRPr="00F17AA3" w:rsidRDefault="00F17AA3" w:rsidP="00F17AA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3. Положения </w:t>
      </w:r>
      <w:hyperlink r:id="rId2059">
        <w:r w:rsidRPr="00F17AA3">
          <w:rPr>
            <w:rFonts w:ascii="Times New Roman" w:eastAsiaTheme="minorEastAsia" w:hAnsi="Times New Roman" w:cs="Times New Roman"/>
            <w:sz w:val="28"/>
            <w:szCs w:val="28"/>
            <w:lang w:eastAsia="ru-RU"/>
          </w:rPr>
          <w:t>статей 153</w:t>
        </w:r>
      </w:hyperlink>
      <w:r w:rsidRPr="00F17AA3">
        <w:rPr>
          <w:rFonts w:ascii="Times New Roman" w:eastAsiaTheme="minorEastAsia" w:hAnsi="Times New Roman" w:cs="Times New Roman"/>
          <w:sz w:val="28"/>
          <w:szCs w:val="28"/>
          <w:lang w:eastAsia="ru-RU"/>
        </w:rPr>
        <w:t xml:space="preserve"> и </w:t>
      </w:r>
      <w:hyperlink r:id="rId2060">
        <w:r w:rsidRPr="00F17AA3">
          <w:rPr>
            <w:rFonts w:ascii="Times New Roman" w:eastAsiaTheme="minorEastAsia" w:hAnsi="Times New Roman" w:cs="Times New Roman"/>
            <w:sz w:val="28"/>
            <w:szCs w:val="28"/>
            <w:lang w:eastAsia="ru-RU"/>
          </w:rPr>
          <w:t>249</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определяют размер налоговой обязанности исходя из фактических (неискаженных) показателей хозяйственной деятельности налогоплательщика.</w:t>
      </w:r>
    </w:p>
    <w:p w:rsidR="00F17AA3" w:rsidRPr="00F17AA3" w:rsidRDefault="00F17AA3" w:rsidP="00F17AA3">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F17AA3" w:rsidRPr="00F17AA3" w:rsidRDefault="00F17AA3" w:rsidP="00F17AA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По итогам выездной налоговой проверки была выявлена неуплата обществом налогов в результате реализации продукции по заниженным ценам через ряд посреднических компаний. Налоговый орган установил, что отгрузка продукции осуществлялась напрямую непосредственным потребителям, при этом движение денежных средств проходило через фиктивные компании. Отказывая в удовлетворении требований заявителя о признании незаконным решения налогового органа, арбитражный суд наряду с иными доказательствами (протоколы допросов свидетелей, банковские выписки по расчетным счетам и др.) сослался на заключение о рыночной стоимости товара привлеченного налоговым органом специалиста.</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Подавая жалобу в Конституционный Суд Российской Федерации общество полагало, что </w:t>
      </w:r>
      <w:hyperlink r:id="rId2061">
        <w:r w:rsidRPr="00F17AA3">
          <w:rPr>
            <w:rFonts w:ascii="Times New Roman" w:eastAsiaTheme="minorEastAsia" w:hAnsi="Times New Roman" w:cs="Times New Roman"/>
            <w:sz w:val="28"/>
            <w:szCs w:val="28"/>
            <w:lang w:eastAsia="ru-RU"/>
          </w:rPr>
          <w:t>пункт 2 статьи 153</w:t>
        </w:r>
      </w:hyperlink>
      <w:r w:rsidRPr="00F17AA3">
        <w:rPr>
          <w:rFonts w:ascii="Times New Roman" w:eastAsiaTheme="minorEastAsia" w:hAnsi="Times New Roman" w:cs="Times New Roman"/>
          <w:sz w:val="28"/>
          <w:szCs w:val="28"/>
          <w:lang w:eastAsia="ru-RU"/>
        </w:rPr>
        <w:t xml:space="preserve"> и </w:t>
      </w:r>
      <w:hyperlink r:id="rId2062">
        <w:r w:rsidRPr="00F17AA3">
          <w:rPr>
            <w:rFonts w:ascii="Times New Roman" w:eastAsiaTheme="minorEastAsia" w:hAnsi="Times New Roman" w:cs="Times New Roman"/>
            <w:sz w:val="28"/>
            <w:szCs w:val="28"/>
            <w:lang w:eastAsia="ru-RU"/>
          </w:rPr>
          <w:t>пункт 2 статьи 249</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позволяют вменять в обязанность налогоплательщика уплату налогов с суммы выручки, которая фактически им не была получена, тем самым привлекая налогоплательщика к дополнительной ответственности; при этом </w:t>
      </w:r>
      <w:hyperlink r:id="rId2063">
        <w:r w:rsidRPr="00F17AA3">
          <w:rPr>
            <w:rFonts w:ascii="Times New Roman" w:eastAsiaTheme="minorEastAsia" w:hAnsi="Times New Roman" w:cs="Times New Roman"/>
            <w:sz w:val="28"/>
            <w:szCs w:val="28"/>
            <w:lang w:eastAsia="ru-RU"/>
          </w:rPr>
          <w:t>статья 96</w:t>
        </w:r>
      </w:hyperlink>
      <w:r w:rsidRPr="00F17AA3">
        <w:rPr>
          <w:rFonts w:ascii="Times New Roman" w:eastAsiaTheme="minorEastAsia" w:hAnsi="Times New Roman" w:cs="Times New Roman"/>
          <w:sz w:val="28"/>
          <w:szCs w:val="28"/>
          <w:lang w:eastAsia="ru-RU"/>
        </w:rPr>
        <w:t xml:space="preserve"> Налогового кодекса </w:t>
      </w:r>
      <w:r w:rsidRPr="00F17AA3">
        <w:rPr>
          <w:rFonts w:ascii="Times New Roman" w:eastAsiaTheme="minorEastAsia" w:hAnsi="Times New Roman" w:cs="Times New Roman"/>
          <w:sz w:val="28"/>
          <w:szCs w:val="28"/>
          <w:lang w:eastAsia="ru-RU"/>
        </w:rPr>
        <w:lastRenderedPageBreak/>
        <w:t xml:space="preserve">Российской Федерации и </w:t>
      </w:r>
      <w:hyperlink r:id="rId2064">
        <w:r w:rsidRPr="00F17AA3">
          <w:rPr>
            <w:rFonts w:ascii="Times New Roman" w:eastAsiaTheme="minorEastAsia" w:hAnsi="Times New Roman" w:cs="Times New Roman"/>
            <w:sz w:val="28"/>
            <w:szCs w:val="28"/>
            <w:lang w:eastAsia="ru-RU"/>
          </w:rPr>
          <w:t>часть 1 статьи 75</w:t>
        </w:r>
      </w:hyperlink>
      <w:r w:rsidRPr="00F17AA3">
        <w:rPr>
          <w:rFonts w:ascii="Times New Roman" w:eastAsiaTheme="minorEastAsia" w:hAnsi="Times New Roman" w:cs="Times New Roman"/>
          <w:sz w:val="28"/>
          <w:szCs w:val="28"/>
          <w:lang w:eastAsia="ru-RU"/>
        </w:rPr>
        <w:t xml:space="preserve"> Арбитражного процессуального кодекса Российской Федерации допускают в нарушение установленной процедуры с помощью привлеченного специалиста проводить экспертизу, принимая ее затем в качестве письменного доказательства в арбитражном деле.</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Конституционный Суд Российской Федерации отказал обществу в принятии жалобы к рассмотрению, ссылаясь на положения </w:t>
      </w:r>
      <w:hyperlink r:id="rId2065">
        <w:r w:rsidRPr="00F17AA3">
          <w:rPr>
            <w:rFonts w:ascii="Times New Roman" w:eastAsiaTheme="minorEastAsia" w:hAnsi="Times New Roman" w:cs="Times New Roman"/>
            <w:sz w:val="28"/>
            <w:szCs w:val="28"/>
            <w:lang w:eastAsia="ru-RU"/>
          </w:rPr>
          <w:t>пункта 1 статьи 54</w:t>
        </w:r>
      </w:hyperlink>
      <w:r w:rsidRPr="00F17AA3">
        <w:rPr>
          <w:rFonts w:ascii="Times New Roman" w:eastAsiaTheme="minorEastAsia" w:hAnsi="Times New Roman" w:cs="Times New Roman"/>
          <w:sz w:val="28"/>
          <w:szCs w:val="28"/>
          <w:lang w:eastAsia="ru-RU"/>
        </w:rPr>
        <w:t xml:space="preserve"> и </w:t>
      </w:r>
      <w:hyperlink r:id="rId2066">
        <w:r w:rsidRPr="00F17AA3">
          <w:rPr>
            <w:rFonts w:ascii="Times New Roman" w:eastAsiaTheme="minorEastAsia" w:hAnsi="Times New Roman" w:cs="Times New Roman"/>
            <w:sz w:val="28"/>
            <w:szCs w:val="28"/>
            <w:lang w:eastAsia="ru-RU"/>
          </w:rPr>
          <w:t>пункта 1 статьи 54.1</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согласно которым налогоплательщики-организации исчисляют налоговую базу на основе документально подтвержденных данных об объектах, подлежащих налогообложению либо связанных с налогообложением, при этом не допускается уменьшение налогоплательщиком налоговой базы и (или) суммы подлежащего уплате налога в результате искажения сведений о фактах хозяйственной жизни, об объектах налогообложения, подлежащих отражению в налоговом и (или) бухгалтерском учете либо налоговой отчетности налогоплательщика.</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Также Конституционный Суд Российской Федерации отметил, что </w:t>
      </w:r>
      <w:hyperlink r:id="rId2067">
        <w:r w:rsidRPr="00F17AA3">
          <w:rPr>
            <w:rFonts w:ascii="Times New Roman" w:eastAsiaTheme="minorEastAsia" w:hAnsi="Times New Roman" w:cs="Times New Roman"/>
            <w:sz w:val="28"/>
            <w:szCs w:val="28"/>
            <w:lang w:eastAsia="ru-RU"/>
          </w:rPr>
          <w:t>статья 75</w:t>
        </w:r>
      </w:hyperlink>
      <w:r w:rsidRPr="00F17AA3">
        <w:rPr>
          <w:rFonts w:ascii="Times New Roman" w:eastAsiaTheme="minorEastAsia" w:hAnsi="Times New Roman" w:cs="Times New Roman"/>
          <w:sz w:val="28"/>
          <w:szCs w:val="28"/>
          <w:lang w:eastAsia="ru-RU"/>
        </w:rPr>
        <w:t xml:space="preserve"> Арбитражного процессуального кодекса Российской Федерации, содержащая понятие письменных доказательств и указывающая порядок их представления в арбитражный суд не предполагает использования недопустимых письменных доказательств при доказывании в арбитражном суде тех или иных обстоятельств, а потому сама по себе, как и </w:t>
      </w:r>
      <w:hyperlink r:id="rId2068">
        <w:r w:rsidRPr="00F17AA3">
          <w:rPr>
            <w:rFonts w:ascii="Times New Roman" w:eastAsiaTheme="minorEastAsia" w:hAnsi="Times New Roman" w:cs="Times New Roman"/>
            <w:sz w:val="28"/>
            <w:szCs w:val="28"/>
            <w:lang w:eastAsia="ru-RU"/>
          </w:rPr>
          <w:t>статья 96</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также не может рассматриваться как нарушающая конституционные права заявителя.</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Кроме того, ссылаясь на свое </w:t>
      </w:r>
      <w:hyperlink r:id="rId2069">
        <w:r w:rsidRPr="00F17AA3">
          <w:rPr>
            <w:rFonts w:ascii="Times New Roman" w:eastAsiaTheme="minorEastAsia" w:hAnsi="Times New Roman" w:cs="Times New Roman"/>
            <w:sz w:val="28"/>
            <w:szCs w:val="28"/>
            <w:lang w:eastAsia="ru-RU"/>
          </w:rPr>
          <w:t>Определение</w:t>
        </w:r>
      </w:hyperlink>
      <w:r w:rsidRPr="00F17AA3">
        <w:rPr>
          <w:rFonts w:ascii="Times New Roman" w:eastAsiaTheme="minorEastAsia" w:hAnsi="Times New Roman" w:cs="Times New Roman"/>
          <w:sz w:val="28"/>
          <w:szCs w:val="28"/>
          <w:lang w:eastAsia="ru-RU"/>
        </w:rPr>
        <w:t xml:space="preserve"> от 29.09.2016 N 1749-О Конституционный Суд Российской Федерации указал, что положения </w:t>
      </w:r>
      <w:hyperlink r:id="rId2070">
        <w:r w:rsidRPr="00F17AA3">
          <w:rPr>
            <w:rFonts w:ascii="Times New Roman" w:eastAsiaTheme="minorEastAsia" w:hAnsi="Times New Roman" w:cs="Times New Roman"/>
            <w:sz w:val="28"/>
            <w:szCs w:val="28"/>
            <w:lang w:eastAsia="ru-RU"/>
          </w:rPr>
          <w:t>статей 95</w:t>
        </w:r>
      </w:hyperlink>
      <w:r w:rsidRPr="00F17AA3">
        <w:rPr>
          <w:rFonts w:ascii="Times New Roman" w:eastAsiaTheme="minorEastAsia" w:hAnsi="Times New Roman" w:cs="Times New Roman"/>
          <w:sz w:val="28"/>
          <w:szCs w:val="28"/>
          <w:lang w:eastAsia="ru-RU"/>
        </w:rPr>
        <w:t xml:space="preserve"> и </w:t>
      </w:r>
      <w:hyperlink r:id="rId2071">
        <w:r w:rsidRPr="00F17AA3">
          <w:rPr>
            <w:rFonts w:ascii="Times New Roman" w:eastAsiaTheme="minorEastAsia" w:hAnsi="Times New Roman" w:cs="Times New Roman"/>
            <w:sz w:val="28"/>
            <w:szCs w:val="28"/>
            <w:lang w:eastAsia="ru-RU"/>
          </w:rPr>
          <w:t>96</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направлены на получение при осуществлении мероприятий налогового контроля достоверной и объективной информации для целей налогообложения, при этом </w:t>
      </w:r>
      <w:hyperlink r:id="rId2072">
        <w:r w:rsidRPr="00F17AA3">
          <w:rPr>
            <w:rFonts w:ascii="Times New Roman" w:eastAsiaTheme="minorEastAsia" w:hAnsi="Times New Roman" w:cs="Times New Roman"/>
            <w:sz w:val="28"/>
            <w:szCs w:val="28"/>
            <w:lang w:eastAsia="ru-RU"/>
          </w:rPr>
          <w:t>статья 96</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не предусматривает возможности проведения экспертизы специалистом, привлеченным налоговым органом.</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Данные выводы содержатся в </w:t>
      </w:r>
      <w:hyperlink r:id="rId2073">
        <w:r w:rsidRPr="00F17AA3">
          <w:rPr>
            <w:rFonts w:ascii="Times New Roman" w:eastAsiaTheme="minorEastAsia" w:hAnsi="Times New Roman" w:cs="Times New Roman"/>
            <w:sz w:val="28"/>
            <w:szCs w:val="28"/>
            <w:lang w:eastAsia="ru-RU"/>
          </w:rPr>
          <w:t>Определении</w:t>
        </w:r>
      </w:hyperlink>
      <w:r w:rsidRPr="00F17AA3">
        <w:rPr>
          <w:rFonts w:ascii="Times New Roman" w:eastAsiaTheme="minorEastAsia" w:hAnsi="Times New Roman" w:cs="Times New Roman"/>
          <w:sz w:val="28"/>
          <w:szCs w:val="28"/>
          <w:lang w:eastAsia="ru-RU"/>
        </w:rPr>
        <w:t xml:space="preserve"> Конституционного Суда Российской Федерации от 20.12.2019 N 3115-О (по жалобе ПАО "Нижнекамскнефтехим" на нарушение его конституционных прав положениями </w:t>
      </w:r>
      <w:hyperlink r:id="rId2074">
        <w:r w:rsidRPr="00F17AA3">
          <w:rPr>
            <w:rFonts w:ascii="Times New Roman" w:eastAsiaTheme="minorEastAsia" w:hAnsi="Times New Roman" w:cs="Times New Roman"/>
            <w:sz w:val="28"/>
            <w:szCs w:val="28"/>
            <w:lang w:eastAsia="ru-RU"/>
          </w:rPr>
          <w:t>статьи 96</w:t>
        </w:r>
      </w:hyperlink>
      <w:r w:rsidRPr="00F17AA3">
        <w:rPr>
          <w:rFonts w:ascii="Times New Roman" w:eastAsiaTheme="minorEastAsia" w:hAnsi="Times New Roman" w:cs="Times New Roman"/>
          <w:sz w:val="28"/>
          <w:szCs w:val="28"/>
          <w:lang w:eastAsia="ru-RU"/>
        </w:rPr>
        <w:t xml:space="preserve">, </w:t>
      </w:r>
      <w:hyperlink r:id="rId2075">
        <w:r w:rsidRPr="00F17AA3">
          <w:rPr>
            <w:rFonts w:ascii="Times New Roman" w:eastAsiaTheme="minorEastAsia" w:hAnsi="Times New Roman" w:cs="Times New Roman"/>
            <w:sz w:val="28"/>
            <w:szCs w:val="28"/>
            <w:lang w:eastAsia="ru-RU"/>
          </w:rPr>
          <w:t>пунктом 2 статьи 153</w:t>
        </w:r>
      </w:hyperlink>
      <w:r w:rsidRPr="00F17AA3">
        <w:rPr>
          <w:rFonts w:ascii="Times New Roman" w:eastAsiaTheme="minorEastAsia" w:hAnsi="Times New Roman" w:cs="Times New Roman"/>
          <w:sz w:val="28"/>
          <w:szCs w:val="28"/>
          <w:lang w:eastAsia="ru-RU"/>
        </w:rPr>
        <w:t xml:space="preserve"> и </w:t>
      </w:r>
      <w:hyperlink r:id="rId2076">
        <w:r w:rsidRPr="00F17AA3">
          <w:rPr>
            <w:rFonts w:ascii="Times New Roman" w:eastAsiaTheme="minorEastAsia" w:hAnsi="Times New Roman" w:cs="Times New Roman"/>
            <w:sz w:val="28"/>
            <w:szCs w:val="28"/>
            <w:lang w:eastAsia="ru-RU"/>
          </w:rPr>
          <w:t>пунктом 2 статьи 249</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а также </w:t>
      </w:r>
      <w:hyperlink r:id="rId2077">
        <w:r w:rsidRPr="00F17AA3">
          <w:rPr>
            <w:rFonts w:ascii="Times New Roman" w:eastAsiaTheme="minorEastAsia" w:hAnsi="Times New Roman" w:cs="Times New Roman"/>
            <w:sz w:val="28"/>
            <w:szCs w:val="28"/>
            <w:lang w:eastAsia="ru-RU"/>
          </w:rPr>
          <w:t>частью 1 статьи 75</w:t>
        </w:r>
      </w:hyperlink>
      <w:r w:rsidRPr="00F17AA3">
        <w:rPr>
          <w:rFonts w:ascii="Times New Roman" w:eastAsiaTheme="minorEastAsia" w:hAnsi="Times New Roman" w:cs="Times New Roman"/>
          <w:sz w:val="28"/>
          <w:szCs w:val="28"/>
          <w:lang w:eastAsia="ru-RU"/>
        </w:rPr>
        <w:t xml:space="preserve"> Арбитражного процессуального кодекса Российской Федерации).</w:t>
      </w:r>
    </w:p>
    <w:p w:rsidR="00F17AA3" w:rsidRPr="00F17AA3" w:rsidRDefault="00F17AA3" w:rsidP="00F17AA3">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F17AA3" w:rsidRPr="00F17AA3" w:rsidRDefault="00F17AA3" w:rsidP="00F17AA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4. Возврат товара продавцу, обусловленный расторжением договора купли-продажи ввиду нарушения его условий покупателем, означает возвращение сторон договора в исходное положение. В этом случае реализация товара считается несостоявшейся и налог не может быть </w:t>
      </w:r>
      <w:r w:rsidRPr="00F17AA3">
        <w:rPr>
          <w:rFonts w:ascii="Times New Roman" w:eastAsiaTheme="minorEastAsia" w:hAnsi="Times New Roman" w:cs="Times New Roman"/>
          <w:sz w:val="28"/>
          <w:szCs w:val="28"/>
          <w:lang w:eastAsia="ru-RU"/>
        </w:rPr>
        <w:lastRenderedPageBreak/>
        <w:t>предъявлен к оплате покупателю, то есть объект налогообложения отсутствует.</w:t>
      </w:r>
    </w:p>
    <w:p w:rsidR="00F17AA3" w:rsidRPr="00F17AA3" w:rsidRDefault="00F17AA3" w:rsidP="00F17AA3">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F17AA3" w:rsidRPr="00F17AA3" w:rsidRDefault="00F17AA3" w:rsidP="00F17AA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Налоговым органом проведена камеральная проверка декларации по налогу на добавленную стоимость за 4 квартал 2016 года, по итогам которой инспекция пришла к выводу, что обществом неправомерно заявлен вычет по налогу на добавленную стоимость на основании составленного им корректировочного счета-фактуры в связи с подписанием с контрагентом соглашения о расторжении договора купли-продажи недвижимого имущества.</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Общество (продавец) и покупатель заключили договор от 18.12.2015, по условиям которого продавец обязуется передать покупателю здание санатория-профилактория. Право собственности на указанное имущество у контрагента зарегистрировало 29.04.2016. Факт реализации отражен в книге продаж общества; сумма налога на добавленную стоимость, исчисленная к уплате, отражена в декларации по налогу на добавленную стоимость за 2 квартал 2016 года. Впоследствии общество и покупатель подписали соглашение от 15.12.2016 о расторжении договора в связи с невыполнением покупателем условия об оплате в рассрочку. Переход права собственности на возвращенную недвижимость зарегистрирован 26.12.2016. В декларации по налогу на добавленную стоимость за 4 квартал 2016 года общество заявило вычет на основании самостоятельно оформленного корректировочного счета-фактуры (сторнирована первоначальная реализация здания).</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Инспекция пришла к выводу о неправомерном заявлении вычета по налогу на добавленную стоимость на основании составленного обществом корректировочного счета-фактуры в связи с чем доначислила налог, а также соответствующие суммы пени и штрафа.</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По мнению налогового органа, сумма налога на добавленную стоимость, ранее начисленная к уплате при передаче имущества, могла быть принята к вычету обществом только при условии получения счета-фактуры от контрагента, поскольку до расторжения договора покупатель принял переданное имущество к своему учету.</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Признавая незаконным решение инспекции и удовлетворяя требования общества, суды первой и апелляционной инстанции исходили из того, что в силу </w:t>
      </w:r>
      <w:hyperlink r:id="rId2078">
        <w:r w:rsidRPr="00F17AA3">
          <w:rPr>
            <w:rFonts w:ascii="Times New Roman" w:eastAsiaTheme="minorEastAsia" w:hAnsi="Times New Roman" w:cs="Times New Roman"/>
            <w:sz w:val="28"/>
            <w:szCs w:val="28"/>
            <w:lang w:eastAsia="ru-RU"/>
          </w:rPr>
          <w:t>пункта 5 статьи 171</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суммы налога на добавленную стоимость, предъявленные продавцом покупателю и уплаченные продавцом в бюджет при реализации товаров, в случае возврата этих товаров могут быть приняты к вычету при возврате товаров. В силу </w:t>
      </w:r>
      <w:hyperlink r:id="rId2079">
        <w:r w:rsidRPr="00F17AA3">
          <w:rPr>
            <w:rFonts w:ascii="Times New Roman" w:eastAsiaTheme="minorEastAsia" w:hAnsi="Times New Roman" w:cs="Times New Roman"/>
            <w:sz w:val="28"/>
            <w:szCs w:val="28"/>
            <w:lang w:eastAsia="ru-RU"/>
          </w:rPr>
          <w:t>пункта 4 статьи 172</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вычеты сумм налога в этом случае производятся в полном объеме после отражения в учете соответствующих операций по корректировке в связи с возвратом товаров. Принимая во внимание, что обществом соблюдены данные условия для вычета налога, суды пришли к выводу о правомерности заявленных </w:t>
      </w:r>
      <w:r w:rsidRPr="00F17AA3">
        <w:rPr>
          <w:rFonts w:ascii="Times New Roman" w:eastAsiaTheme="minorEastAsia" w:hAnsi="Times New Roman" w:cs="Times New Roman"/>
          <w:sz w:val="28"/>
          <w:szCs w:val="28"/>
          <w:lang w:eastAsia="ru-RU"/>
        </w:rPr>
        <w:lastRenderedPageBreak/>
        <w:t>налогоплательщиком требований.</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Суды отклонили доводы налогового органа об отсутствии у налогоплательщика счета-фактуры, выставленного его контрагентом при возврате имущества, отметив, что в данном случае имела место не обратная реализация имущества, а его возврат.</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Суд округа, отменяя состоявшиеся по делу судебные акты и отказывая в удовлетворении требований общества, руководствовался </w:t>
      </w:r>
      <w:hyperlink r:id="rId2080">
        <w:r w:rsidRPr="00F17AA3">
          <w:rPr>
            <w:rFonts w:ascii="Times New Roman" w:eastAsiaTheme="minorEastAsia" w:hAnsi="Times New Roman" w:cs="Times New Roman"/>
            <w:sz w:val="28"/>
            <w:szCs w:val="28"/>
            <w:lang w:eastAsia="ru-RU"/>
          </w:rPr>
          <w:t>пунктом 3 статьи 168</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и </w:t>
      </w:r>
      <w:hyperlink r:id="rId2081">
        <w:r w:rsidRPr="00F17AA3">
          <w:rPr>
            <w:rFonts w:ascii="Times New Roman" w:eastAsiaTheme="minorEastAsia" w:hAnsi="Times New Roman" w:cs="Times New Roman"/>
            <w:sz w:val="28"/>
            <w:szCs w:val="28"/>
            <w:lang w:eastAsia="ru-RU"/>
          </w:rPr>
          <w:t>подпунктом "а" пункта 7</w:t>
        </w:r>
      </w:hyperlink>
      <w:r w:rsidRPr="00F17AA3">
        <w:rPr>
          <w:rFonts w:ascii="Times New Roman" w:eastAsiaTheme="minorEastAsia" w:hAnsi="Times New Roman" w:cs="Times New Roman"/>
          <w:sz w:val="28"/>
          <w:szCs w:val="28"/>
          <w:lang w:eastAsia="ru-RU"/>
        </w:rPr>
        <w:t xml:space="preserve"> Правил ведения журнала учета полученных и выставленных счетов-фактур, применяемых при расчетах по налогу на добавленную стоимость, утвержденных Постановлением Правительства Российской Федерации от 26.12.2011 N 1137, указав, что покупатель в случае возврата товара обязан выставить продавцу этого товара соответствующий счет-фактуру, лишь при наличии которого продавец может реализовать право на вычет налогу на добавленную стоимость.</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Судебная коллегия по экономическим спорам Верховного Суда Российской Федерации, отменяя постановление суда кассационной инстанции, пришла к выводу, что возврат товара продавцу, обусловленный расторжением договора купли-продажи ввиду нарушения его условий покупателем, означает возвращение сторон договора в исходное положение. В этом случае реализация товара считается несостоявшейся и налог не может быть предъявлен к оплате покупателю, то есть объект налогообложения отсутствует. Следовательно, налогоплательщик вправе требовать корректировки сумм налога на добавленную стоимость, ранее исчисленных при передаче товара покупателю, учитывая гарантированное </w:t>
      </w:r>
      <w:hyperlink r:id="rId2082">
        <w:r w:rsidRPr="00F17AA3">
          <w:rPr>
            <w:rFonts w:ascii="Times New Roman" w:eastAsiaTheme="minorEastAsia" w:hAnsi="Times New Roman" w:cs="Times New Roman"/>
            <w:sz w:val="28"/>
            <w:szCs w:val="28"/>
            <w:lang w:eastAsia="ru-RU"/>
          </w:rPr>
          <w:t>подпунктом 5 пункта 1 статьи 21</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право на возврат сумм налога, внесенных в бюджет излишне - при отсутствии объекта налогообложения.</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Для случаев возврата товара в </w:t>
      </w:r>
      <w:hyperlink r:id="rId2083">
        <w:r w:rsidRPr="00F17AA3">
          <w:rPr>
            <w:rFonts w:ascii="Times New Roman" w:eastAsiaTheme="minorEastAsia" w:hAnsi="Times New Roman" w:cs="Times New Roman"/>
            <w:sz w:val="28"/>
            <w:szCs w:val="28"/>
            <w:lang w:eastAsia="ru-RU"/>
          </w:rPr>
          <w:t>пункте 5 статьи 171</w:t>
        </w:r>
      </w:hyperlink>
      <w:r w:rsidRPr="00F17AA3">
        <w:rPr>
          <w:rFonts w:ascii="Times New Roman" w:eastAsiaTheme="minorEastAsia" w:hAnsi="Times New Roman" w:cs="Times New Roman"/>
          <w:sz w:val="28"/>
          <w:szCs w:val="28"/>
          <w:lang w:eastAsia="ru-RU"/>
        </w:rPr>
        <w:t xml:space="preserve"> и </w:t>
      </w:r>
      <w:hyperlink r:id="rId2084">
        <w:r w:rsidRPr="00F17AA3">
          <w:rPr>
            <w:rFonts w:ascii="Times New Roman" w:eastAsiaTheme="minorEastAsia" w:hAnsi="Times New Roman" w:cs="Times New Roman"/>
            <w:sz w:val="28"/>
            <w:szCs w:val="28"/>
            <w:lang w:eastAsia="ru-RU"/>
          </w:rPr>
          <w:t>пункте 4 статьи 172</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установлены специальные правила корректировки ранее начисленных продавцом сумм налога посредством их заявления к вычету при условии отражения операций по возврату в бухгалтерском учете и не позднее одного года с момента возврата товара.</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Суды первой и апелляционной инстанции при рассмотрении настоящего дела установили, что возврат имущества произведен в 4 квартале 2016 года. Отражение в учете налогоплательщика операций по возврату имущества и соблюдение срока заявления налога к вычету налоговым органом при рассмотрении дела не оспаривалось. Налогоплательщиком в соответствии с </w:t>
      </w:r>
      <w:hyperlink r:id="rId2085">
        <w:r w:rsidRPr="00F17AA3">
          <w:rPr>
            <w:rFonts w:ascii="Times New Roman" w:eastAsiaTheme="minorEastAsia" w:hAnsi="Times New Roman" w:cs="Times New Roman"/>
            <w:sz w:val="28"/>
            <w:szCs w:val="28"/>
            <w:lang w:eastAsia="ru-RU"/>
          </w:rPr>
          <w:t>пунктом 3 статьи 168</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также оформлен корректировочный счет-фактура применительно к такому </w:t>
      </w:r>
      <w:r w:rsidRPr="00F17AA3">
        <w:rPr>
          <w:rFonts w:ascii="Times New Roman" w:eastAsiaTheme="minorEastAsia" w:hAnsi="Times New Roman" w:cs="Times New Roman"/>
          <w:sz w:val="28"/>
          <w:szCs w:val="28"/>
          <w:lang w:eastAsia="ru-RU"/>
        </w:rPr>
        <w:lastRenderedPageBreak/>
        <w:t>основанию его выставления как изменение стоимости отгруженных товаров.</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Таким образом, судами установлено выполнение налогоплательщиком всей совокупности условий, с наличием которых закон связывает возможность корректировки сумм налога на добавленную стоимость, ранее исчисленных при передаче имущества, в случае возврата товаров.</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Основываясь на данных положениях, Судебная коллегия пришла к выводу, что определенный на уровне подзаконного акта и правоприменительной практики налоговых органов порядок оформления возврата товаров, предполагающий выставление покупателем "обратного" счета-фактуры, имеет своей целью исключение риска злоупотребления правом участниками сделки - недопущение ситуаций, когда исчисленные при первоначальной отгрузке товара суммы налога на добавленную стоимость корректируются (заявляются к вычету) продавцом без совершения покупателем, возвращающим товар, аналогичной корректировки сумм налога, принятых к вычету.</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Однако, как установлено судом первой инстанции и по существу не опровергнуто налоговым органом, контрагент общества не принимал к вычету налог на добавленную стоимость при приобретении имущества у общества.</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Более того, судом округа констатировано, что контрагент в действительности исчислил налог при возврате товара обществу, отразив соответствующую сумму налога на добавленную стоимость в своей налоговой отчетности. То есть обстоятельство, доказательством которого должен был выступить выставленный обществу "обратный" счет-фактура, нашло свое подтверждение.</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Вменение налогоплательщику основанной на подзаконном акте обязанности получить счет-фактуру от покупателя, не передавшего данный документ добровольно, в качестве условия реализации законного права общества на корректировку излишне уплаченного налога на добавленную стоимость, в такой ситуации становится обременительной (избыточной) мерой, имея в виду, что требование ее выполнения не связано с достижением той цели, для которой Правительством Российской Федерации установлен порядок оформления счетов-фактур при возврате товаров - предотвращение риска наступления неблагоприятных последствий для казны в результате злоупотреблений.</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Учитывая, что данное требование не позволило реализовать законные права налогоплательщика и привело к взиманию налога в отсутствие объекта налогообложения, Судебная коллегия пришла к выводу, что произведенные инспекцией доначисления не могли быть признаны правомерными.</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Данные выводы содержатся в </w:t>
      </w:r>
      <w:hyperlink r:id="rId2086">
        <w:r w:rsidRPr="00F17AA3">
          <w:rPr>
            <w:rFonts w:ascii="Times New Roman" w:eastAsiaTheme="minorEastAsia" w:hAnsi="Times New Roman" w:cs="Times New Roman"/>
            <w:sz w:val="28"/>
            <w:szCs w:val="28"/>
            <w:lang w:eastAsia="ru-RU"/>
          </w:rPr>
          <w:t>Определении</w:t>
        </w:r>
      </w:hyperlink>
      <w:r w:rsidRPr="00F17AA3">
        <w:rPr>
          <w:rFonts w:ascii="Times New Roman" w:eastAsiaTheme="minorEastAsia" w:hAnsi="Times New Roman" w:cs="Times New Roman"/>
          <w:sz w:val="28"/>
          <w:szCs w:val="28"/>
          <w:lang w:eastAsia="ru-RU"/>
        </w:rPr>
        <w:t xml:space="preserve"> Верховного Суда Российской Федерации от 12.12.2018 N 301-КГ18-20421 по делу N А79-12226/2017 (ПАО </w:t>
      </w:r>
      <w:r w:rsidRPr="00F17AA3">
        <w:rPr>
          <w:rFonts w:ascii="Times New Roman" w:eastAsiaTheme="minorEastAsia" w:hAnsi="Times New Roman" w:cs="Times New Roman"/>
          <w:sz w:val="28"/>
          <w:szCs w:val="28"/>
          <w:lang w:eastAsia="ru-RU"/>
        </w:rPr>
        <w:lastRenderedPageBreak/>
        <w:t>"Химпром" против Инспекции Федеральной налоговой службы по городу Новочебоксарску Чувашской Республики).</w:t>
      </w:r>
    </w:p>
    <w:p w:rsidR="00F17AA3" w:rsidRPr="00F17AA3" w:rsidRDefault="00F17AA3" w:rsidP="00F17AA3">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F17AA3" w:rsidRPr="00F17AA3" w:rsidRDefault="00F17AA3" w:rsidP="00F17AA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5. Положения </w:t>
      </w:r>
      <w:hyperlink r:id="rId2087">
        <w:r w:rsidRPr="00F17AA3">
          <w:rPr>
            <w:rFonts w:ascii="Times New Roman" w:eastAsiaTheme="minorEastAsia" w:hAnsi="Times New Roman" w:cs="Times New Roman"/>
            <w:sz w:val="28"/>
            <w:szCs w:val="28"/>
            <w:lang w:eastAsia="ru-RU"/>
          </w:rPr>
          <w:t>абзаца третьего части 1 статьи 54</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о перерасчете налоговой базы в период выявления ошибки (искажения) предоставляет налогоплательщику право отразить расходы предыдущих налоговых периодов в текущем налоговом периоде, если ошибки привели к излишней уплате налога в конкретном (определимом) предыдущем периоде.</w:t>
      </w:r>
    </w:p>
    <w:p w:rsidR="00F17AA3" w:rsidRPr="00F17AA3" w:rsidRDefault="00F17AA3" w:rsidP="00F17AA3">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F17AA3" w:rsidRPr="00F17AA3" w:rsidRDefault="00F17AA3" w:rsidP="00F17AA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При исчислении налога на прибыль за 2013 и 2014 годы общество включило в состав внереализационных расходов сумму затрат, обозначенную в качестве убытков прошлых налоговых периодов, выявленных в текущем отчетном (налоговом) периоде.</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В ходе проверки инспекция пришла к выводу о неправомерном учете обществом указанных расходов за налоговые периоды 2013 и 2014 годов, поскольку они представляют собой суммы "входящего" налога на добавленную стоимость по товарам (работам, услугам), приобретенным для осуществления операций по гарантийному ремонту транспортных средств, освобожденных от налогообложения согласно </w:t>
      </w:r>
      <w:hyperlink r:id="rId2088">
        <w:r w:rsidRPr="00F17AA3">
          <w:rPr>
            <w:rFonts w:ascii="Times New Roman" w:eastAsiaTheme="minorEastAsia" w:hAnsi="Times New Roman" w:cs="Times New Roman"/>
            <w:sz w:val="28"/>
            <w:szCs w:val="28"/>
            <w:lang w:eastAsia="ru-RU"/>
          </w:rPr>
          <w:t>подпункту 13 пункта 2 статьи 149</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Эти суммы должны были не приниматься к вычету при исчислении налога на добавленную стоимость, как это сделало общество, а в силу </w:t>
      </w:r>
      <w:hyperlink r:id="rId2089">
        <w:r w:rsidRPr="00F17AA3">
          <w:rPr>
            <w:rFonts w:ascii="Times New Roman" w:eastAsiaTheme="minorEastAsia" w:hAnsi="Times New Roman" w:cs="Times New Roman"/>
            <w:sz w:val="28"/>
            <w:szCs w:val="28"/>
            <w:lang w:eastAsia="ru-RU"/>
          </w:rPr>
          <w:t>пункта 2 статьи 170</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подлежали учету в стоимости товаров (работ, услуг) при исчислении налога на прибыль организаций и должны быть отражены в периодах осуществления затрат, т.е. заявлены в налоговых декларациях по налогу на прибыль организаций за 2010 - 2012 годы.</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Суды трех инстанций, признавая правильными выводы инспекции о необоснованном отражении спорных затрат в налоговых периодах 2013 - 2014 годов вместо налоговых периодов 2010 - 2012 годов, исходили из того, что в силу положений </w:t>
      </w:r>
      <w:hyperlink r:id="rId2090">
        <w:r w:rsidRPr="00F17AA3">
          <w:rPr>
            <w:rFonts w:ascii="Times New Roman" w:eastAsiaTheme="minorEastAsia" w:hAnsi="Times New Roman" w:cs="Times New Roman"/>
            <w:sz w:val="28"/>
            <w:szCs w:val="28"/>
            <w:lang w:eastAsia="ru-RU"/>
          </w:rPr>
          <w:t>статьи 272</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расходы, произведенные налогоплательщиком, должны быть учтены в целях исчисления налога на прибыль организаций в том периоде, к которому они относятся.</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Отклоняя доводы налогоплательщика о наличии у него согласно </w:t>
      </w:r>
      <w:hyperlink r:id="rId2091">
        <w:r w:rsidRPr="00F17AA3">
          <w:rPr>
            <w:rFonts w:ascii="Times New Roman" w:eastAsiaTheme="minorEastAsia" w:hAnsi="Times New Roman" w:cs="Times New Roman"/>
            <w:sz w:val="28"/>
            <w:szCs w:val="28"/>
            <w:lang w:eastAsia="ru-RU"/>
          </w:rPr>
          <w:t>пункту 1 статьи 54</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права на исправление ошибок, допущенных при исчислении налога на прибыль за предыдущие периоды, в периоде их выявления, суды отметили, что данная норма может применяться только в тех ситуациях, когда период совершения ошибки (искажения) определить невозможно. Кроме того, по мнению судов, право на перерасчет налоговой базы в текущем налоговом периоде может быть реализовано, если допущенная в предыдущих налоговых периодах ошибка привела к излишней уплате налога, однако в рамках налоговой проверки за </w:t>
      </w:r>
      <w:r w:rsidRPr="00F17AA3">
        <w:rPr>
          <w:rFonts w:ascii="Times New Roman" w:eastAsiaTheme="minorEastAsia" w:hAnsi="Times New Roman" w:cs="Times New Roman"/>
          <w:sz w:val="28"/>
          <w:szCs w:val="28"/>
          <w:lang w:eastAsia="ru-RU"/>
        </w:rPr>
        <w:lastRenderedPageBreak/>
        <w:t>текущий период налоговый орган не имеет возможности подтвердить факт переплаты налога в истекших периодах, не охваченных проверкой. Общество также не подтвердило то обстоятельство, что ранее соответствующие суммы "входящего" налога на добавленную стоимость не учитывались им при исчислении налога на прибыль организаций в 2010 - 2012 годах.</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Судебная коллегия по экономическим спорам Верховного Суда Российской Федерации, отменяя состоявшиеся по делу судебные акты и направляя дело на новое рассмотрение, отметила, что начиная с 01.01.2009 в </w:t>
      </w:r>
      <w:hyperlink r:id="rId2092">
        <w:r w:rsidRPr="00F17AA3">
          <w:rPr>
            <w:rFonts w:ascii="Times New Roman" w:eastAsiaTheme="minorEastAsia" w:hAnsi="Times New Roman" w:cs="Times New Roman"/>
            <w:sz w:val="28"/>
            <w:szCs w:val="28"/>
            <w:lang w:eastAsia="ru-RU"/>
          </w:rPr>
          <w:t>абзаце третьем пункта 1 статьи 54</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закреплено право налогоплательщика произвести перерасчет налоговой базы и суммы налога за налоговый (отчетный) период, в котором ошибки (искажения) были выявлены, если допущенные ошибки (искажения) привели к излишней уплате налога.</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Смысл данного положения состоит в том, что ошибка (искажение) в определении налоговой базы и суммы налога, приведшая к излишней уплате налога, не имеет негативных последствий для казны. Соответственно, исправление такой ошибки (искажения) не посредством подачи уточненной декларации за предыдущий налоговый период, а посредством отражения исправленных сведений в текущей налоговой декларации признается допустимым.</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При этом предполагается, что к моменту исправления ошибки (подачи налоговой декларации) не истек установленный </w:t>
      </w:r>
      <w:hyperlink r:id="rId2093">
        <w:r w:rsidRPr="00F17AA3">
          <w:rPr>
            <w:rFonts w:ascii="Times New Roman" w:eastAsiaTheme="minorEastAsia" w:hAnsi="Times New Roman" w:cs="Times New Roman"/>
            <w:sz w:val="28"/>
            <w:szCs w:val="28"/>
            <w:lang w:eastAsia="ru-RU"/>
          </w:rPr>
          <w:t>статьей 78</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трехлетний срок возврата (зачета) переплаты, учитывая, что лишь в течение указанного срока налогоплательщик вправе распоряжаться соответствующей суммой излишне уплаченного налога.</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При рассмотрении настоящего дела судами установлено, что причиной, по которой суммы "входящего" налога на добавленную стоимость по товарам (работам, услугам), приобретенным для осуществления операций по гарантийному ремонту, не были включены в стоимость этих товаров (работ, услуг) и не учтены при исчислении налога на прибыль организаций в 2010 - 2012 годах, являлось то, что общество заявило суммы налога к вычету при исчислении налога на добавленную стоимость, полагая, что имеет на это право согласно </w:t>
      </w:r>
      <w:hyperlink r:id="rId2094">
        <w:r w:rsidRPr="00F17AA3">
          <w:rPr>
            <w:rFonts w:ascii="Times New Roman" w:eastAsiaTheme="minorEastAsia" w:hAnsi="Times New Roman" w:cs="Times New Roman"/>
            <w:sz w:val="28"/>
            <w:szCs w:val="28"/>
            <w:lang w:eastAsia="ru-RU"/>
          </w:rPr>
          <w:t>пункту 4 статьи 170</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По результатам выездных налоговых проверок за 2008 - 2010 года и 2011 - 2012 года применение налоговых вычетов признано инспекцией необоснованным, поскольку доля расходов общества на осуществление необлагаемых операций в общей величине расходов на производство и реализацию товаров (работ, услуг) превысила установленное </w:t>
      </w:r>
      <w:hyperlink r:id="rId2095">
        <w:r w:rsidRPr="00F17AA3">
          <w:rPr>
            <w:rFonts w:ascii="Times New Roman" w:eastAsiaTheme="minorEastAsia" w:hAnsi="Times New Roman" w:cs="Times New Roman"/>
            <w:sz w:val="28"/>
            <w:szCs w:val="28"/>
            <w:lang w:eastAsia="ru-RU"/>
          </w:rPr>
          <w:t>пунктом 4 статьи 170</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пороговое значение. Эти выводы подтверждены судебными актами по делу N А63-12167/2012.</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По мнению Судебной коллегии, сама по себе ситуация, при которой </w:t>
      </w:r>
      <w:r w:rsidRPr="00F17AA3">
        <w:rPr>
          <w:rFonts w:ascii="Times New Roman" w:eastAsiaTheme="minorEastAsia" w:hAnsi="Times New Roman" w:cs="Times New Roman"/>
          <w:sz w:val="28"/>
          <w:szCs w:val="28"/>
          <w:lang w:eastAsia="ru-RU"/>
        </w:rPr>
        <w:lastRenderedPageBreak/>
        <w:t>соответствующие расходы не были учтены в периоде их возникновения, свидетельствует об ошибке, допущенной при исчислении налога на прибыль организаций, так как имело место неправильное отражение фактов хозяйственной деятельности в целях налогообложения - занижение величины расходов за 2010 - 2012 годы, что не могло не привести к завышению налоговой базы (излишней уплате налога). В свою очередь учет расходов, относящихся к прошлым периодам, при исчислении налога за текущие налоговые периоды в 2013 - 2014 годов объективно свидетельствует об исправлении обществом ранее допущенной ошибки (искажения).</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Обстоятельств, указывающих на наличие у общества непогашенной недоимки по налогу на прибыль за 2010 - 2012 года в соответствующем размере, препятствующей перерасчету налоговой базы в периоде выявления ошибки, суды не установили.</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Также Судебная коллегия, ссылаясь на </w:t>
      </w:r>
      <w:hyperlink r:id="rId2096">
        <w:r w:rsidRPr="00F17AA3">
          <w:rPr>
            <w:rFonts w:ascii="Times New Roman" w:eastAsiaTheme="minorEastAsia" w:hAnsi="Times New Roman" w:cs="Times New Roman"/>
            <w:sz w:val="28"/>
            <w:szCs w:val="28"/>
            <w:lang w:eastAsia="ru-RU"/>
          </w:rPr>
          <w:t>пункт 2 статьи 283</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и </w:t>
      </w:r>
      <w:hyperlink r:id="rId2097">
        <w:r w:rsidRPr="00F17AA3">
          <w:rPr>
            <w:rFonts w:ascii="Times New Roman" w:eastAsiaTheme="minorEastAsia" w:hAnsi="Times New Roman" w:cs="Times New Roman"/>
            <w:sz w:val="28"/>
            <w:szCs w:val="28"/>
            <w:lang w:eastAsia="ru-RU"/>
          </w:rPr>
          <w:t>постановление</w:t>
        </w:r>
      </w:hyperlink>
      <w:r w:rsidRPr="00F17AA3">
        <w:rPr>
          <w:rFonts w:ascii="Times New Roman" w:eastAsiaTheme="minorEastAsia" w:hAnsi="Times New Roman" w:cs="Times New Roman"/>
          <w:sz w:val="28"/>
          <w:szCs w:val="28"/>
          <w:lang w:eastAsia="ru-RU"/>
        </w:rPr>
        <w:t xml:space="preserve"> Президиума Высшего Арбитражного Суда Российской Федерации от 24.07.2012 N 3546/12, отметила, что в данном случае налогоплательщик сохраняет обязанность документального подтверждения расходов, заявленных в текущем периоде, но относящихся к предыдущим периодам, а налоговый орган - вправе проверить в полном объеме обоснованность заявленных расходов, несмотря на то, что они понесены в более ранних периодах, не охваченных выездной налоговой проверкой, применительно к однородным правилам подтверждения убытков, переносимых на будущее.</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В частности, в ходе выездной налоговой проверки текущих налоговых периодов мог быть проверен и вопрос о повторном учете расходов.</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Данные выводы содержатся в </w:t>
      </w:r>
      <w:hyperlink r:id="rId2098">
        <w:r w:rsidRPr="00F17AA3">
          <w:rPr>
            <w:rFonts w:ascii="Times New Roman" w:eastAsiaTheme="minorEastAsia" w:hAnsi="Times New Roman" w:cs="Times New Roman"/>
            <w:sz w:val="28"/>
            <w:szCs w:val="28"/>
            <w:lang w:eastAsia="ru-RU"/>
          </w:rPr>
          <w:t>Определении</w:t>
        </w:r>
      </w:hyperlink>
      <w:r w:rsidRPr="00F17AA3">
        <w:rPr>
          <w:rFonts w:ascii="Times New Roman" w:eastAsiaTheme="minorEastAsia" w:hAnsi="Times New Roman" w:cs="Times New Roman"/>
          <w:sz w:val="28"/>
          <w:szCs w:val="28"/>
          <w:lang w:eastAsia="ru-RU"/>
        </w:rPr>
        <w:t xml:space="preserve"> Верховного Суда Российской Федерации от 21.01.2019 N 308-КГ18-14911 по делу N А32-37022/2017, поддержанных (ООО "СБСВ-КЛЮЧАВТО МИНЕРАЛЬНЫЕ ВОДЫ" против Межрайонной инспекции Федеральной налоговой службы Российской Федерации по крупнейшим налогоплательщикам по Краснодарскому краю).</w:t>
      </w:r>
    </w:p>
    <w:p w:rsidR="00F17AA3" w:rsidRPr="00F17AA3" w:rsidRDefault="00F17AA3" w:rsidP="00F17AA3">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F17AA3" w:rsidRPr="00F17AA3" w:rsidRDefault="00F17AA3" w:rsidP="00F17AA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6. По смыслу </w:t>
      </w:r>
      <w:hyperlink r:id="rId2099">
        <w:r w:rsidRPr="00F17AA3">
          <w:rPr>
            <w:rFonts w:ascii="Times New Roman" w:eastAsiaTheme="minorEastAsia" w:hAnsi="Times New Roman" w:cs="Times New Roman"/>
            <w:sz w:val="28"/>
            <w:szCs w:val="28"/>
            <w:lang w:eastAsia="ru-RU"/>
          </w:rPr>
          <w:t>пункта 1 статьи 105.1</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взаимозависимость как таковая не является основанием для установления более обременительного налогового режима для налогоплательщиков, входящих в единую группу компаний и имеющих в силу этого длительные экономически и исторически обусловленные хозяйственные отношения с иными участниками группы.</w:t>
      </w:r>
    </w:p>
    <w:p w:rsidR="00F17AA3" w:rsidRPr="00F17AA3" w:rsidRDefault="00F17AA3" w:rsidP="00F17AA3">
      <w:pPr>
        <w:widowControl w:val="0"/>
        <w:autoSpaceDE w:val="0"/>
        <w:autoSpaceDN w:val="0"/>
        <w:spacing w:before="28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По результатам камеральных налоговых проверок инспекция пришла к выводу о необоснованности заявления обществом налоговой льготы по налогу на имущество организаций, предусмотренной </w:t>
      </w:r>
      <w:hyperlink r:id="rId2100">
        <w:r w:rsidRPr="00F17AA3">
          <w:rPr>
            <w:rFonts w:ascii="Times New Roman" w:eastAsiaTheme="minorEastAsia" w:hAnsi="Times New Roman" w:cs="Times New Roman"/>
            <w:sz w:val="28"/>
            <w:szCs w:val="28"/>
            <w:lang w:eastAsia="ru-RU"/>
          </w:rPr>
          <w:t>пунктом 25 статьи 381</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так как она применима только в </w:t>
      </w:r>
      <w:r w:rsidRPr="00F17AA3">
        <w:rPr>
          <w:rFonts w:ascii="Times New Roman" w:eastAsiaTheme="minorEastAsia" w:hAnsi="Times New Roman" w:cs="Times New Roman"/>
          <w:sz w:val="28"/>
          <w:szCs w:val="28"/>
          <w:lang w:eastAsia="ru-RU"/>
        </w:rPr>
        <w:lastRenderedPageBreak/>
        <w:t>отношении объектов основных средств, полученных от невзаимозависимого с налогоплательщиком лица.</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Как следует из материалов дела и установлено судами, лизингодатель, первоначальный лизингополучатель и общество (новый лизингополучатель) заключили соглашения об условиях передачи прав и обязанностей (перенайме) по договорам финансовой аренды.</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В соответствии с условиями соглашений с согласия лизингодателя первоначальный лизингополучатель передает свои права и обязанности по договорам финансовой аренды обществу. Предметом лизинга является движимое имущество (автотранспортные средства), отнесенное к третьей амортизационной группе. По актам приема-передачи автотранспортные средства от первоначального лизингополучателя переданы заявителю, лизингодатель не поменялся.</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При этом в ходе проверки установлено, что руководитель первоначального лизингополучателя является учредителем данной организации и учредителем общества.</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Суды трех инстанций, признавая законными решения инспекции и отказывая в удовлетворении требований общества, исходили из отсутствия оснований для применения названного освобождения.</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При этом суды отклонили довод также общества о том, что имущество следует признавать передаваемым от лизингодателя как изначального собственника имущества, который не является для заявителя взаимозависимым лицом, поскольку налоговым органом установлено, что фактическая передача спорного имущества осуществлена с баланса прежнего лизингополучателя, то есть взаимозависимого лица.</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Судебная коллегия по экономическим спорам Верховного Суда Российской Федерации, отменяя судебные акты нижестоящих судов, указала, что несмотря на то, что освобождение движимого имущества от налогообложения само по себе является исключением из принципов всеобщности и равенства налогообложения, условия применения данной налоговой льготы должны толковаться таким образом, чтобы дифференциация прав налогоплательщиков осуществлялась по объективным и разумным критериям, отвечающим цели соответствующих законоположений.</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Установленное с 01.01.2015 ограничение возможности применения налоговой льготы в случаях получения имущества от взаимозависимых лиц направлено на предотвращение уклонения от налогообложения и исключение ситуаций, когда объектом налогообложения не признавалось бы ранее использовавшееся оборудование, вновь принятое на учет.</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lastRenderedPageBreak/>
        <w:t xml:space="preserve">Ссылаясь на правовые позиции, отраженные в </w:t>
      </w:r>
      <w:hyperlink r:id="rId2101">
        <w:r w:rsidRPr="00F17AA3">
          <w:rPr>
            <w:rFonts w:ascii="Times New Roman" w:eastAsiaTheme="minorEastAsia" w:hAnsi="Times New Roman" w:cs="Times New Roman"/>
            <w:sz w:val="28"/>
            <w:szCs w:val="28"/>
            <w:lang w:eastAsia="ru-RU"/>
          </w:rPr>
          <w:t>Постановлении</w:t>
        </w:r>
      </w:hyperlink>
      <w:r w:rsidRPr="00F17AA3">
        <w:rPr>
          <w:rFonts w:ascii="Times New Roman" w:eastAsiaTheme="minorEastAsia" w:hAnsi="Times New Roman" w:cs="Times New Roman"/>
          <w:sz w:val="28"/>
          <w:szCs w:val="28"/>
          <w:lang w:eastAsia="ru-RU"/>
        </w:rPr>
        <w:t xml:space="preserve"> Конституционного Суда Российской Федерации от 21.12.2018 N 47-П, а также в своем </w:t>
      </w:r>
      <w:hyperlink r:id="rId2102">
        <w:r w:rsidRPr="00F17AA3">
          <w:rPr>
            <w:rFonts w:ascii="Times New Roman" w:eastAsiaTheme="minorEastAsia" w:hAnsi="Times New Roman" w:cs="Times New Roman"/>
            <w:sz w:val="28"/>
            <w:szCs w:val="28"/>
            <w:lang w:eastAsia="ru-RU"/>
          </w:rPr>
          <w:t>Определении</w:t>
        </w:r>
      </w:hyperlink>
      <w:r w:rsidRPr="00F17AA3">
        <w:rPr>
          <w:rFonts w:ascii="Times New Roman" w:eastAsiaTheme="minorEastAsia" w:hAnsi="Times New Roman" w:cs="Times New Roman"/>
          <w:sz w:val="28"/>
          <w:szCs w:val="28"/>
          <w:lang w:eastAsia="ru-RU"/>
        </w:rPr>
        <w:t xml:space="preserve"> от 16.10.2018 N 310-КГ18-8658, Судебная коллегия указала, что предусмотренное </w:t>
      </w:r>
      <w:hyperlink r:id="rId2103">
        <w:r w:rsidRPr="00F17AA3">
          <w:rPr>
            <w:rFonts w:ascii="Times New Roman" w:eastAsiaTheme="minorEastAsia" w:hAnsi="Times New Roman" w:cs="Times New Roman"/>
            <w:sz w:val="28"/>
            <w:szCs w:val="28"/>
            <w:lang w:eastAsia="ru-RU"/>
          </w:rPr>
          <w:t>пунктом 25 статьи 381</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ограничение права на применение налоговой льготы не распространяется на ситуации, когда операции между взаимозависимыми лицами не могли повлечь неблагоприятные налоговые последствия, а именно, не способны привести к выводу из-под налогообложения основных средств, принятых на учет до 01.01.2013.</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Из решений налогового органа усматривается, что в ходе камеральных проверок инспекцией не установлены обстоятельства недобросовестного поведения участников гражданского оборота либо злоупотребления правом.</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Спорное движимое имущество (транспортные средства) ранее не подлежало налогообложению у первоначального лизингополучателя, поскольку принятие имущества на учет в качестве основных средств произведено им после 01.01.2013. Это свидетельствует об изначальном отнесении имущества к числу объектов, не облагаемых налогом на имущество организаций, и подтверждает, что последующее освобождение соответствующих объектов от налогообложения у налогоплательщика после замены лизингополучателя в договорах финансовой аренды не является следствием передачи этого имущества между взаимозависимыми лицами.</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Данные выводы содержатся в </w:t>
      </w:r>
      <w:hyperlink r:id="rId2104">
        <w:r w:rsidRPr="00F17AA3">
          <w:rPr>
            <w:rFonts w:ascii="Times New Roman" w:eastAsiaTheme="minorEastAsia" w:hAnsi="Times New Roman" w:cs="Times New Roman"/>
            <w:sz w:val="28"/>
            <w:szCs w:val="28"/>
            <w:lang w:eastAsia="ru-RU"/>
          </w:rPr>
          <w:t>Определении</w:t>
        </w:r>
      </w:hyperlink>
      <w:r w:rsidRPr="00F17AA3">
        <w:rPr>
          <w:rFonts w:ascii="Times New Roman" w:eastAsiaTheme="minorEastAsia" w:hAnsi="Times New Roman" w:cs="Times New Roman"/>
          <w:sz w:val="28"/>
          <w:szCs w:val="28"/>
          <w:lang w:eastAsia="ru-RU"/>
        </w:rPr>
        <w:t xml:space="preserve"> Верховного Суда Российской Федерации от 04.03.2019 N 308-КГ18-11168 по делу N А53-1315/2017 (ООО "Южная горно-добывающая компания" против Межрайонной инспекции Федеральной налоговой службы N 12 по Ростовской области).</w:t>
      </w:r>
    </w:p>
    <w:p w:rsidR="00F17AA3" w:rsidRPr="00F17AA3" w:rsidRDefault="00F17AA3" w:rsidP="00F17AA3">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F17AA3" w:rsidRPr="00F17AA3" w:rsidRDefault="00F17AA3" w:rsidP="00F17AA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7. Право суда на уменьшение суммы штрафа более, чем в два раза не свидетельствует о возможности получить от данного действия нулевой результат.</w:t>
      </w:r>
    </w:p>
    <w:p w:rsidR="00F17AA3" w:rsidRPr="00F17AA3" w:rsidRDefault="00F17AA3" w:rsidP="00F17AA3">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F17AA3" w:rsidRPr="00F17AA3" w:rsidRDefault="00F17AA3" w:rsidP="00F17AA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Общество привлечено к налоговой ответственности по </w:t>
      </w:r>
      <w:hyperlink r:id="rId2105">
        <w:r w:rsidRPr="00F17AA3">
          <w:rPr>
            <w:rFonts w:ascii="Times New Roman" w:eastAsiaTheme="minorEastAsia" w:hAnsi="Times New Roman" w:cs="Times New Roman"/>
            <w:sz w:val="28"/>
            <w:szCs w:val="28"/>
            <w:lang w:eastAsia="ru-RU"/>
          </w:rPr>
          <w:t>статье 123</w:t>
        </w:r>
      </w:hyperlink>
      <w:r w:rsidRPr="00F17AA3">
        <w:rPr>
          <w:rFonts w:ascii="Times New Roman" w:eastAsiaTheme="minorEastAsia" w:hAnsi="Times New Roman" w:cs="Times New Roman"/>
          <w:sz w:val="28"/>
          <w:szCs w:val="28"/>
          <w:lang w:eastAsia="ru-RU"/>
        </w:rPr>
        <w:t xml:space="preserve"> Налогового кодекса в виде штрафа ввиду неправомерного неперечисления обществом как налоговым агентом в срок, установленный налоговым законодательством, налога на доходы физических лиц, удержанного из доходов работников.</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Обратившись в арбитражный суд с заявлением о признании ненормативного акта частично недействительным, общество заявило ходатайство об уменьшении размера штрафа в связи с наличием смягчающих вину обстоятельств.</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Отказывая в удовлетворении требования в данной части, суд первой инстанции пришел к выводу о том, что общество, имея возможность по </w:t>
      </w:r>
      <w:r w:rsidRPr="00F17AA3">
        <w:rPr>
          <w:rFonts w:ascii="Times New Roman" w:eastAsiaTheme="minorEastAsia" w:hAnsi="Times New Roman" w:cs="Times New Roman"/>
          <w:sz w:val="28"/>
          <w:szCs w:val="28"/>
          <w:lang w:eastAsia="ru-RU"/>
        </w:rPr>
        <w:lastRenderedPageBreak/>
        <w:t>своевременному перечислению в бюджет денежных средств, удержанных в счет уплаты налога на доходы физических лиц за наемных работников, неправомерно использовало денежные средства для собственных нужд, что свидетельствует о недобросовестном характере его действий и пренебрежительном отношении к выполнению своих прямых обязанностей, в связи с чем примененный налоговым органом размер штрафа соответствует степени вины заявителя.</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Отменяя решение суда и признавая решение инспекции в указанной части недействительным, суд апелляционной инстанции, выводы которого были поддержаны окружным судом, исходил из несоразмерности назначенного штрафа совершенному правонарушению. Учитывая, что на день принятия инспекцией решения, допущенное правонарушение совершено обществом впервые, ранее общество не привлекалось к ответственности за несвоевременное перечисление указанного налога, он снизил штрафные санкции до нуля рублей.</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Судебная коллегия по экономическим спорам Верховного Суда Российской Федерации, отменяя судебные акты, указала, что в силу </w:t>
      </w:r>
      <w:hyperlink r:id="rId2106">
        <w:r w:rsidRPr="00F17AA3">
          <w:rPr>
            <w:rFonts w:ascii="Times New Roman" w:eastAsiaTheme="minorEastAsia" w:hAnsi="Times New Roman" w:cs="Times New Roman"/>
            <w:sz w:val="28"/>
            <w:szCs w:val="28"/>
            <w:lang w:eastAsia="ru-RU"/>
          </w:rPr>
          <w:t>пункта 4 статьи 112</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обстоятельства, смягчающие или отягчающие ответственность за совершение налогового правонарушения, устанавливаются налоговым органом или судом, рассматривающим дело, и учитываются при применении налоговых санкций.</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При наличии хотя бы одного смягчающего ответственность обстоятельства размер штрафа подлежит уменьшению не меньше чем в два раза по сравнению с размером, установленным соответствующей статьей Налогового </w:t>
      </w:r>
      <w:hyperlink r:id="rId2107">
        <w:r w:rsidRPr="00F17AA3">
          <w:rPr>
            <w:rFonts w:ascii="Times New Roman" w:eastAsiaTheme="minorEastAsia" w:hAnsi="Times New Roman" w:cs="Times New Roman"/>
            <w:sz w:val="28"/>
            <w:szCs w:val="28"/>
            <w:lang w:eastAsia="ru-RU"/>
          </w:rPr>
          <w:t>кодекса</w:t>
        </w:r>
      </w:hyperlink>
      <w:r w:rsidRPr="00F17AA3">
        <w:rPr>
          <w:rFonts w:ascii="Times New Roman" w:eastAsiaTheme="minorEastAsia" w:hAnsi="Times New Roman" w:cs="Times New Roman"/>
          <w:sz w:val="28"/>
          <w:szCs w:val="28"/>
          <w:lang w:eastAsia="ru-RU"/>
        </w:rPr>
        <w:t xml:space="preserve"> Российской Федерации </w:t>
      </w:r>
      <w:hyperlink r:id="rId2108">
        <w:r w:rsidRPr="00F17AA3">
          <w:rPr>
            <w:rFonts w:ascii="Times New Roman" w:eastAsiaTheme="minorEastAsia" w:hAnsi="Times New Roman" w:cs="Times New Roman"/>
            <w:sz w:val="28"/>
            <w:szCs w:val="28"/>
            <w:lang w:eastAsia="ru-RU"/>
          </w:rPr>
          <w:t>(пункт 3 статьи 114)</w:t>
        </w:r>
      </w:hyperlink>
      <w:r w:rsidRPr="00F17AA3">
        <w:rPr>
          <w:rFonts w:ascii="Times New Roman" w:eastAsiaTheme="minorEastAsia" w:hAnsi="Times New Roman" w:cs="Times New Roman"/>
          <w:sz w:val="28"/>
          <w:szCs w:val="28"/>
          <w:lang w:eastAsia="ru-RU"/>
        </w:rPr>
        <w:t>.</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Учитывая, что </w:t>
      </w:r>
      <w:hyperlink r:id="rId2109">
        <w:r w:rsidRPr="00F17AA3">
          <w:rPr>
            <w:rFonts w:ascii="Times New Roman" w:eastAsiaTheme="minorEastAsia" w:hAnsi="Times New Roman" w:cs="Times New Roman"/>
            <w:sz w:val="28"/>
            <w:szCs w:val="28"/>
            <w:lang w:eastAsia="ru-RU"/>
          </w:rPr>
          <w:t>пунктом 3 статьи 114</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установлен лишь минимальный предел снижения налоговой санкции, суд по результатам оценки соответствующих обстоятельств (например, характера совершенного правонарушения, количества смягчающих ответственность обстоятельств, личности налогоплательщика, его материального положения) вправе уменьшить размер взыскания и более чем в два раза.</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В то же время Судебная коллегия пришла к выводу, что уменьшение суммы штрафа более, чем в два раза не свидетельствует о возможности получить от совершенного действия нулевой результат.</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Снижая размер подлежащего взысканию штрафа до нуля рублей, суды фактически освободили общество от ответственности за совершение налогового правонарушения, что не соответствует положениям </w:t>
      </w:r>
      <w:hyperlink r:id="rId2110">
        <w:r w:rsidRPr="00F17AA3">
          <w:rPr>
            <w:rFonts w:ascii="Times New Roman" w:eastAsiaTheme="minorEastAsia" w:hAnsi="Times New Roman" w:cs="Times New Roman"/>
            <w:sz w:val="28"/>
            <w:szCs w:val="28"/>
            <w:lang w:eastAsia="ru-RU"/>
          </w:rPr>
          <w:t>пункта 3 статьи 114</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Вместе с тем законодатель разграничил между собой юридические факты, </w:t>
      </w:r>
      <w:r w:rsidRPr="00F17AA3">
        <w:rPr>
          <w:rFonts w:ascii="Times New Roman" w:eastAsiaTheme="minorEastAsia" w:hAnsi="Times New Roman" w:cs="Times New Roman"/>
          <w:sz w:val="28"/>
          <w:szCs w:val="28"/>
          <w:lang w:eastAsia="ru-RU"/>
        </w:rPr>
        <w:lastRenderedPageBreak/>
        <w:t>с наличием которых он связывает возможность снижения размера штрафных санкций и освобождения от ответственности за совершение налогового правонарушения.</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При этом перечень обстоятельств, исключающих привлечение лица к ответственности за совершение налогового правонарушения, предусмотрен </w:t>
      </w:r>
      <w:hyperlink r:id="rId2111">
        <w:r w:rsidRPr="00F17AA3">
          <w:rPr>
            <w:rFonts w:ascii="Times New Roman" w:eastAsiaTheme="minorEastAsia" w:hAnsi="Times New Roman" w:cs="Times New Roman"/>
            <w:sz w:val="28"/>
            <w:szCs w:val="28"/>
            <w:lang w:eastAsia="ru-RU"/>
          </w:rPr>
          <w:t>статьей 109</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и является закрытым. Такие обстоятельства, исключающие вину общества в совершении налогового правонарушения и, соответственно, привлечение его к ответственности за совершение налогового правонарушения, судами не установлены. В связи с этим уменьшение штрафа, подлежащего взысканию с налогоплательщика до нуля рублей, произведено судом апелляционной инстанции при неправильном применении норм материального права.</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Поскольку факт совершения налогоплательщиком вменяемого ему налогового правонарушения в рассматриваемом случае судами установлен, подтверждается материалами дела и обществом не оспаривается, суд апелляционной инстанции при повторном рассмотрении дела должен был оценить доводы общества о наличии смягчающих обстоятельств и при установлении таких обстоятельств рассмотреть вопрос об уменьшении размера взыскиваемого штрафа, а не освобождать общество от налоговой ответственности.</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На основании данных обстоятельств обжалуемые судебные акты в части эпизода, связанного с привлечением общества к налоговой ответственности, предусмотренной </w:t>
      </w:r>
      <w:hyperlink r:id="rId2112">
        <w:r w:rsidRPr="00F17AA3">
          <w:rPr>
            <w:rFonts w:ascii="Times New Roman" w:eastAsiaTheme="minorEastAsia" w:hAnsi="Times New Roman" w:cs="Times New Roman"/>
            <w:sz w:val="28"/>
            <w:szCs w:val="28"/>
            <w:lang w:eastAsia="ru-RU"/>
          </w:rPr>
          <w:t>статьей 123</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отменены с направлением дела на новое рассмотрение в суд апелляционной инстанции.</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Данные выводы содержатся в </w:t>
      </w:r>
      <w:hyperlink r:id="rId2113">
        <w:r w:rsidRPr="00F17AA3">
          <w:rPr>
            <w:rFonts w:ascii="Times New Roman" w:eastAsiaTheme="minorEastAsia" w:hAnsi="Times New Roman" w:cs="Times New Roman"/>
            <w:sz w:val="28"/>
            <w:szCs w:val="28"/>
            <w:lang w:eastAsia="ru-RU"/>
          </w:rPr>
          <w:t>Определении</w:t>
        </w:r>
      </w:hyperlink>
      <w:r w:rsidRPr="00F17AA3">
        <w:rPr>
          <w:rFonts w:ascii="Times New Roman" w:eastAsiaTheme="minorEastAsia" w:hAnsi="Times New Roman" w:cs="Times New Roman"/>
          <w:sz w:val="28"/>
          <w:szCs w:val="28"/>
          <w:lang w:eastAsia="ru-RU"/>
        </w:rPr>
        <w:t xml:space="preserve"> Верховного Суда Российской Федерации от 05.02.2019 N 309-КГ18-14683 по делу N А76-5261/2017, поддержанных (ООО "ТПК" против Межрайонной инспекции Федеральной налоговой службы N 18 по Челябинской области).</w:t>
      </w:r>
    </w:p>
    <w:p w:rsidR="00F17AA3" w:rsidRPr="00F17AA3" w:rsidRDefault="00F17AA3" w:rsidP="00F17AA3">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F17AA3" w:rsidRPr="00F17AA3" w:rsidRDefault="00F17AA3" w:rsidP="00F17AA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8. В случае изменения квалификации деятельности налогоплательщика (с деятельности физического лица на деятельность индивидуального предпринимателя) по результатам проведения выездной налоговой проверки, суммы выручки от сдачи помещений в аренду устанавливаются самим налоговым органом, в связи с чем отсутствие документов, предусмотренных положениями </w:t>
      </w:r>
      <w:hyperlink r:id="rId2114">
        <w:r w:rsidRPr="00F17AA3">
          <w:rPr>
            <w:rFonts w:ascii="Times New Roman" w:eastAsiaTheme="minorEastAsia" w:hAnsi="Times New Roman" w:cs="Times New Roman"/>
            <w:sz w:val="28"/>
            <w:szCs w:val="28"/>
            <w:lang w:eastAsia="ru-RU"/>
          </w:rPr>
          <w:t>пункта 6 статьи 145</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не может однозначно свидетельствовать об утрате возможности предоставления налогоплательщику освобождения от исполнения обязанностей налогоплательщика по результатам рассмотрения уведомления, поданного им после окончания выездной налоговой проверки и принятия решения о привлечении к ответственности за совершение налоговых правонарушений, но до принятия решения вышестоящего налогового органа </w:t>
      </w:r>
      <w:r w:rsidRPr="00F17AA3">
        <w:rPr>
          <w:rFonts w:ascii="Times New Roman" w:eastAsiaTheme="minorEastAsia" w:hAnsi="Times New Roman" w:cs="Times New Roman"/>
          <w:sz w:val="28"/>
          <w:szCs w:val="28"/>
          <w:lang w:eastAsia="ru-RU"/>
        </w:rPr>
        <w:lastRenderedPageBreak/>
        <w:t>об оставлении жалобы на данное решение без удовлетворения.</w:t>
      </w:r>
    </w:p>
    <w:p w:rsidR="00F17AA3" w:rsidRPr="00F17AA3" w:rsidRDefault="00F17AA3" w:rsidP="00F17AA3">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F17AA3" w:rsidRPr="00F17AA3" w:rsidRDefault="00F17AA3" w:rsidP="00F17AA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В ходе выездной налоговой проверки установлено, что гражданин в проверяемый период сдавал в аренду нежилые помещения юридическим лицам и индивидуальным предпринимателям, для ведения коммерческой, предпринимательской деятельности, ввиду чего инспекция пришла к выводу, что сдача гражданином в аренду нежилых помещений является предпринимательской деятельностью, а полученные денежные средства являются доходом от предпринимательской деятельности.</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Учитывая изложенное, инспекция начислила гражданину налоги по общей системе налогообложения по операциям, связанным со сдачей нежилых помещений в аренду.</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Не согласившись с принятыми решениями, налогоплательщик обратился в суд с административным исковым заявлением, в котором просил признать решение налогового органа недействительным.</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Судами в удовлетворении его требований было отказано в полном объеме. При этом суды, отказывая в удовлетворении административного иска, исходили из того, что сдача внаем собственного нежилого недвижимого имущества является одним из видов экономической деятельности согласно общероссийскому </w:t>
      </w:r>
      <w:hyperlink r:id="rId2115">
        <w:r w:rsidRPr="00F17AA3">
          <w:rPr>
            <w:rFonts w:ascii="Times New Roman" w:eastAsiaTheme="minorEastAsia" w:hAnsi="Times New Roman" w:cs="Times New Roman"/>
            <w:sz w:val="28"/>
            <w:szCs w:val="28"/>
            <w:lang w:eastAsia="ru-RU"/>
          </w:rPr>
          <w:t>классификатору</w:t>
        </w:r>
      </w:hyperlink>
      <w:r w:rsidRPr="00F17AA3">
        <w:rPr>
          <w:rFonts w:ascii="Times New Roman" w:eastAsiaTheme="minorEastAsia" w:hAnsi="Times New Roman" w:cs="Times New Roman"/>
          <w:sz w:val="28"/>
          <w:szCs w:val="28"/>
          <w:lang w:eastAsia="ru-RU"/>
        </w:rPr>
        <w:t xml:space="preserve"> 029-2007, прибыль налогоплательщика от сдачи принадлежащих ему на праве собственности нежилых помещений составляла разницу между полученной арендной платой и расходами на содержание данных помещений, а систематичность получения прибыли подтверждается ежемесячными перечислениями гражданину от арендаторов денежных средств, при этом осуществление предпринимательской деятельности без государственной регистрации в качестве индивидуального предпринимателя не исключает возможности такой деятельности предпринимательской. Также суды учли, что мотивы, по которым налогоплательщик не уплатил налоги, подлежащие уплате при осуществлении предпринимательской деятельности, не освобождают его от обязанности их уплаты, при этом административным истцом не представлены необходимые документы, в зависимость от наличия которых поставлена возможность предоставления освобождения от исполнения обязанностей налогоплательщика.</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Отменяя состоявшиеся по делу судебные акты, Судебная коллегия по административным делам Верховного Суда Российской Федерации указала, что о наличии в действиях гражданина признаков предпринимательской деятельности могут свидетельствовать, в частности, осуществляемые систематически на свой риск организованные действия по использованию имущества, направленные на извлечение прибыли.</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Объективным критерием для квалификации деятельности гражданина по </w:t>
      </w:r>
      <w:r w:rsidRPr="00F17AA3">
        <w:rPr>
          <w:rFonts w:ascii="Times New Roman" w:eastAsiaTheme="minorEastAsia" w:hAnsi="Times New Roman" w:cs="Times New Roman"/>
          <w:sz w:val="28"/>
          <w:szCs w:val="28"/>
          <w:lang w:eastAsia="ru-RU"/>
        </w:rPr>
        <w:lastRenderedPageBreak/>
        <w:t>передаче имущественных прав на недвижимое имущество как предпринимательской может являться предусмотренное предназначение нежилых помещений, а также вид разрешенного использования земельных участков, на которых расположены нежилые помещения. Кроме этого, о деятельности гражданина в качестве предпринимательской могут свидетельствовать цели и основания приобретения гражданином указанного недвижимого имущества в собственность.</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Установив, что принадлежащие налогоплательщику нежилые помещения не предназначены для использования в личных, семейных, домашних нуждах и в результате деятельности гражданина по сдаче этих помещений в аренду происходит увеличение его экономической выгоды (прибыли), суды правильно квалифицировали полученные им доходы от сделок как прибыль от фактической предпринимательской деятельности с целью начисления налога на добавленную стоимость.</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Вместе с тем Судебная коллегия Верховного Суда Российской Федерации отметила, что само по себе то обстоятельство, что налоговый орган не учел положения </w:t>
      </w:r>
      <w:hyperlink r:id="rId2116">
        <w:r w:rsidRPr="00F17AA3">
          <w:rPr>
            <w:rFonts w:ascii="Times New Roman" w:eastAsiaTheme="minorEastAsia" w:hAnsi="Times New Roman" w:cs="Times New Roman"/>
            <w:sz w:val="28"/>
            <w:szCs w:val="28"/>
            <w:lang w:eastAsia="ru-RU"/>
          </w:rPr>
          <w:t>пункта 1 статьи 145</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при изменении квалификации деятельности налогоплательщика в рамках выездной налоговой проверки, не означает утрату возможности предоставления освобождения от исполнения обязанностей налогоплательщика по результатам рассмотрения уведомления, поданного после окончания проверки, если освобождение применялось им фактически (налог не исчислялся и не предъявлялся).</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В материалах административного дела имеется уведомление, направленное налогоплательщиком в инспекцию после принятия оспариваемого решения о привлечении его к ответственности за совершение налогового правонарушения, об использовании права на освобождение от исполнения обязанностей налогоплательщика, связанных с исчислением и уплатой налога на добавленную стоимость, с указанием на приложение документов, подтверждающих, по мнению налогоплательщика, соблюдение им условий предоставления освобождения от исполнения обязанностей налогоплательщика.</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Между тем при рассмотрении апелляционной жалобы на решение о привлечении гражданина к ответственности за совершение налогового правонарушения вышестоящий налоговый орган, рассмотрев вопрос об освобождении его от исполнения обязанностей налогоплательщика, пришел к выводу об отсутствии оснований для его освобождения от исполнения обязанностей налогоплательщика, так как им не представлены выписки из книг продаж и выписки из книг учета доходов и расходов и хозяйственных операций.</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Судебная коллегия Верховного Суда Российской Федерации нашла </w:t>
      </w:r>
      <w:r w:rsidRPr="00F17AA3">
        <w:rPr>
          <w:rFonts w:ascii="Times New Roman" w:eastAsiaTheme="minorEastAsia" w:hAnsi="Times New Roman" w:cs="Times New Roman"/>
          <w:sz w:val="28"/>
          <w:szCs w:val="28"/>
          <w:lang w:eastAsia="ru-RU"/>
        </w:rPr>
        <w:lastRenderedPageBreak/>
        <w:t>доводы налогового органа в этой части несостоятельными, поскольку представление указанных документов, прежде всего, обусловлено необходимостью подтверждения сумм выручки заявителя в определенном налоговом периоде, размер которой дает плательщику налога на добавленную стоимость право на освобождение от исполнения обязанностей налогоплательщика в этом налоговом периоде. Однако учитывая, что суммы выручки по каждому из налоговых периодов были установлены по результатам выездной налоговой проверки, требование о представлении названных документов Судебная коллегия Верховного Суда Российской Федерации признала необоснованным.</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Отправляя дело на новое рассмотрение судам указано на необходимость проверки обстоятельств, свидетельствующих о наличии оснований для освобождения гражданина от исполнения обязанностей налогоплательщика, связанных с исчислением и уплатой налога на добавленную стоимость, за налоговые периоды, являвшиеся предметом выездной налоговой проверки.</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Данные выводы содержатся в </w:t>
      </w:r>
      <w:hyperlink r:id="rId2117">
        <w:r w:rsidRPr="00F17AA3">
          <w:rPr>
            <w:rFonts w:ascii="Times New Roman" w:eastAsiaTheme="minorEastAsia" w:hAnsi="Times New Roman" w:cs="Times New Roman"/>
            <w:sz w:val="28"/>
            <w:szCs w:val="28"/>
            <w:lang w:eastAsia="ru-RU"/>
          </w:rPr>
          <w:t>Определении</w:t>
        </w:r>
      </w:hyperlink>
      <w:r w:rsidRPr="00F17AA3">
        <w:rPr>
          <w:rFonts w:ascii="Times New Roman" w:eastAsiaTheme="minorEastAsia" w:hAnsi="Times New Roman" w:cs="Times New Roman"/>
          <w:sz w:val="28"/>
          <w:szCs w:val="28"/>
          <w:lang w:eastAsia="ru-RU"/>
        </w:rPr>
        <w:t xml:space="preserve"> Верховного Суда Российской Федерации от 18.01.2019 N 78-КГ 18-66 (гражданин против Межрайонной инспекции Федеральной налоговой службы N 28 по Санкт-Петербургу).</w:t>
      </w:r>
    </w:p>
    <w:p w:rsidR="00F17AA3" w:rsidRPr="00F17AA3" w:rsidRDefault="00F17AA3" w:rsidP="00F17AA3">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F17AA3" w:rsidRPr="00F17AA3" w:rsidRDefault="00F17AA3" w:rsidP="00F17AA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9. При наличии налогового агента налоговый орган не наделен правом производить возврат излишне удержанной налоговым агентом суммы налога.</w:t>
      </w:r>
    </w:p>
    <w:p w:rsidR="00F17AA3" w:rsidRPr="00F17AA3" w:rsidRDefault="00F17AA3" w:rsidP="00F17AA3">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F17AA3" w:rsidRPr="00F17AA3" w:rsidRDefault="00F17AA3" w:rsidP="00F17AA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Судами установлено, что военнослужащий (налогоплательщик) находился в составе воинского контингента Миротворческих сил Российской Федерации в Приднестровском регионе Республики Молдова для выполнения задач по нормализации обстановки, восстановлению законности и правопорядка. Считая, что он имеет право на возврат необоснованно удержанного налога на доходы физических лиц, военнослужащий представил в налоговый орган вместе с декларацией </w:t>
      </w:r>
      <w:hyperlink r:id="rId2118">
        <w:r w:rsidRPr="00F17AA3">
          <w:rPr>
            <w:rFonts w:ascii="Times New Roman" w:eastAsiaTheme="minorEastAsia" w:hAnsi="Times New Roman" w:cs="Times New Roman"/>
            <w:sz w:val="28"/>
            <w:szCs w:val="28"/>
            <w:lang w:eastAsia="ru-RU"/>
          </w:rPr>
          <w:t>3-НДФЛ</w:t>
        </w:r>
      </w:hyperlink>
      <w:r w:rsidRPr="00F17AA3">
        <w:rPr>
          <w:rFonts w:ascii="Times New Roman" w:eastAsiaTheme="minorEastAsia" w:hAnsi="Times New Roman" w:cs="Times New Roman"/>
          <w:sz w:val="28"/>
          <w:szCs w:val="28"/>
          <w:lang w:eastAsia="ru-RU"/>
        </w:rPr>
        <w:t xml:space="preserve"> за 2015 год соответствующее заявление.</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Налоговым органом, по результатам камеральной налоговой проверки представленной декларации, принято решение, которым налогоплательщику предложено уменьшить исчисленную в завышенных размерах сумму налога к возврату из бюджета.</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Оставляя без изменения приведенное решение, вышестоящий налоговый орган разъяснил налогоплательщику со ссылкой на </w:t>
      </w:r>
      <w:hyperlink r:id="rId2119">
        <w:r w:rsidRPr="00F17AA3">
          <w:rPr>
            <w:rFonts w:ascii="Times New Roman" w:eastAsiaTheme="minorEastAsia" w:hAnsi="Times New Roman" w:cs="Times New Roman"/>
            <w:sz w:val="28"/>
            <w:szCs w:val="28"/>
            <w:lang w:eastAsia="ru-RU"/>
          </w:rPr>
          <w:t>пункт 1 статьи 231</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что излишне удержанная налоговым агентом из дохода налогоплательщика сумма подоходного налога подлежит возврату налоговым агентом на основании письменного заявления налогоплательщика.</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Считая действия налогового органа, выразившиеся в отказе возврата </w:t>
      </w:r>
      <w:r w:rsidRPr="00F17AA3">
        <w:rPr>
          <w:rFonts w:ascii="Times New Roman" w:eastAsiaTheme="minorEastAsia" w:hAnsi="Times New Roman" w:cs="Times New Roman"/>
          <w:sz w:val="28"/>
          <w:szCs w:val="28"/>
          <w:lang w:eastAsia="ru-RU"/>
        </w:rPr>
        <w:lastRenderedPageBreak/>
        <w:t>излишне уплаченной суммы налога на доходы физических лиц, незаконными, налогоплательщик обратился в суд.</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Отказывая в удовлетворении заявленных требований, суд первой инстанции исходил из того, что доходы, полученные административным истцом, не относятся к перечню доходов, не подлежащих (освобождаемых) налогообложению, предусмотренному </w:t>
      </w:r>
      <w:hyperlink r:id="rId2120">
        <w:r w:rsidRPr="00F17AA3">
          <w:rPr>
            <w:rFonts w:ascii="Times New Roman" w:eastAsiaTheme="minorEastAsia" w:hAnsi="Times New Roman" w:cs="Times New Roman"/>
            <w:sz w:val="28"/>
            <w:szCs w:val="28"/>
            <w:lang w:eastAsia="ru-RU"/>
          </w:rPr>
          <w:t>статьей 217</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то есть облагаются налогом на доходы физических лиц в общем порядке.</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Суд апелляционной инстанции, придя к заключению, что нижестоящей инстанцией не дана оценка всем основаниям отказа в удовлетворении заявления о возврате незаконно удержанного подоходного налога, изложенным в обжалуемом решении налоговой инспекции, отменила судебный акт и приняла новое решение об отказе в удовлетворении административного искового заявления ввиду необоснованности заявленных требований.</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Судебная коллегия по административным делам Верховного Суда Российской Федерации посчитала кассационную жалобу не подлежащей удовлетворению, поскольку у налогового органа отсутствовали правовые основания для принятия решения об удовлетворении заявления о возврате, по мнению налогоплательщика, незаконно удержанного органом военного управления налога.</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Ссылаясь на </w:t>
      </w:r>
      <w:hyperlink r:id="rId2121">
        <w:r w:rsidRPr="00F17AA3">
          <w:rPr>
            <w:rFonts w:ascii="Times New Roman" w:eastAsiaTheme="minorEastAsia" w:hAnsi="Times New Roman" w:cs="Times New Roman"/>
            <w:sz w:val="28"/>
            <w:szCs w:val="28"/>
            <w:lang w:eastAsia="ru-RU"/>
          </w:rPr>
          <w:t>пункты 1</w:t>
        </w:r>
      </w:hyperlink>
      <w:r w:rsidRPr="00F17AA3">
        <w:rPr>
          <w:rFonts w:ascii="Times New Roman" w:eastAsiaTheme="minorEastAsia" w:hAnsi="Times New Roman" w:cs="Times New Roman"/>
          <w:sz w:val="28"/>
          <w:szCs w:val="28"/>
          <w:lang w:eastAsia="ru-RU"/>
        </w:rPr>
        <w:t xml:space="preserve"> и </w:t>
      </w:r>
      <w:hyperlink r:id="rId2122">
        <w:r w:rsidRPr="00F17AA3">
          <w:rPr>
            <w:rFonts w:ascii="Times New Roman" w:eastAsiaTheme="minorEastAsia" w:hAnsi="Times New Roman" w:cs="Times New Roman"/>
            <w:sz w:val="28"/>
            <w:szCs w:val="28"/>
            <w:lang w:eastAsia="ru-RU"/>
          </w:rPr>
          <w:t>3 статьи 207</w:t>
        </w:r>
      </w:hyperlink>
      <w:r w:rsidRPr="00F17AA3">
        <w:rPr>
          <w:rFonts w:ascii="Times New Roman" w:eastAsiaTheme="minorEastAsia" w:hAnsi="Times New Roman" w:cs="Times New Roman"/>
          <w:sz w:val="28"/>
          <w:szCs w:val="28"/>
          <w:lang w:eastAsia="ru-RU"/>
        </w:rPr>
        <w:t xml:space="preserve"> и </w:t>
      </w:r>
      <w:hyperlink r:id="rId2123">
        <w:r w:rsidRPr="00F17AA3">
          <w:rPr>
            <w:rFonts w:ascii="Times New Roman" w:eastAsiaTheme="minorEastAsia" w:hAnsi="Times New Roman" w:cs="Times New Roman"/>
            <w:sz w:val="28"/>
            <w:szCs w:val="28"/>
            <w:lang w:eastAsia="ru-RU"/>
          </w:rPr>
          <w:t>статью 209</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Судебная коллегия отметила, что административный истец в период прохождения военной службы за границей является налоговым резидентом Российской Федерации, за которого исчисляется, удерживается и перечисляется налог на доходы физических лиц налоговыми агентами.</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Исчисление сумм и уплата налога производятся налоговыми агентами в отношении всех доходов налогоплательщика, источником которых является налоговый агент (за некоторыми исключениями), с зачетом ранее удержанных сумм налога, а в случаях и порядке, предусмотренных </w:t>
      </w:r>
      <w:hyperlink r:id="rId2124">
        <w:r w:rsidRPr="00F17AA3">
          <w:rPr>
            <w:rFonts w:ascii="Times New Roman" w:eastAsiaTheme="minorEastAsia" w:hAnsi="Times New Roman" w:cs="Times New Roman"/>
            <w:sz w:val="28"/>
            <w:szCs w:val="28"/>
            <w:lang w:eastAsia="ru-RU"/>
          </w:rPr>
          <w:t>статьей 227.1</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также с учетом уменьшения на суммы фиксированных авансовых платежей, уплаченных налогоплательщиком (</w:t>
      </w:r>
      <w:hyperlink r:id="rId2125">
        <w:r w:rsidRPr="00F17AA3">
          <w:rPr>
            <w:rFonts w:ascii="Times New Roman" w:eastAsiaTheme="minorEastAsia" w:hAnsi="Times New Roman" w:cs="Times New Roman"/>
            <w:sz w:val="28"/>
            <w:szCs w:val="28"/>
            <w:lang w:eastAsia="ru-RU"/>
          </w:rPr>
          <w:t>пункт 2 статьи 226</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Таким образом, спорные налоговые правоотношения возникли между военнослужащим, как налогоплательщиком, и органом военного управления, как налоговым агентом.</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Порядок взыскания и возврата налога с физических лиц определен </w:t>
      </w:r>
      <w:hyperlink r:id="rId2126">
        <w:r w:rsidRPr="00F17AA3">
          <w:rPr>
            <w:rFonts w:ascii="Times New Roman" w:eastAsiaTheme="minorEastAsia" w:hAnsi="Times New Roman" w:cs="Times New Roman"/>
            <w:sz w:val="28"/>
            <w:szCs w:val="28"/>
            <w:lang w:eastAsia="ru-RU"/>
          </w:rPr>
          <w:t>статьей 231</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которая в </w:t>
      </w:r>
      <w:hyperlink r:id="rId2127">
        <w:r w:rsidRPr="00F17AA3">
          <w:rPr>
            <w:rFonts w:ascii="Times New Roman" w:eastAsiaTheme="minorEastAsia" w:hAnsi="Times New Roman" w:cs="Times New Roman"/>
            <w:sz w:val="28"/>
            <w:szCs w:val="28"/>
            <w:lang w:eastAsia="ru-RU"/>
          </w:rPr>
          <w:t>абзаце первом пункта 1</w:t>
        </w:r>
      </w:hyperlink>
      <w:r w:rsidRPr="00F17AA3">
        <w:rPr>
          <w:rFonts w:ascii="Times New Roman" w:eastAsiaTheme="minorEastAsia" w:hAnsi="Times New Roman" w:cs="Times New Roman"/>
          <w:sz w:val="28"/>
          <w:szCs w:val="28"/>
          <w:lang w:eastAsia="ru-RU"/>
        </w:rPr>
        <w:t xml:space="preserve"> содержит прямое указание о возврате излишне удержанной </w:t>
      </w:r>
      <w:r w:rsidRPr="00F17AA3">
        <w:rPr>
          <w:rFonts w:ascii="Times New Roman" w:eastAsiaTheme="minorEastAsia" w:hAnsi="Times New Roman" w:cs="Times New Roman"/>
          <w:sz w:val="28"/>
          <w:szCs w:val="28"/>
          <w:lang w:eastAsia="ru-RU"/>
        </w:rPr>
        <w:lastRenderedPageBreak/>
        <w:t>налоговым агентом из дохода налогоплательщика суммы налога именно налоговым агентом на основании письменного заявления налогоплательщика.</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Налогоплательщик вправе подать заявление непосредственно в налоговый орган о возврате излишне удержанной с него и перечисленной в бюджетную систему Российской Федерации ранее налоговым агентом суммы налога исключительно при отсутствии налогового агента (</w:t>
      </w:r>
      <w:hyperlink r:id="rId2128">
        <w:r w:rsidRPr="00F17AA3">
          <w:rPr>
            <w:rFonts w:ascii="Times New Roman" w:eastAsiaTheme="minorEastAsia" w:hAnsi="Times New Roman" w:cs="Times New Roman"/>
            <w:sz w:val="28"/>
            <w:szCs w:val="28"/>
            <w:lang w:eastAsia="ru-RU"/>
          </w:rPr>
          <w:t>абзац десятый пункта 1 статьи 231</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Учитывая, что спорные налоговые правоотношения возникли между военнослужащим, как налогоплательщиком, и органом военного управления, как налоговым агентом, на них распространяются положения специальной </w:t>
      </w:r>
      <w:hyperlink r:id="rId2129">
        <w:r w:rsidRPr="00F17AA3">
          <w:rPr>
            <w:rFonts w:ascii="Times New Roman" w:eastAsiaTheme="minorEastAsia" w:hAnsi="Times New Roman" w:cs="Times New Roman"/>
            <w:sz w:val="28"/>
            <w:szCs w:val="28"/>
            <w:lang w:eastAsia="ru-RU"/>
          </w:rPr>
          <w:t>статьи 231</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а не </w:t>
      </w:r>
      <w:hyperlink r:id="rId2130">
        <w:r w:rsidRPr="00F17AA3">
          <w:rPr>
            <w:rFonts w:ascii="Times New Roman" w:eastAsiaTheme="minorEastAsia" w:hAnsi="Times New Roman" w:cs="Times New Roman"/>
            <w:sz w:val="28"/>
            <w:szCs w:val="28"/>
            <w:lang w:eastAsia="ru-RU"/>
          </w:rPr>
          <w:t>статьи 78</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При таких обстоятельствах у налогового органа отсутствовали основания для принятия решения по заявлению налогоплательщика о возврате удержанного из дохода по месту военной службы налога, следовательно, оспариваемые административным истцом действия и решения налогового органа не могли быть признаны незаконными.</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Также Судебная коллегия отметила, что суждение о праве административного истца на возврат удержанного подоходного налога, содержащееся в оспариваемом решении налогового органа, а также в апелляционном определении, само по себе не может повлечь отмену по существу правильного судебного акта в кассационном порядке в силу того, что правоотношения возникли между налогоплательщиком и налоговым агентом и требования военнослужащего подлежали разрешению первоначально соответствующими органами военного управления, а в случае возникновения спора - военным судом.</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Данные выводы содержатся в </w:t>
      </w:r>
      <w:hyperlink r:id="rId2131">
        <w:r w:rsidRPr="00F17AA3">
          <w:rPr>
            <w:rFonts w:ascii="Times New Roman" w:eastAsiaTheme="minorEastAsia" w:hAnsi="Times New Roman" w:cs="Times New Roman"/>
            <w:sz w:val="28"/>
            <w:szCs w:val="28"/>
            <w:lang w:eastAsia="ru-RU"/>
          </w:rPr>
          <w:t>Определении</w:t>
        </w:r>
      </w:hyperlink>
      <w:r w:rsidRPr="00F17AA3">
        <w:rPr>
          <w:rFonts w:ascii="Times New Roman" w:eastAsiaTheme="minorEastAsia" w:hAnsi="Times New Roman" w:cs="Times New Roman"/>
          <w:sz w:val="28"/>
          <w:szCs w:val="28"/>
          <w:lang w:eastAsia="ru-RU"/>
        </w:rPr>
        <w:t xml:space="preserve"> Верховного Суда Российской Федерации от 01.02.2019 N 14-КГ18-48 (гражданин против Межрайонной инспекции Федеральной налоговой службы России N 1 по Воронежской области).</w:t>
      </w:r>
    </w:p>
    <w:p w:rsidR="00F17AA3" w:rsidRPr="00F17AA3" w:rsidRDefault="00F17AA3" w:rsidP="00F17AA3">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F17AA3" w:rsidRPr="00F17AA3" w:rsidRDefault="00F17AA3" w:rsidP="00F17AA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10. Прощение санкций, не признанных должником и не присужденных судом, не свидетельствует о возникновении у должника дохода.</w:t>
      </w:r>
    </w:p>
    <w:p w:rsidR="00F17AA3" w:rsidRPr="00F17AA3" w:rsidRDefault="00F17AA3" w:rsidP="00F17AA3">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F17AA3" w:rsidRPr="00F17AA3" w:rsidRDefault="00F17AA3" w:rsidP="00F17AA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Заемщиком и Владимирским городским ипотечным фондом был заключен договор, на основании которого физическому лицу был предоставлен ипотечный жилищный займ на приобретение квартиры.</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Приобретенная квартира была передана в залог Владимирскому городскому ипотечному фонду. Впоследствии права заимодавца по указанному договору займа перешли к ОАО "Агентство по ипотечному жилищному кредитованию" (далее - Агентство).</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lastRenderedPageBreak/>
        <w:t>В связи с неисполнением заемщиком условий договора займа, решением Фрунзенского районного суда г. Владимира обращено взыскание на заложенную квартиру; определен способ реализации квартиры в виде продажи на публичных торгах, определена начальная продажная стоимость квартиры, а также определен размер суммы, подлежащий уплате Агентству из стоимости недвижимого имущества (в том числе остаток неисполненных обязательств по основному долгу, сумма неуплаченных процентов за пользование займом и пени). Кроме того, этим же решением суда с заемщика в пользу Агентства определены подлежащими к выплате проценты за пользование займом в размере 15,78% годовых и пени за нарушение сроков возврата займа и уплаты процентов в размере 0,2% за каждый день просрочки.</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В рамках исполнительного производства в мае 2013 года квартира была реализована. Вырученная сумма в счет погашения долговых обязательств заемщика на основании постановления судебного пристава-исполнителя была перечислена взыскателю.</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Постановлением судебного пристава-исполнителя исполнительное производство в отношении заемщика окончено в связи с отсутствием у должника имущества, на которое может быть обращено взыскание.</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После получения постановления судебного пристава-исполнителя об окончании исполнительного производства и возвращении взыскателю исполнительного документа Агентство в соответствии с </w:t>
      </w:r>
      <w:hyperlink r:id="rId2132">
        <w:r w:rsidRPr="00F17AA3">
          <w:rPr>
            <w:rFonts w:ascii="Times New Roman" w:eastAsiaTheme="minorEastAsia" w:hAnsi="Times New Roman" w:cs="Times New Roman"/>
            <w:sz w:val="28"/>
            <w:szCs w:val="28"/>
            <w:lang w:eastAsia="ru-RU"/>
          </w:rPr>
          <w:t>пунктом 2 статьи 266</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признало дебиторскую задолженность заемщика безнадежным долгом и списало с баланса.</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В апреле 2014 года Агентство направило заемщику справку по </w:t>
      </w:r>
      <w:hyperlink r:id="rId2133">
        <w:r w:rsidRPr="00F17AA3">
          <w:rPr>
            <w:rFonts w:ascii="Times New Roman" w:eastAsiaTheme="minorEastAsia" w:hAnsi="Times New Roman" w:cs="Times New Roman"/>
            <w:sz w:val="28"/>
            <w:szCs w:val="28"/>
            <w:lang w:eastAsia="ru-RU"/>
          </w:rPr>
          <w:t>форме 2-НДФЛ</w:t>
        </w:r>
      </w:hyperlink>
      <w:r w:rsidRPr="00F17AA3">
        <w:rPr>
          <w:rFonts w:ascii="Times New Roman" w:eastAsiaTheme="minorEastAsia" w:hAnsi="Times New Roman" w:cs="Times New Roman"/>
          <w:sz w:val="28"/>
          <w:szCs w:val="28"/>
          <w:lang w:eastAsia="ru-RU"/>
        </w:rPr>
        <w:t xml:space="preserve"> за 2013 год с указанием дохода.</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Налоговый орган также уведомил заемщика о поступлении от налогового агента - Агентство информации о полученном налогоплательщиком в 2013 году доходе в связи с прощением долга и предложила представить ей соответствующую декларацию, предупредив об ответственности за ее непредставление.</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На основании данного уведомления налогоплательщик представила в инспекцию налоговую декларацию </w:t>
      </w:r>
      <w:hyperlink r:id="rId2134">
        <w:r w:rsidRPr="00F17AA3">
          <w:rPr>
            <w:rFonts w:ascii="Times New Roman" w:eastAsiaTheme="minorEastAsia" w:hAnsi="Times New Roman" w:cs="Times New Roman"/>
            <w:sz w:val="28"/>
            <w:szCs w:val="28"/>
            <w:lang w:eastAsia="ru-RU"/>
          </w:rPr>
          <w:t>формы 3-НДФЛ</w:t>
        </w:r>
      </w:hyperlink>
      <w:r w:rsidRPr="00F17AA3">
        <w:rPr>
          <w:rFonts w:ascii="Times New Roman" w:eastAsiaTheme="minorEastAsia" w:hAnsi="Times New Roman" w:cs="Times New Roman"/>
          <w:sz w:val="28"/>
          <w:szCs w:val="28"/>
          <w:lang w:eastAsia="ru-RU"/>
        </w:rPr>
        <w:t xml:space="preserve"> за 2013 год с указанием нулевого дохода, что послужило основанием для проведения камеральной налоговой проверки, по результатам которой она привлечена к ответственности за совершение налогового правонарушения, ей начислена недоимка по налогу на доходы физических лиц и соответствующие суммы пени.</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Обосновывая данное решение, инспекция указала на то, что в результате прощения кредитной организацией задолженности (в том числе процентов и пени), обязанность по уплате которой возникла в силу договора займа и </w:t>
      </w:r>
      <w:r w:rsidRPr="00F17AA3">
        <w:rPr>
          <w:rFonts w:ascii="Times New Roman" w:eastAsiaTheme="minorEastAsia" w:hAnsi="Times New Roman" w:cs="Times New Roman"/>
          <w:sz w:val="28"/>
          <w:szCs w:val="28"/>
          <w:lang w:eastAsia="ru-RU"/>
        </w:rPr>
        <w:lastRenderedPageBreak/>
        <w:t xml:space="preserve">вступившего в законную силу решения суда, у заемщика возникла экономическая выгода в денежной форме, выразившаяся в освобождении ее от обязанности возвратить кредитору указанную сумму долга и, как следствие, в сбережении этой денежной суммы в своем распоряжении. Следовательно, в целях налогообложения данная денежная сумма является доходом налогоплательщика и в силу </w:t>
      </w:r>
      <w:hyperlink r:id="rId2135">
        <w:r w:rsidRPr="00F17AA3">
          <w:rPr>
            <w:rFonts w:ascii="Times New Roman" w:eastAsiaTheme="minorEastAsia" w:hAnsi="Times New Roman" w:cs="Times New Roman"/>
            <w:sz w:val="28"/>
            <w:szCs w:val="28"/>
            <w:lang w:eastAsia="ru-RU"/>
          </w:rPr>
          <w:t>пункта 1 статьи 207</w:t>
        </w:r>
      </w:hyperlink>
      <w:r w:rsidRPr="00F17AA3">
        <w:rPr>
          <w:rFonts w:ascii="Times New Roman" w:eastAsiaTheme="minorEastAsia" w:hAnsi="Times New Roman" w:cs="Times New Roman"/>
          <w:sz w:val="28"/>
          <w:szCs w:val="28"/>
          <w:lang w:eastAsia="ru-RU"/>
        </w:rPr>
        <w:t xml:space="preserve"> и </w:t>
      </w:r>
      <w:hyperlink r:id="rId2136">
        <w:r w:rsidRPr="00F17AA3">
          <w:rPr>
            <w:rFonts w:ascii="Times New Roman" w:eastAsiaTheme="minorEastAsia" w:hAnsi="Times New Roman" w:cs="Times New Roman"/>
            <w:sz w:val="28"/>
            <w:szCs w:val="28"/>
            <w:lang w:eastAsia="ru-RU"/>
          </w:rPr>
          <w:t>пункта 1 статьи 210</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у нее возникает обязанность по уплате НДФЛ за 2013 год по ставке 13% от общей суммы прощенного долга.</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Суд первой инстанции удовлетворил требования налогоплательщика, указав, что процентная ставка, установленная решением Фрунзенского районного суда г. Владимира и условиями договора ипотечного займа, составляет 15,78% годовых, что значительно превышает 2/3 ставки рефинансирования, установленной Банком России на дату принятия решения, суд первой инстанции сделал вывод о том, что доход в виде материальной выгоды отсутствует и, следовательно, налог на указанный доход не начисляется, в связи с чем сумма задолженности, с которой исчислялся размер налога, налоговым органом определена неправильно.</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Кроме того, учитывая, что ипотечный жилищный кредит (займ) был выдан в период до 1 октября 2014 года, суд первой инстанции указал, что при рассмотрении вопроса о налогообложении подлежало применению положение </w:t>
      </w:r>
      <w:hyperlink r:id="rId2137">
        <w:r w:rsidRPr="00F17AA3">
          <w:rPr>
            <w:rFonts w:ascii="Times New Roman" w:eastAsiaTheme="minorEastAsia" w:hAnsi="Times New Roman" w:cs="Times New Roman"/>
            <w:sz w:val="28"/>
            <w:szCs w:val="28"/>
            <w:lang w:eastAsia="ru-RU"/>
          </w:rPr>
          <w:t>пункта 65 статьи 217</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в редакции Федерального закона от 29.12.2015 N 396-ФЗ "О внесении изменений в часть вторую Налогового кодекса Российской Федерации", согласно которому не подлежат налогообложению (освобождаются от налогообложения), в том числе доходы в виде суммы задолженности по ипотечному жилищному кредиту (займу) и материальной выгоды при частичном прекращении обязательства по ипотечному жилищному кредиту (займу), выданному в период до 1 октября 2014 года кредитной организацией, находящейся на территории Российской Федерации, налогоплательщику, не являющемуся взаимозависимым лицом с такой кредитной организацией.</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Отменяя решение суда первой инстанции и вынося новое решение об отказе в удовлетворении заявленных требований, суд апелляционной инстанции пришел к выводу о получении налогоплательщиком дохода в виде экономической выгоды, возникшего в результате прощения кредитной организацией долга. Суд апелляционной инстанции не согласился с суждением суда о применении к рассматриваемым отношениям положений </w:t>
      </w:r>
      <w:hyperlink r:id="rId2138">
        <w:r w:rsidRPr="00F17AA3">
          <w:rPr>
            <w:rFonts w:ascii="Times New Roman" w:eastAsiaTheme="minorEastAsia" w:hAnsi="Times New Roman" w:cs="Times New Roman"/>
            <w:sz w:val="28"/>
            <w:szCs w:val="28"/>
            <w:lang w:eastAsia="ru-RU"/>
          </w:rPr>
          <w:t>пункта 65 статьи 217</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по мотиву того, что в силу </w:t>
      </w:r>
      <w:hyperlink r:id="rId2139">
        <w:r w:rsidRPr="00F17AA3">
          <w:rPr>
            <w:rFonts w:ascii="Times New Roman" w:eastAsiaTheme="minorEastAsia" w:hAnsi="Times New Roman" w:cs="Times New Roman"/>
            <w:sz w:val="28"/>
            <w:szCs w:val="28"/>
            <w:lang w:eastAsia="ru-RU"/>
          </w:rPr>
          <w:t>пункта 2 статьи 4</w:t>
        </w:r>
      </w:hyperlink>
      <w:r w:rsidRPr="00F17AA3">
        <w:rPr>
          <w:rFonts w:ascii="Times New Roman" w:eastAsiaTheme="minorEastAsia" w:hAnsi="Times New Roman" w:cs="Times New Roman"/>
          <w:sz w:val="28"/>
          <w:szCs w:val="28"/>
          <w:lang w:eastAsia="ru-RU"/>
        </w:rPr>
        <w:t xml:space="preserve"> Федерального закона от 29.12.2015 N 396-ФЗ внесенные </w:t>
      </w:r>
      <w:hyperlink r:id="rId2140">
        <w:r w:rsidRPr="00F17AA3">
          <w:rPr>
            <w:rFonts w:ascii="Times New Roman" w:eastAsiaTheme="minorEastAsia" w:hAnsi="Times New Roman" w:cs="Times New Roman"/>
            <w:sz w:val="28"/>
            <w:szCs w:val="28"/>
            <w:lang w:eastAsia="ru-RU"/>
          </w:rPr>
          <w:t>подпунктом "в" части 2 статьи 1</w:t>
        </w:r>
      </w:hyperlink>
      <w:r w:rsidRPr="00F17AA3">
        <w:rPr>
          <w:rFonts w:ascii="Times New Roman" w:eastAsiaTheme="minorEastAsia" w:hAnsi="Times New Roman" w:cs="Times New Roman"/>
          <w:sz w:val="28"/>
          <w:szCs w:val="28"/>
          <w:lang w:eastAsia="ru-RU"/>
        </w:rPr>
        <w:t xml:space="preserve"> указанного Закона изменения в </w:t>
      </w:r>
      <w:hyperlink r:id="rId2141">
        <w:r w:rsidRPr="00F17AA3">
          <w:rPr>
            <w:rFonts w:ascii="Times New Roman" w:eastAsiaTheme="minorEastAsia" w:hAnsi="Times New Roman" w:cs="Times New Roman"/>
            <w:sz w:val="28"/>
            <w:szCs w:val="28"/>
            <w:lang w:eastAsia="ru-RU"/>
          </w:rPr>
          <w:t>статью 217</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вступают в силу с 01.01.2016 и с учетом </w:t>
      </w:r>
      <w:hyperlink r:id="rId2142">
        <w:r w:rsidRPr="00F17AA3">
          <w:rPr>
            <w:rFonts w:ascii="Times New Roman" w:eastAsiaTheme="minorEastAsia" w:hAnsi="Times New Roman" w:cs="Times New Roman"/>
            <w:sz w:val="28"/>
            <w:szCs w:val="28"/>
            <w:lang w:eastAsia="ru-RU"/>
          </w:rPr>
          <w:t>статьи 5</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не могут быть применены к рассматриваемым правоотношениям.</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lastRenderedPageBreak/>
        <w:t>Судебная коллегия по административным делам Верховного Суда Российской Федерации с выводами суда апелляционной инстанции не согласилась, указав, что при прощении штрафов, пеней и прочих санкций, даже если они прямо предусмотрены кредитным договором, дохода у физического лица не возникает автоматически. Суммы штрафов, пеней и (или) иных санкций за нарушение договорных обязательств, прощенных кредитором, являются доходом должника только в случае признания их должником или их присуждения на основании решения суда, вступившего в законную силу.</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Из указанного следует, что для признания прощенного долга, состоящего из суммы прощенных пеней и штрафных санкций за неисполнение или ненадлежащее исполнение обязательств перед кредитором доходом необходимо, чтобы эти санкции были признаны должником или присуждены решением суда, вынесенным в пользу банка (кредитной организации).</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Наличие в договоре пунктов о штрафных санкциях определяет лишь наличие возможности привлечения должника к ответственности.</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Следовательно, если должник не признал суммы штрафов, пеней и (или) иных санкций за нарушение договорных обязательств, а также если отсутствует судебное решение об их присуждении, то у него не возникает экономической выгоды в случае прощения их кредитором и, соответственно, такие суммы не являются доходом должника и, следовательно, не подлежат налогообложению налогом на доходы физических лиц.</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Вывод суда апелляционной инстанции о том, что обязанность по уплате штрафных санкций (пеней) в размере, определенном кредитной организацией, у налогоплательщика возникла на основании решения Фрунзенского районного суда г. Владимира, признан несостоятельным, так как данным решением суда был определен размер подлежащих взысканию с заемщика обязательств. Указание в решении суда на подлежащие к выплате заемщиком в пользу Агентства суммы пеней и процентов за пользование займом на будущее время не свидетельствует о том, что судом был определен размер штрафных санкций, подлежащих безусловному взысканию.</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В случае обращения Агентства в суд о взыскании с заемщика сумм штрафных санкций, рассчитанных в соответствии с указанным выше судебным решением, их размер мог быть уменьшен в связи с несоразмерностью штрафных санкций последствиям нарушенного обязательства и отсутствием каких-либо виновных действий со стороны заемщика, приведших к увеличению ее долговых обязательств перед кредитной организацией. При этом налогоплательщик никак не могла повлиять на то, что реализация квартиры путем продажи с публичных торгов судебными приставами-исполнителями производилась на протяжении трех лет.</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lastRenderedPageBreak/>
        <w:t>Поскольку налогоплательщик не признавала начисленную Агентством сумму пеней за нарушение ею договорных обязательств и решение суда о взыскании пеней в размере, исчисленном кредитной организацией, отсутствует, то у нее в данном случае не возникло и экономической выгоды при списании этой суммы Агентством, в связи с чем указанная сумма не является доходом должника и не подлежит налогообложению налогом на доходы физических лиц.</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Данные выводы содержатся в </w:t>
      </w:r>
      <w:hyperlink r:id="rId2143">
        <w:r w:rsidRPr="00F17AA3">
          <w:rPr>
            <w:rFonts w:ascii="Times New Roman" w:eastAsiaTheme="minorEastAsia" w:hAnsi="Times New Roman" w:cs="Times New Roman"/>
            <w:sz w:val="28"/>
            <w:szCs w:val="28"/>
            <w:lang w:eastAsia="ru-RU"/>
          </w:rPr>
          <w:t>Определении</w:t>
        </w:r>
      </w:hyperlink>
      <w:r w:rsidRPr="00F17AA3">
        <w:rPr>
          <w:rFonts w:ascii="Times New Roman" w:eastAsiaTheme="minorEastAsia" w:hAnsi="Times New Roman" w:cs="Times New Roman"/>
          <w:sz w:val="28"/>
          <w:szCs w:val="28"/>
          <w:lang w:eastAsia="ru-RU"/>
        </w:rPr>
        <w:t xml:space="preserve"> Верховного Суда Российской Федерации от 18.01.2019 N 86-КГ18-10 (гражданин против Межрайонной ИФНС России N 10 по Владимирской области).</w:t>
      </w:r>
    </w:p>
    <w:p w:rsidR="00F17AA3" w:rsidRPr="00F17AA3" w:rsidRDefault="00F17AA3" w:rsidP="00F17AA3">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F17AA3" w:rsidRPr="00F17AA3" w:rsidRDefault="00F17AA3" w:rsidP="00F17AA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11. Федеральный законодатель, закрепляя заявительный порядок получения налогового вычета в случае приобретения физическими лицами перечисленных в </w:t>
      </w:r>
      <w:hyperlink r:id="rId2144">
        <w:r w:rsidRPr="00F17AA3">
          <w:rPr>
            <w:rFonts w:ascii="Times New Roman" w:eastAsiaTheme="minorEastAsia" w:hAnsi="Times New Roman" w:cs="Times New Roman"/>
            <w:sz w:val="28"/>
            <w:szCs w:val="28"/>
            <w:lang w:eastAsia="ru-RU"/>
          </w:rPr>
          <w:t>подпункте 3 пункта 1 статьи 220</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объектов недвижимости, не установил срок такого обращения (в отличие от налоговых вычетов, предусмотренных </w:t>
      </w:r>
      <w:hyperlink r:id="rId2145">
        <w:r w:rsidRPr="00F17AA3">
          <w:rPr>
            <w:rFonts w:ascii="Times New Roman" w:eastAsiaTheme="minorEastAsia" w:hAnsi="Times New Roman" w:cs="Times New Roman"/>
            <w:sz w:val="28"/>
            <w:szCs w:val="28"/>
            <w:lang w:eastAsia="ru-RU"/>
          </w:rPr>
          <w:t>пунктом 2 статьи 171</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w:t>
      </w:r>
    </w:p>
    <w:p w:rsidR="00F17AA3" w:rsidRPr="00F17AA3" w:rsidRDefault="00F17AA3" w:rsidP="00F17AA3">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F17AA3" w:rsidRPr="00F17AA3" w:rsidRDefault="00F17AA3" w:rsidP="00F17AA3">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Налоговым органом проведена камеральная налоговая проверка декларации пенсионерки по налогу на доходы физических лиц за 2012 год, по итогам которой ей отказано в предоставлении имущественного налогового вычета.</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Не согласившись с решением инспекции, пенсионерка обратилась в суд с требованиями о признании права на имущественный налоговый вычет за 2012 год.</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Судами по материалам дела установлено, что истицей в 2013 году приобретен пай в жилищно-строительном кооперативе. В 2015 году квартира передана ей в пользование. Отказывая в предоставлении вычета за 2012 год, налоговый орган исходил из того, что право на вычет связывается с получением документов, подтверждающих это право, в данном случае 27.06.2016 - дата получения свидетельства о государственной регистрации права собственности. Следовательно, вычет может быть перенесен на периоды 2013 - 2015 годов.</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Судами первой и апелляционной инстанций отказано в удовлетворении заявления по мотиву пропуска срока на обращение в суд, а также по причине непредставления документов, с которыми Налоговый </w:t>
      </w:r>
      <w:hyperlink r:id="rId2146">
        <w:r w:rsidRPr="00F17AA3">
          <w:rPr>
            <w:rFonts w:ascii="Times New Roman" w:eastAsiaTheme="minorEastAsia" w:hAnsi="Times New Roman" w:cs="Times New Roman"/>
            <w:sz w:val="28"/>
            <w:szCs w:val="28"/>
            <w:lang w:eastAsia="ru-RU"/>
          </w:rPr>
          <w:t>кодекс</w:t>
        </w:r>
      </w:hyperlink>
      <w:r w:rsidRPr="00F17AA3">
        <w:rPr>
          <w:rFonts w:ascii="Times New Roman" w:eastAsiaTheme="minorEastAsia" w:hAnsi="Times New Roman" w:cs="Times New Roman"/>
          <w:sz w:val="28"/>
          <w:szCs w:val="28"/>
          <w:lang w:eastAsia="ru-RU"/>
        </w:rPr>
        <w:t xml:space="preserve"> Российской Федерации связывает право на получение имущественного налогового вычета. Поскольку право собственности на квартиру зарегистрировано в 2016 году, вычет по налогу на доходы физических лиц за 2012 год не предоставляется.</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Отменяя судебные акты нижестоящих инстанций и направляя дело на новое рассмотрение, Судебная коллегия по административным делам </w:t>
      </w:r>
      <w:r w:rsidRPr="00F17AA3">
        <w:rPr>
          <w:rFonts w:ascii="Times New Roman" w:eastAsiaTheme="minorEastAsia" w:hAnsi="Times New Roman" w:cs="Times New Roman"/>
          <w:sz w:val="28"/>
          <w:szCs w:val="28"/>
          <w:lang w:eastAsia="ru-RU"/>
        </w:rPr>
        <w:lastRenderedPageBreak/>
        <w:t xml:space="preserve">Верховного Суда Российской Федерации указала, что в соответствии с </w:t>
      </w:r>
      <w:hyperlink r:id="rId2147">
        <w:r w:rsidRPr="00F17AA3">
          <w:rPr>
            <w:rFonts w:ascii="Times New Roman" w:eastAsiaTheme="minorEastAsia" w:hAnsi="Times New Roman" w:cs="Times New Roman"/>
            <w:sz w:val="28"/>
            <w:szCs w:val="28"/>
            <w:lang w:eastAsia="ru-RU"/>
          </w:rPr>
          <w:t>пунктом 4 статьи 218</w:t>
        </w:r>
      </w:hyperlink>
      <w:r w:rsidRPr="00F17AA3">
        <w:rPr>
          <w:rFonts w:ascii="Times New Roman" w:eastAsiaTheme="minorEastAsia" w:hAnsi="Times New Roman" w:cs="Times New Roman"/>
          <w:sz w:val="28"/>
          <w:szCs w:val="28"/>
          <w:lang w:eastAsia="ru-RU"/>
        </w:rPr>
        <w:t xml:space="preserve"> Гражданского кодекса Российской Федерации член жилищного, жилищно-строительного, дачного, гаражного или иного потребительского кооператива, другие лица, имеющие право на паенакопления, полностью внесшие свой паевой взнос за квартиру, дачу, гараж, иное помещение, предоставленное этим лицам кооперативом, приобретают право собственности на указанное имущество.</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Таким образом, для приобретения членом кооператива права собственности на жилое или иное помещение должны быть соблюдены два условия - передача жилищно-строительным кооперативом помещения члену кооператива и внесение членом кооператива паевого взноса в полном объеме.</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Судебная коллегия, проанализировав материалы дела и состоявшиеся по делу судебные акты, пришла к выводу, что данные условия были выполнены.</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То обстоятельство, что жилищно-строительный кооператив уклонился от выполнения своих обязанностей и своевременно не представил в регистрирующий орган необходимые документы для регистрации, мотивированной оценки в совокупности с системным анализом материалов дела в судебных постановлениях не нашло.</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Получение налогового вычета за 2012 год для истицы имеет принципиальное значение, поскольку она осуществляла трудовую деятельность до середины 2013 года; возможность реализации ее права на получение имущественного налогового вычета поставлена в зависимость от налогового периода, на который данный вычет может быть перенесен.</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Поскольку, по утверждению истицы, она получала облагаемый налогом доход до середины 2013 года, возврат налога в целях реализации ее права на налоговый вычет может быть произведен за налоговые периоды до указанной даты.</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Относительно вывода судов о пропуске срока на обращение в суд Судебная коллегия со ссылкой на </w:t>
      </w:r>
      <w:hyperlink r:id="rId2148">
        <w:r w:rsidRPr="00F17AA3">
          <w:rPr>
            <w:rFonts w:ascii="Times New Roman" w:eastAsiaTheme="minorEastAsia" w:hAnsi="Times New Roman" w:cs="Times New Roman"/>
            <w:sz w:val="28"/>
            <w:szCs w:val="28"/>
            <w:lang w:eastAsia="ru-RU"/>
          </w:rPr>
          <w:t>статью 219</w:t>
        </w:r>
      </w:hyperlink>
      <w:r w:rsidRPr="00F17AA3">
        <w:rPr>
          <w:rFonts w:ascii="Times New Roman" w:eastAsiaTheme="minorEastAsia" w:hAnsi="Times New Roman" w:cs="Times New Roman"/>
          <w:sz w:val="28"/>
          <w:szCs w:val="28"/>
          <w:lang w:eastAsia="ru-RU"/>
        </w:rPr>
        <w:t xml:space="preserve"> Кодекса административного судопроизводства Российской Федерации указала, что причины пропуска установленного срока обращения в суд выясняются в предварительном судебном заседании или судебном заседании и могут являться основанием для отказа в удовлетворении административного иска, если он нарушен без уважительных причин или является пресекательным.</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Вместе с тем в силу положений </w:t>
      </w:r>
      <w:hyperlink r:id="rId2149">
        <w:r w:rsidRPr="00F17AA3">
          <w:rPr>
            <w:rFonts w:ascii="Times New Roman" w:eastAsiaTheme="minorEastAsia" w:hAnsi="Times New Roman" w:cs="Times New Roman"/>
            <w:sz w:val="28"/>
            <w:szCs w:val="28"/>
            <w:lang w:eastAsia="ru-RU"/>
          </w:rPr>
          <w:t>части 7</w:t>
        </w:r>
      </w:hyperlink>
      <w:r w:rsidRPr="00F17AA3">
        <w:rPr>
          <w:rFonts w:ascii="Times New Roman" w:eastAsiaTheme="minorEastAsia" w:hAnsi="Times New Roman" w:cs="Times New Roman"/>
          <w:sz w:val="28"/>
          <w:szCs w:val="28"/>
          <w:lang w:eastAsia="ru-RU"/>
        </w:rPr>
        <w:t xml:space="preserve"> данной статьи, пропущенный по уважительной причине срок подачи административного искового заявления может быть восстановлен судом, за исключением случаев, если его восстановление не предусмотрено </w:t>
      </w:r>
      <w:hyperlink r:id="rId2150">
        <w:r w:rsidRPr="00F17AA3">
          <w:rPr>
            <w:rFonts w:ascii="Times New Roman" w:eastAsiaTheme="minorEastAsia" w:hAnsi="Times New Roman" w:cs="Times New Roman"/>
            <w:sz w:val="28"/>
            <w:szCs w:val="28"/>
            <w:lang w:eastAsia="ru-RU"/>
          </w:rPr>
          <w:t>Кодексом</w:t>
        </w:r>
      </w:hyperlink>
      <w:r w:rsidRPr="00F17AA3">
        <w:rPr>
          <w:rFonts w:ascii="Times New Roman" w:eastAsiaTheme="minorEastAsia" w:hAnsi="Times New Roman" w:cs="Times New Roman"/>
          <w:sz w:val="28"/>
          <w:szCs w:val="28"/>
          <w:lang w:eastAsia="ru-RU"/>
        </w:rPr>
        <w:t xml:space="preserve"> административного судопроизводства Российской Федерации.</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lastRenderedPageBreak/>
        <w:t>Разрешая ходатайство административного ответчика о применении последствий пропуска истицей срока обращения в суд, суд отказал в удовлетворении административного искового заявления только по указанному основанию.</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Как следует из материалов дела, истец с целью соблюдения досудебного порядка урегулирования спора (</w:t>
      </w:r>
      <w:hyperlink r:id="rId2151">
        <w:r w:rsidRPr="00F17AA3">
          <w:rPr>
            <w:rFonts w:ascii="Times New Roman" w:eastAsiaTheme="minorEastAsia" w:hAnsi="Times New Roman" w:cs="Times New Roman"/>
            <w:sz w:val="28"/>
            <w:szCs w:val="28"/>
            <w:lang w:eastAsia="ru-RU"/>
          </w:rPr>
          <w:t>пункт 2 статьи 138</w:t>
        </w:r>
      </w:hyperlink>
      <w:r w:rsidRPr="00F17AA3">
        <w:rPr>
          <w:rFonts w:ascii="Times New Roman" w:eastAsiaTheme="minorEastAsia" w:hAnsi="Times New Roman" w:cs="Times New Roman"/>
          <w:sz w:val="28"/>
          <w:szCs w:val="28"/>
          <w:lang w:eastAsia="ru-RU"/>
        </w:rPr>
        <w:t xml:space="preserve"> Налогового кодекса Российской Федерации) и восстановления ее права на налоговый вычет дважды (11 января и 13 июля 2017 года) обращалась в Управление Федеральной налоговой службы по городу Москве с жалобами на решение налогового органа.</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Судом первой инстанции при разрешении ходатайства о применении последствий пропуска указанного срока приведенные выше обстоятельства и то, что до настоящего времени право на получение имущественного налогового вычета в связи с приобретением квартиры истицы не утрачено, не учтены, не дана правовая оценка тому, что заявитель имеет преклонный возраст и является пенсионером.</w:t>
      </w:r>
    </w:p>
    <w:p w:rsidR="00F17AA3" w:rsidRP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При этом Судебная коллегия отметила, что задачами административного судопроизводства являются защита нарушенных или оспариваемых прав, свобод и законных интересов граждан, укрепление законности и предупреждение нарушений в сфере административных и иных публичных правоотношений (</w:t>
      </w:r>
      <w:hyperlink r:id="rId2152">
        <w:r w:rsidRPr="00F17AA3">
          <w:rPr>
            <w:rFonts w:ascii="Times New Roman" w:eastAsiaTheme="minorEastAsia" w:hAnsi="Times New Roman" w:cs="Times New Roman"/>
            <w:sz w:val="28"/>
            <w:szCs w:val="28"/>
            <w:lang w:eastAsia="ru-RU"/>
          </w:rPr>
          <w:t>пункты 2</w:t>
        </w:r>
      </w:hyperlink>
      <w:r w:rsidRPr="00F17AA3">
        <w:rPr>
          <w:rFonts w:ascii="Times New Roman" w:eastAsiaTheme="minorEastAsia" w:hAnsi="Times New Roman" w:cs="Times New Roman"/>
          <w:sz w:val="28"/>
          <w:szCs w:val="28"/>
          <w:lang w:eastAsia="ru-RU"/>
        </w:rPr>
        <w:t xml:space="preserve"> и </w:t>
      </w:r>
      <w:hyperlink r:id="rId2153">
        <w:r w:rsidRPr="00F17AA3">
          <w:rPr>
            <w:rFonts w:ascii="Times New Roman" w:eastAsiaTheme="minorEastAsia" w:hAnsi="Times New Roman" w:cs="Times New Roman"/>
            <w:sz w:val="28"/>
            <w:szCs w:val="28"/>
            <w:lang w:eastAsia="ru-RU"/>
          </w:rPr>
          <w:t>4 статьи 3</w:t>
        </w:r>
      </w:hyperlink>
      <w:r w:rsidRPr="00F17AA3">
        <w:rPr>
          <w:rFonts w:ascii="Times New Roman" w:eastAsiaTheme="minorEastAsia" w:hAnsi="Times New Roman" w:cs="Times New Roman"/>
          <w:sz w:val="28"/>
          <w:szCs w:val="28"/>
          <w:lang w:eastAsia="ru-RU"/>
        </w:rPr>
        <w:t xml:space="preserve"> Кодекса административного судопроизводства Российской Федерации). Оставляя без удовлетворения административный иск в связи с пропуском срока обращения в суд, судебные инстанции фактически отказали истице в защите нарушенного права, что является недопустимым и противоречит задачам административного судопроизводства.</w:t>
      </w:r>
    </w:p>
    <w:p w:rsidR="00F17AA3" w:rsidRDefault="00F17AA3"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F17AA3">
        <w:rPr>
          <w:rFonts w:ascii="Times New Roman" w:eastAsiaTheme="minorEastAsia" w:hAnsi="Times New Roman" w:cs="Times New Roman"/>
          <w:sz w:val="28"/>
          <w:szCs w:val="28"/>
          <w:lang w:eastAsia="ru-RU"/>
        </w:rPr>
        <w:t xml:space="preserve">Данные выводы содержатся в </w:t>
      </w:r>
      <w:hyperlink r:id="rId2154">
        <w:r w:rsidRPr="00F17AA3">
          <w:rPr>
            <w:rFonts w:ascii="Times New Roman" w:eastAsiaTheme="minorEastAsia" w:hAnsi="Times New Roman" w:cs="Times New Roman"/>
            <w:sz w:val="28"/>
            <w:szCs w:val="28"/>
            <w:lang w:eastAsia="ru-RU"/>
          </w:rPr>
          <w:t>Определении</w:t>
        </w:r>
      </w:hyperlink>
      <w:r w:rsidRPr="00F17AA3">
        <w:rPr>
          <w:rFonts w:ascii="Times New Roman" w:eastAsiaTheme="minorEastAsia" w:hAnsi="Times New Roman" w:cs="Times New Roman"/>
          <w:sz w:val="28"/>
          <w:szCs w:val="28"/>
          <w:lang w:eastAsia="ru-RU"/>
        </w:rPr>
        <w:t xml:space="preserve"> Верховного Суда Российской Федерации от 27.02.2019 N 5-КГ18-308 (гражданин против Инспекции Федеральной налоговой службы N 34 по городу Москве).</w:t>
      </w:r>
    </w:p>
    <w:p w:rsidR="00C63BE5" w:rsidRPr="00F17AA3" w:rsidRDefault="00C63BE5" w:rsidP="00F17AA3">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p>
    <w:p w:rsidR="00FB2BC2" w:rsidRPr="00C63BE5" w:rsidRDefault="00FB2BC2" w:rsidP="00FB2BC2">
      <w:pPr>
        <w:keepNext/>
        <w:keepLines/>
        <w:spacing w:before="40" w:after="0"/>
        <w:jc w:val="both"/>
        <w:outlineLvl w:val="1"/>
        <w:rPr>
          <w:rFonts w:ascii="Times New Roman" w:eastAsiaTheme="majorEastAsia" w:hAnsi="Times New Roman" w:cs="Times New Roman"/>
          <w:b/>
          <w:i/>
          <w:sz w:val="28"/>
          <w:szCs w:val="28"/>
        </w:rPr>
      </w:pPr>
      <w:bookmarkStart w:id="37" w:name="четырешесть"/>
      <w:r w:rsidRPr="00C63BE5">
        <w:rPr>
          <w:rFonts w:ascii="Times New Roman" w:eastAsiaTheme="majorEastAsia" w:hAnsi="Times New Roman" w:cs="Times New Roman"/>
          <w:b/>
          <w:i/>
          <w:sz w:val="28"/>
          <w:szCs w:val="28"/>
        </w:rPr>
        <w:t>4.6 Письмо ФНС России от 28.07.2021 № БВ-4-7/10638 «О направлении Обзора правовых позиций, отраженных в судебных актах Конституционного Суда Российской Федерации и Верховного Суда Российской Федерации, принятых во втором квартале 2021 года по вопросам налогообложения»</w:t>
      </w:r>
    </w:p>
    <w:bookmarkEnd w:id="37"/>
    <w:p w:rsidR="00A85041" w:rsidRDefault="00A85041" w:rsidP="00A85041"/>
    <w:p w:rsidR="00A85041" w:rsidRPr="00A85041" w:rsidRDefault="00A85041" w:rsidP="00A85041">
      <w:pPr>
        <w:jc w:val="center"/>
        <w:rPr>
          <w:rFonts w:ascii="Times New Roman" w:hAnsi="Times New Roman" w:cs="Times New Roman"/>
          <w:b/>
          <w:sz w:val="28"/>
          <w:szCs w:val="28"/>
        </w:rPr>
      </w:pPr>
      <w:r w:rsidRPr="00A85041">
        <w:rPr>
          <w:rFonts w:ascii="Times New Roman" w:hAnsi="Times New Roman" w:cs="Times New Roman"/>
          <w:b/>
          <w:sz w:val="28"/>
          <w:szCs w:val="28"/>
        </w:rPr>
        <w:t>МИНИСТЕРСТВО ФИНАНСОВ РОССИЙСКОЙ ФЕДЕРАЦИИ</w:t>
      </w:r>
    </w:p>
    <w:p w:rsidR="00A85041" w:rsidRPr="00A85041" w:rsidRDefault="00A85041" w:rsidP="00A85041">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p>
    <w:p w:rsidR="00A85041" w:rsidRPr="00A85041" w:rsidRDefault="00A85041" w:rsidP="00A85041">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A85041">
        <w:rPr>
          <w:rFonts w:ascii="Times New Roman" w:eastAsiaTheme="minorEastAsia" w:hAnsi="Times New Roman" w:cs="Times New Roman"/>
          <w:b/>
          <w:sz w:val="28"/>
          <w:szCs w:val="28"/>
          <w:lang w:eastAsia="ru-RU"/>
        </w:rPr>
        <w:t>ФЕДЕРАЛЬНАЯ НАЛОГОВАЯ СЛУЖБА</w:t>
      </w:r>
    </w:p>
    <w:p w:rsidR="00A85041" w:rsidRPr="00A85041" w:rsidRDefault="00A85041" w:rsidP="00A85041">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p>
    <w:p w:rsidR="00A85041" w:rsidRPr="00A85041" w:rsidRDefault="00A85041" w:rsidP="00A85041">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A85041">
        <w:rPr>
          <w:rFonts w:ascii="Times New Roman" w:eastAsiaTheme="minorEastAsia" w:hAnsi="Times New Roman" w:cs="Times New Roman"/>
          <w:b/>
          <w:sz w:val="28"/>
          <w:szCs w:val="28"/>
          <w:lang w:eastAsia="ru-RU"/>
        </w:rPr>
        <w:lastRenderedPageBreak/>
        <w:t>ПИСЬМО</w:t>
      </w:r>
    </w:p>
    <w:p w:rsidR="00A85041" w:rsidRPr="00A85041" w:rsidRDefault="00A85041" w:rsidP="00A85041">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A85041">
        <w:rPr>
          <w:rFonts w:ascii="Times New Roman" w:eastAsiaTheme="minorEastAsia" w:hAnsi="Times New Roman" w:cs="Times New Roman"/>
          <w:b/>
          <w:sz w:val="28"/>
          <w:szCs w:val="28"/>
          <w:lang w:eastAsia="ru-RU"/>
        </w:rPr>
        <w:t>от 28 июля 2021 г. N БВ-4-7/10638</w:t>
      </w:r>
    </w:p>
    <w:p w:rsidR="00A85041" w:rsidRPr="00A85041" w:rsidRDefault="00A85041" w:rsidP="00A85041">
      <w:pPr>
        <w:widowControl w:val="0"/>
        <w:autoSpaceDE w:val="0"/>
        <w:autoSpaceDN w:val="0"/>
        <w:spacing w:after="0" w:line="240" w:lineRule="auto"/>
        <w:jc w:val="center"/>
        <w:rPr>
          <w:rFonts w:ascii="Times New Roman" w:eastAsiaTheme="minorEastAsia" w:hAnsi="Times New Roman" w:cs="Times New Roman"/>
          <w:sz w:val="28"/>
          <w:szCs w:val="28"/>
          <w:lang w:eastAsia="ru-RU"/>
        </w:rPr>
      </w:pP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Федеральная налоговая служба направляет для использования в работе </w:t>
      </w:r>
      <w:hyperlink w:anchor="P22">
        <w:r w:rsidRPr="00A85041">
          <w:rPr>
            <w:rFonts w:ascii="Times New Roman" w:eastAsiaTheme="minorEastAsia" w:hAnsi="Times New Roman" w:cs="Times New Roman"/>
            <w:sz w:val="28"/>
            <w:szCs w:val="28"/>
            <w:lang w:eastAsia="ru-RU"/>
          </w:rPr>
          <w:t>Обзор</w:t>
        </w:r>
      </w:hyperlink>
      <w:r w:rsidRPr="00A85041">
        <w:rPr>
          <w:rFonts w:ascii="Times New Roman" w:eastAsiaTheme="minorEastAsia" w:hAnsi="Times New Roman" w:cs="Times New Roman"/>
          <w:sz w:val="28"/>
          <w:szCs w:val="28"/>
          <w:lang w:eastAsia="ru-RU"/>
        </w:rPr>
        <w:t xml:space="preserve"> правовых позиций, отраженных в судебных актах Конституционного Суда Российской Федерации и Верховного Суда Российской Федерации, принятых во втором квартале 2021 года по вопросам налогообложения.</w:t>
      </w: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A85041" w:rsidRPr="00A85041" w:rsidRDefault="00A85041" w:rsidP="00A85041">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Действительный</w:t>
      </w:r>
    </w:p>
    <w:p w:rsidR="00A85041" w:rsidRPr="00A85041" w:rsidRDefault="00A85041" w:rsidP="00A85041">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государственный советник</w:t>
      </w:r>
    </w:p>
    <w:p w:rsidR="00A85041" w:rsidRPr="00A85041" w:rsidRDefault="00A85041" w:rsidP="00A85041">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Российской Федерации</w:t>
      </w:r>
    </w:p>
    <w:p w:rsidR="00A85041" w:rsidRPr="00A85041" w:rsidRDefault="00A85041" w:rsidP="00A85041">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3 класса</w:t>
      </w:r>
    </w:p>
    <w:p w:rsidR="00A85041" w:rsidRPr="00A85041" w:rsidRDefault="00A85041" w:rsidP="00A85041">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В.В.БАЦИЕВ</w:t>
      </w: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A85041" w:rsidRPr="00A85041" w:rsidRDefault="00A85041" w:rsidP="00A85041">
      <w:pPr>
        <w:jc w:val="right"/>
        <w:rPr>
          <w:rFonts w:ascii="Times New Roman" w:hAnsi="Times New Roman" w:cs="Times New Roman"/>
          <w:sz w:val="28"/>
          <w:szCs w:val="28"/>
        </w:rPr>
      </w:pPr>
      <w:r w:rsidRPr="00A85041">
        <w:rPr>
          <w:rFonts w:ascii="Times New Roman" w:hAnsi="Times New Roman" w:cs="Times New Roman"/>
          <w:sz w:val="28"/>
          <w:szCs w:val="28"/>
        </w:rPr>
        <w:t>Приложение</w:t>
      </w: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A85041" w:rsidRPr="00A85041" w:rsidRDefault="00A85041" w:rsidP="00A85041">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A85041">
        <w:rPr>
          <w:rFonts w:ascii="Times New Roman" w:eastAsiaTheme="minorEastAsia" w:hAnsi="Times New Roman" w:cs="Times New Roman"/>
          <w:b/>
          <w:sz w:val="28"/>
          <w:szCs w:val="28"/>
          <w:lang w:eastAsia="ru-RU"/>
        </w:rPr>
        <w:t>ОБЗОР</w:t>
      </w:r>
    </w:p>
    <w:p w:rsidR="00A85041" w:rsidRPr="00A85041" w:rsidRDefault="00A85041" w:rsidP="00A85041">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A85041">
        <w:rPr>
          <w:rFonts w:ascii="Times New Roman" w:eastAsiaTheme="minorEastAsia" w:hAnsi="Times New Roman" w:cs="Times New Roman"/>
          <w:b/>
          <w:sz w:val="28"/>
          <w:szCs w:val="28"/>
          <w:lang w:eastAsia="ru-RU"/>
        </w:rPr>
        <w:t>ПРАВОВЫХ ПОЗИЦИЙ, ОТРАЖЕННЫХ В СУДЕБНЫХ АКТАХ</w:t>
      </w:r>
    </w:p>
    <w:p w:rsidR="00A85041" w:rsidRPr="00A85041" w:rsidRDefault="00A85041" w:rsidP="00A85041">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A85041">
        <w:rPr>
          <w:rFonts w:ascii="Times New Roman" w:eastAsiaTheme="minorEastAsia" w:hAnsi="Times New Roman" w:cs="Times New Roman"/>
          <w:b/>
          <w:sz w:val="28"/>
          <w:szCs w:val="28"/>
          <w:lang w:eastAsia="ru-RU"/>
        </w:rPr>
        <w:t>КОНСТИТУЦИОННОГО СУДА РОССИЙСКОЙ ФЕДЕРАЦИИ И ВЕРХОВНОГО</w:t>
      </w:r>
    </w:p>
    <w:p w:rsidR="00A85041" w:rsidRPr="00A85041" w:rsidRDefault="00A85041" w:rsidP="00A85041">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A85041">
        <w:rPr>
          <w:rFonts w:ascii="Times New Roman" w:eastAsiaTheme="minorEastAsia" w:hAnsi="Times New Roman" w:cs="Times New Roman"/>
          <w:b/>
          <w:sz w:val="28"/>
          <w:szCs w:val="28"/>
          <w:lang w:eastAsia="ru-RU"/>
        </w:rPr>
        <w:t>СУДА РОССИЙСКОЙ ФЕДЕРАЦИИ, ПРИНЯТЫХ ВО ВТОРОМ КВАРТАЛЕ</w:t>
      </w:r>
    </w:p>
    <w:p w:rsidR="00A85041" w:rsidRPr="00A85041" w:rsidRDefault="00A85041" w:rsidP="00A85041">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A85041">
        <w:rPr>
          <w:rFonts w:ascii="Times New Roman" w:eastAsiaTheme="minorEastAsia" w:hAnsi="Times New Roman" w:cs="Times New Roman"/>
          <w:b/>
          <w:sz w:val="28"/>
          <w:szCs w:val="28"/>
          <w:lang w:eastAsia="ru-RU"/>
        </w:rPr>
        <w:t>2021 ГОДА ПО ВОПРОСАМ НАЛОГООБЛОЖЕНИЯ</w:t>
      </w: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1. Одни и те же фактические обстоятельства не должны вести к разным последствиям при привлечении к ответственности организации и ее должностного лица.</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Налоговым органом, в соответствии со </w:t>
      </w:r>
      <w:hyperlink r:id="rId2155">
        <w:r w:rsidRPr="00A85041">
          <w:rPr>
            <w:rFonts w:ascii="Times New Roman" w:eastAsiaTheme="minorEastAsia" w:hAnsi="Times New Roman" w:cs="Times New Roman"/>
            <w:sz w:val="28"/>
            <w:szCs w:val="28"/>
            <w:lang w:eastAsia="ru-RU"/>
          </w:rPr>
          <w:t>статьей 101.4</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принято решение о привлечении общества к ответственности за налоговое правонарушение, предусмотренное </w:t>
      </w:r>
      <w:hyperlink r:id="rId2156">
        <w:r w:rsidRPr="00A85041">
          <w:rPr>
            <w:rFonts w:ascii="Times New Roman" w:eastAsiaTheme="minorEastAsia" w:hAnsi="Times New Roman" w:cs="Times New Roman"/>
            <w:sz w:val="28"/>
            <w:szCs w:val="28"/>
            <w:lang w:eastAsia="ru-RU"/>
          </w:rPr>
          <w:t>пунктом 1 статьи 126</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(непредставление в установленный срок налогоплательщиком (в налоговые органы документов и (или) иных сведений, предусмотренных настоящим Налогового </w:t>
      </w:r>
      <w:hyperlink r:id="rId2157">
        <w:r w:rsidRPr="00A85041">
          <w:rPr>
            <w:rFonts w:ascii="Times New Roman" w:eastAsiaTheme="minorEastAsia" w:hAnsi="Times New Roman" w:cs="Times New Roman"/>
            <w:sz w:val="28"/>
            <w:szCs w:val="28"/>
            <w:lang w:eastAsia="ru-RU"/>
          </w:rPr>
          <w:t>кодекса</w:t>
        </w:r>
      </w:hyperlink>
      <w:r w:rsidRPr="00A85041">
        <w:rPr>
          <w:rFonts w:ascii="Times New Roman" w:eastAsiaTheme="minorEastAsia" w:hAnsi="Times New Roman" w:cs="Times New Roman"/>
          <w:sz w:val="28"/>
          <w:szCs w:val="28"/>
          <w:lang w:eastAsia="ru-RU"/>
        </w:rPr>
        <w:t xml:space="preserve"> Российской Федерации и иными актами законодательства о налогах и сборах) в виде штрафа в размере 100 руб.</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Далее налоговым органом составлен протокол об административном правонарушении, предусмотренным </w:t>
      </w:r>
      <w:hyperlink r:id="rId2158">
        <w:r w:rsidRPr="00A85041">
          <w:rPr>
            <w:rFonts w:ascii="Times New Roman" w:eastAsiaTheme="minorEastAsia" w:hAnsi="Times New Roman" w:cs="Times New Roman"/>
            <w:sz w:val="28"/>
            <w:szCs w:val="28"/>
            <w:lang w:eastAsia="ru-RU"/>
          </w:rPr>
          <w:t>частью 1 статьи 15.6</w:t>
        </w:r>
      </w:hyperlink>
      <w:r w:rsidRPr="00A85041">
        <w:rPr>
          <w:rFonts w:ascii="Times New Roman" w:eastAsiaTheme="minorEastAsia" w:hAnsi="Times New Roman" w:cs="Times New Roman"/>
          <w:sz w:val="28"/>
          <w:szCs w:val="28"/>
          <w:lang w:eastAsia="ru-RU"/>
        </w:rPr>
        <w:t xml:space="preserve"> Кодекса Российской Федерации об административных правонарушениях в отношении должностного лица (бухгалтера) общества. Мировым судьей вынесено </w:t>
      </w:r>
      <w:r w:rsidRPr="00A85041">
        <w:rPr>
          <w:rFonts w:ascii="Times New Roman" w:eastAsiaTheme="minorEastAsia" w:hAnsi="Times New Roman" w:cs="Times New Roman"/>
          <w:sz w:val="28"/>
          <w:szCs w:val="28"/>
          <w:lang w:eastAsia="ru-RU"/>
        </w:rPr>
        <w:lastRenderedPageBreak/>
        <w:t>постановление о привлечении к ответственности на 300 рублей. Жалобы в федеральные суды оставлены без удовлетворения.</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Основанием для привлечения к ответственности послужили обстоятельства представления обществом в налоговый орган справок 2 - НДФЛ за 2017 год в отношении бывшего сотрудника общества 26.02.2018 с признаком "2" и 10.08.2018 той же справки с признаком "1". Справки отличаются только по полю "признак".</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Налоговый орган посчитал, что необходимые для налогового контроля сведения представлены бухгалтером только 10.08.2018, то есть с нарушением установленного законодательством срока.</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В рамках дела N А50-5940/2019 требование общества о признании недействительным решения о привлечении к ответственности за совершение налогового правонарушения удовлетворено.</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Суды руководствуясь положениями </w:t>
      </w:r>
      <w:hyperlink r:id="rId2159">
        <w:r w:rsidRPr="00A85041">
          <w:rPr>
            <w:rFonts w:ascii="Times New Roman" w:eastAsiaTheme="minorEastAsia" w:hAnsi="Times New Roman" w:cs="Times New Roman"/>
            <w:sz w:val="28"/>
            <w:szCs w:val="28"/>
            <w:lang w:eastAsia="ru-RU"/>
          </w:rPr>
          <w:t>Приказа</w:t>
        </w:r>
      </w:hyperlink>
      <w:r w:rsidRPr="00A85041">
        <w:rPr>
          <w:rFonts w:ascii="Times New Roman" w:eastAsiaTheme="minorEastAsia" w:hAnsi="Times New Roman" w:cs="Times New Roman"/>
          <w:sz w:val="28"/>
          <w:szCs w:val="28"/>
          <w:lang w:eastAsia="ru-RU"/>
        </w:rPr>
        <w:t xml:space="preserve"> ФНС России от 30.10.2015 N ММВ-7-11/485@ (далее - Приказ) и обстоятельствами того, что сотрудник общества был уволен 30.06.2016, следовательно, в период с 2017 по 2018 год работником ответчика не являлся, пришли к выводу, что общество не могло удержать соответствующий налог, у него не возникло обязанности представить в отношении указанного физического лица сведения о доходах по форме 2 - НДФЛ с признаком 2.</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Следовательно, на 26.02.2018 обществом в лице бухгалтера выполнены установленные </w:t>
      </w:r>
      <w:hyperlink r:id="rId2160">
        <w:r w:rsidRPr="00A85041">
          <w:rPr>
            <w:rFonts w:ascii="Times New Roman" w:eastAsiaTheme="minorEastAsia" w:hAnsi="Times New Roman" w:cs="Times New Roman"/>
            <w:sz w:val="28"/>
            <w:szCs w:val="28"/>
            <w:lang w:eastAsia="ru-RU"/>
          </w:rPr>
          <w:t>пунктом 5 статьи 226</w:t>
        </w:r>
      </w:hyperlink>
      <w:r w:rsidRPr="00A85041">
        <w:rPr>
          <w:rFonts w:ascii="Times New Roman" w:eastAsiaTheme="minorEastAsia" w:hAnsi="Times New Roman" w:cs="Times New Roman"/>
          <w:sz w:val="28"/>
          <w:szCs w:val="28"/>
          <w:lang w:eastAsia="ru-RU"/>
        </w:rPr>
        <w:t xml:space="preserve"> и </w:t>
      </w:r>
      <w:hyperlink r:id="rId2161">
        <w:r w:rsidRPr="00A85041">
          <w:rPr>
            <w:rFonts w:ascii="Times New Roman" w:eastAsiaTheme="minorEastAsia" w:hAnsi="Times New Roman" w:cs="Times New Roman"/>
            <w:sz w:val="28"/>
            <w:szCs w:val="28"/>
            <w:lang w:eastAsia="ru-RU"/>
          </w:rPr>
          <w:t>пунктом 2 статьи 230</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обязанности налогового агента.</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Конституционный Суд Российской Федерации признавая не противоречащей </w:t>
      </w:r>
      <w:hyperlink r:id="rId2162">
        <w:r w:rsidRPr="00A85041">
          <w:rPr>
            <w:rFonts w:ascii="Times New Roman" w:eastAsiaTheme="minorEastAsia" w:hAnsi="Times New Roman" w:cs="Times New Roman"/>
            <w:sz w:val="28"/>
            <w:szCs w:val="28"/>
            <w:lang w:eastAsia="ru-RU"/>
          </w:rPr>
          <w:t>Конституции</w:t>
        </w:r>
      </w:hyperlink>
      <w:r w:rsidRPr="00A85041">
        <w:rPr>
          <w:rFonts w:ascii="Times New Roman" w:eastAsiaTheme="minorEastAsia" w:hAnsi="Times New Roman" w:cs="Times New Roman"/>
          <w:sz w:val="28"/>
          <w:szCs w:val="28"/>
          <w:lang w:eastAsia="ru-RU"/>
        </w:rPr>
        <w:t xml:space="preserve"> Российской Федерации </w:t>
      </w:r>
      <w:hyperlink r:id="rId2163">
        <w:r w:rsidRPr="00A85041">
          <w:rPr>
            <w:rFonts w:ascii="Times New Roman" w:eastAsiaTheme="minorEastAsia" w:hAnsi="Times New Roman" w:cs="Times New Roman"/>
            <w:sz w:val="28"/>
            <w:szCs w:val="28"/>
            <w:lang w:eastAsia="ru-RU"/>
          </w:rPr>
          <w:t>часть 1 статьи 15.6</w:t>
        </w:r>
      </w:hyperlink>
      <w:r w:rsidRPr="00A85041">
        <w:rPr>
          <w:rFonts w:ascii="Times New Roman" w:eastAsiaTheme="minorEastAsia" w:hAnsi="Times New Roman" w:cs="Times New Roman"/>
          <w:sz w:val="28"/>
          <w:szCs w:val="28"/>
          <w:lang w:eastAsia="ru-RU"/>
        </w:rPr>
        <w:t xml:space="preserve"> Кодекса Российской Федерации об административных правонарушениях отметил, что одни и те же фактические обстоятельства не должны вести к разным последствиям при привлечении к ответственности налогового агента (организации) и его должностного лица.</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Если в судебном акте действия организации не признаны налоговым правонарушением, правоприменительные органы обязаны специально обосновать возможность применения к должностному лицу этой организации </w:t>
      </w:r>
      <w:hyperlink r:id="rId2164">
        <w:r w:rsidRPr="00A85041">
          <w:rPr>
            <w:rFonts w:ascii="Times New Roman" w:eastAsiaTheme="minorEastAsia" w:hAnsi="Times New Roman" w:cs="Times New Roman"/>
            <w:sz w:val="28"/>
            <w:szCs w:val="28"/>
            <w:lang w:eastAsia="ru-RU"/>
          </w:rPr>
          <w:t>части 1 статьи 15.6</w:t>
        </w:r>
      </w:hyperlink>
      <w:r w:rsidRPr="00A85041">
        <w:rPr>
          <w:rFonts w:ascii="Times New Roman" w:eastAsiaTheme="minorEastAsia" w:hAnsi="Times New Roman" w:cs="Times New Roman"/>
          <w:sz w:val="28"/>
          <w:szCs w:val="28"/>
          <w:lang w:eastAsia="ru-RU"/>
        </w:rPr>
        <w:t xml:space="preserve"> Кодекса Российской Федерации об административных правонарушениях, которая в итоге была предметом рассмотрения в настоящем деле.</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Данные выводы содержатся в </w:t>
      </w:r>
      <w:hyperlink r:id="rId2165">
        <w:r w:rsidRPr="00A85041">
          <w:rPr>
            <w:rFonts w:ascii="Times New Roman" w:eastAsiaTheme="minorEastAsia" w:hAnsi="Times New Roman" w:cs="Times New Roman"/>
            <w:sz w:val="28"/>
            <w:szCs w:val="28"/>
            <w:lang w:eastAsia="ru-RU"/>
          </w:rPr>
          <w:t>Постановлении</w:t>
        </w:r>
      </w:hyperlink>
      <w:r w:rsidRPr="00A85041">
        <w:rPr>
          <w:rFonts w:ascii="Times New Roman" w:eastAsiaTheme="minorEastAsia" w:hAnsi="Times New Roman" w:cs="Times New Roman"/>
          <w:sz w:val="28"/>
          <w:szCs w:val="28"/>
          <w:lang w:eastAsia="ru-RU"/>
        </w:rPr>
        <w:t xml:space="preserve"> Конституционного Суда РФ от 12.05.2021 N 17-П "По делу о проверке конституционности статьи 1.5, части 1 статьи 2.1, части 1 статьи 15.6, пункта 1 части 1, части 3 статьи 28.1 и примечания к этой статье Кодекса Российской Федерации об </w:t>
      </w:r>
      <w:r w:rsidRPr="00A85041">
        <w:rPr>
          <w:rFonts w:ascii="Times New Roman" w:eastAsiaTheme="minorEastAsia" w:hAnsi="Times New Roman" w:cs="Times New Roman"/>
          <w:sz w:val="28"/>
          <w:szCs w:val="28"/>
          <w:lang w:eastAsia="ru-RU"/>
        </w:rPr>
        <w:lastRenderedPageBreak/>
        <w:t>административных правонарушениях в связи с жалобой гражданки Н.Н. Корецкой".</w:t>
      </w: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2. Освобождение индивидуального предпринимателя от обязанности по уплате страховых взносов на обязательное пенсионное страхование и обязательное медицинское страхование за период беременности возможно при установлении судом обстоятельств исключительного характера.</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Предприниматель оспаривала конституционность </w:t>
      </w:r>
      <w:hyperlink r:id="rId2166">
        <w:r w:rsidRPr="00A85041">
          <w:rPr>
            <w:rFonts w:ascii="Times New Roman" w:eastAsiaTheme="minorEastAsia" w:hAnsi="Times New Roman" w:cs="Times New Roman"/>
            <w:sz w:val="28"/>
            <w:szCs w:val="28"/>
            <w:lang w:eastAsia="ru-RU"/>
          </w:rPr>
          <w:t>пункта 7 статьи 430</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(в редакции Федерального закона от 27 ноября 2017 года N 335-ФЗ), согласно которому плательщики, указанные в </w:t>
      </w:r>
      <w:hyperlink r:id="rId2167">
        <w:r w:rsidRPr="00A85041">
          <w:rPr>
            <w:rFonts w:ascii="Times New Roman" w:eastAsiaTheme="minorEastAsia" w:hAnsi="Times New Roman" w:cs="Times New Roman"/>
            <w:sz w:val="28"/>
            <w:szCs w:val="28"/>
            <w:lang w:eastAsia="ru-RU"/>
          </w:rPr>
          <w:t>подпункте 2 пункта 1 статьи 419</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не исчисляют и не уплачивают страховые взносы на обязательное пенсионное страхование и обязательное медицинское страхование за периоды, указанные в </w:t>
      </w:r>
      <w:hyperlink r:id="rId2168">
        <w:r w:rsidRPr="00A85041">
          <w:rPr>
            <w:rFonts w:ascii="Times New Roman" w:eastAsiaTheme="minorEastAsia" w:hAnsi="Times New Roman" w:cs="Times New Roman"/>
            <w:sz w:val="28"/>
            <w:szCs w:val="28"/>
            <w:lang w:eastAsia="ru-RU"/>
          </w:rPr>
          <w:t>пунктах 1</w:t>
        </w:r>
      </w:hyperlink>
      <w:r w:rsidRPr="00A85041">
        <w:rPr>
          <w:rFonts w:ascii="Times New Roman" w:eastAsiaTheme="minorEastAsia" w:hAnsi="Times New Roman" w:cs="Times New Roman"/>
          <w:sz w:val="28"/>
          <w:szCs w:val="28"/>
          <w:lang w:eastAsia="ru-RU"/>
        </w:rPr>
        <w:t xml:space="preserve"> (в части военной службы по призыву), </w:t>
      </w:r>
      <w:hyperlink r:id="rId2169">
        <w:r w:rsidRPr="00A85041">
          <w:rPr>
            <w:rFonts w:ascii="Times New Roman" w:eastAsiaTheme="minorEastAsia" w:hAnsi="Times New Roman" w:cs="Times New Roman"/>
            <w:sz w:val="28"/>
            <w:szCs w:val="28"/>
            <w:lang w:eastAsia="ru-RU"/>
          </w:rPr>
          <w:t>3</w:t>
        </w:r>
      </w:hyperlink>
      <w:r w:rsidRPr="00A85041">
        <w:rPr>
          <w:rFonts w:ascii="Times New Roman" w:eastAsiaTheme="minorEastAsia" w:hAnsi="Times New Roman" w:cs="Times New Roman"/>
          <w:sz w:val="28"/>
          <w:szCs w:val="28"/>
          <w:lang w:eastAsia="ru-RU"/>
        </w:rPr>
        <w:t xml:space="preserve">, </w:t>
      </w:r>
      <w:hyperlink r:id="rId2170">
        <w:r w:rsidRPr="00A85041">
          <w:rPr>
            <w:rFonts w:ascii="Times New Roman" w:eastAsiaTheme="minorEastAsia" w:hAnsi="Times New Roman" w:cs="Times New Roman"/>
            <w:sz w:val="28"/>
            <w:szCs w:val="28"/>
            <w:lang w:eastAsia="ru-RU"/>
          </w:rPr>
          <w:t>6</w:t>
        </w:r>
      </w:hyperlink>
      <w:r w:rsidRPr="00A85041">
        <w:rPr>
          <w:rFonts w:ascii="Times New Roman" w:eastAsiaTheme="minorEastAsia" w:hAnsi="Times New Roman" w:cs="Times New Roman"/>
          <w:sz w:val="28"/>
          <w:szCs w:val="28"/>
          <w:lang w:eastAsia="ru-RU"/>
        </w:rPr>
        <w:t xml:space="preserve"> - </w:t>
      </w:r>
      <w:hyperlink r:id="rId2171">
        <w:r w:rsidRPr="00A85041">
          <w:rPr>
            <w:rFonts w:ascii="Times New Roman" w:eastAsiaTheme="minorEastAsia" w:hAnsi="Times New Roman" w:cs="Times New Roman"/>
            <w:sz w:val="28"/>
            <w:szCs w:val="28"/>
            <w:lang w:eastAsia="ru-RU"/>
          </w:rPr>
          <w:t>8 части 1 статьи 12</w:t>
        </w:r>
      </w:hyperlink>
      <w:r w:rsidRPr="00A85041">
        <w:rPr>
          <w:rFonts w:ascii="Times New Roman" w:eastAsiaTheme="minorEastAsia" w:hAnsi="Times New Roman" w:cs="Times New Roman"/>
          <w:sz w:val="28"/>
          <w:szCs w:val="28"/>
          <w:lang w:eastAsia="ru-RU"/>
        </w:rPr>
        <w:t xml:space="preserve"> Федерального закона от 28 декабря 2013 года N 400-ФЗ "О страховых пенсиях", а также за периоды, в которых приостановлен статус адвоката и в течение которых ими не осуществлялась соответствующая деятельность, при условии представления ими в налоговый орган по месту учета заявления об освобождении от уплаты страховых взносов и подтверждающих документов.</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Заявитель являлась индивидуальным предпринимателем и была зарегистрирована как страхователь по обязательному пенсионному страхованию в Пенсионном фонде Российской Федерации. Ей был оформлен листок нетрудоспособности с указанием отпуска по беременности и родам в качестве причины нетрудоспособности в связи с чем она обратилась в территориальный орган Федеральной налоговой службы с заявлением об освобождении от уплаты страховых взносов, к которому были приложены листок нетрудоспособности и свидетельство о рождении ребенка.</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Налоговый орган сообщил предпринимателю об отсутствии у нее права на освобождение от уплаты страховых взносов за период отпуска по беременности и родам и об освобождении от уплаты страховых взносов на обязательное пенсионное страхование и обязательное медицинское страхование за период за период со дня рождения ребенка по день достижения им возраста полутора лет.</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Предприниматель обжаловала в арбитражном суде отказ налогового органа освободить ее от уплаты страховых взносов на обязательное пенсионное и обязательное медицинское страхование за период отпуска по беременности и родам в связи с отсутствием дохода от предпринимательской деятельности (со ссылкой на Определение Конституционного Суда Российской Федерации от 12.05.2005 N 182-О).</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Арбитражные суды пришли к выводу о том, что действующее регулирование прямо относит к периоду, за который индивидуальный предприниматель </w:t>
      </w:r>
      <w:r w:rsidRPr="00A85041">
        <w:rPr>
          <w:rFonts w:ascii="Times New Roman" w:eastAsiaTheme="minorEastAsia" w:hAnsi="Times New Roman" w:cs="Times New Roman"/>
          <w:sz w:val="28"/>
          <w:szCs w:val="28"/>
          <w:lang w:eastAsia="ru-RU"/>
        </w:rPr>
        <w:lastRenderedPageBreak/>
        <w:t xml:space="preserve">вправе не уплачивать страховые взносы (в случае неосуществления предпринимательской деятельности), лишь период ухода за ребенком до достижения им возраста полутора лет. Поскольку период временной нетрудоспособности, в том числе связанной с беременностью и родами, не охватывается предусмотренными </w:t>
      </w:r>
      <w:hyperlink r:id="rId2172">
        <w:r w:rsidRPr="00A85041">
          <w:rPr>
            <w:rFonts w:ascii="Times New Roman" w:eastAsiaTheme="minorEastAsia" w:hAnsi="Times New Roman" w:cs="Times New Roman"/>
            <w:sz w:val="28"/>
            <w:szCs w:val="28"/>
            <w:lang w:eastAsia="ru-RU"/>
          </w:rPr>
          <w:t>пунктом 7 статьи 430</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исключениями, страховые взносы за это время подлежат уплате.</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Предприниматель полагала, что оспариваемая </w:t>
      </w:r>
      <w:hyperlink r:id="rId2173">
        <w:r w:rsidRPr="00A85041">
          <w:rPr>
            <w:rFonts w:ascii="Times New Roman" w:eastAsiaTheme="minorEastAsia" w:hAnsi="Times New Roman" w:cs="Times New Roman"/>
            <w:sz w:val="28"/>
            <w:szCs w:val="28"/>
            <w:lang w:eastAsia="ru-RU"/>
          </w:rPr>
          <w:t>норма</w:t>
        </w:r>
      </w:hyperlink>
      <w:r w:rsidRPr="00A85041">
        <w:rPr>
          <w:rFonts w:ascii="Times New Roman" w:eastAsiaTheme="minorEastAsia" w:hAnsi="Times New Roman" w:cs="Times New Roman"/>
          <w:sz w:val="28"/>
          <w:szCs w:val="28"/>
          <w:lang w:eastAsia="ru-RU"/>
        </w:rPr>
        <w:t xml:space="preserve"> лишает индивидуального предпринимателя права на освобождение от уплаты страховых взносов на обязательное пенсионное страхование и обязательное медицинское страхование за период отпуска по беременности и родам.</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Конституционный Суд Российской Федерации пришел к выводу, что </w:t>
      </w:r>
      <w:hyperlink r:id="rId2174">
        <w:r w:rsidRPr="00A85041">
          <w:rPr>
            <w:rFonts w:ascii="Times New Roman" w:eastAsiaTheme="minorEastAsia" w:hAnsi="Times New Roman" w:cs="Times New Roman"/>
            <w:sz w:val="28"/>
            <w:szCs w:val="28"/>
            <w:lang w:eastAsia="ru-RU"/>
          </w:rPr>
          <w:t>пункт 7 статьи 430</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(в редакции Федерального закона от 27 ноября 2017 года N 335-ФЗ) не противоречит </w:t>
      </w:r>
      <w:hyperlink r:id="rId2175">
        <w:r w:rsidRPr="00A85041">
          <w:rPr>
            <w:rFonts w:ascii="Times New Roman" w:eastAsiaTheme="minorEastAsia" w:hAnsi="Times New Roman" w:cs="Times New Roman"/>
            <w:sz w:val="28"/>
            <w:szCs w:val="28"/>
            <w:lang w:eastAsia="ru-RU"/>
          </w:rPr>
          <w:t>Конституции</w:t>
        </w:r>
      </w:hyperlink>
      <w:r w:rsidRPr="00A85041">
        <w:rPr>
          <w:rFonts w:ascii="Times New Roman" w:eastAsiaTheme="minorEastAsia" w:hAnsi="Times New Roman" w:cs="Times New Roman"/>
          <w:sz w:val="28"/>
          <w:szCs w:val="28"/>
          <w:lang w:eastAsia="ru-RU"/>
        </w:rPr>
        <w:t xml:space="preserve"> Российской Федерации, поскольку он не исключает возможности освобождения индивидуального предпринимателя от обязанности по уплате страховых взносов на обязательное пенсионное страхование и обязательное медицинское страхование за период беременности при установлении судом обстоятельств исключительного (экстраординарного) характера, не позволивших ему своевременно обратиться с заявлением о государственной регистрации прекращения предпринимательской деятельности, а также иных обстоятельств, свидетельствующих о невозможности осуществления предпринимательской деятельности и исполнения обязанности по уплате страховых взносов за этот период.</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При этом Конституционный Суд Российской Федерации отметил, что законодатель предусмотрел возможность освобождения индивидуального предпринимателя от уплаты страховых взносов на обязательное пенсионное страхование и обязательное медицинское страхование за отдельные периоды, когда предпринимательская деятельность им фактически не осуществлялась, без государственной регистрации ее прекращения. Тем самым, по существу, для названной категории плательщиков была установлена льгота по уплате указанных страховых взносов, в том числе с учетом возможности зачета соответствующих периодов в страховой стаж, дающий право на пенсию в системе обязательного пенсионного страхования, безотносительно к уплате за эти периоды страховых взносов.</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Соответственно, освобождение индивидуальных предпринимателей от уплаты страховых взносов на обязательное пенсионное страхование и обязательное медицинское страхование за период беременности без государственной регистрации прекращения предпринимательской деятельности относится к дискреции федерального законодателя.</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lastRenderedPageBreak/>
        <w:t xml:space="preserve">Данные выводы содержатся в </w:t>
      </w:r>
      <w:hyperlink r:id="rId2176">
        <w:r w:rsidRPr="00A85041">
          <w:rPr>
            <w:rFonts w:ascii="Times New Roman" w:eastAsiaTheme="minorEastAsia" w:hAnsi="Times New Roman" w:cs="Times New Roman"/>
            <w:sz w:val="28"/>
            <w:szCs w:val="28"/>
            <w:lang w:eastAsia="ru-RU"/>
          </w:rPr>
          <w:t>Постановлении</w:t>
        </w:r>
      </w:hyperlink>
      <w:r w:rsidRPr="00A85041">
        <w:rPr>
          <w:rFonts w:ascii="Times New Roman" w:eastAsiaTheme="minorEastAsia" w:hAnsi="Times New Roman" w:cs="Times New Roman"/>
          <w:sz w:val="28"/>
          <w:szCs w:val="28"/>
          <w:lang w:eastAsia="ru-RU"/>
        </w:rPr>
        <w:t xml:space="preserve"> Конституционного Суда Российской Федерации от 09.04.2021 N 12-П "По делу о проверке конституционности пункта 7 статьи 430 Налогового кодекса Российской Федерации в связи с жалобой гражданки И.А. Беловой".</w:t>
      </w: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3. Для корректного определения объекта обложения налогом на добычу полезных ископаемых правоприменительным органам требуется в каждом случае установить, является ли конкретная операция частью технологического цикла по добыче, а равно является ли содержащаяся в добытой породе продукция первой по своему качеству, соответствующей требованиям применимых стандартов (или же таковой является продукция, полученная путем ее дальнейшей переработки).</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Общество оспорило конституционность </w:t>
      </w:r>
      <w:hyperlink r:id="rId2177">
        <w:r w:rsidRPr="00A85041">
          <w:rPr>
            <w:rFonts w:ascii="Times New Roman" w:eastAsiaTheme="minorEastAsia" w:hAnsi="Times New Roman" w:cs="Times New Roman"/>
            <w:sz w:val="28"/>
            <w:szCs w:val="28"/>
            <w:lang w:eastAsia="ru-RU"/>
          </w:rPr>
          <w:t>пункта 3 статьи 337</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согласно которому полезным ископаемым признается (наряду с указанным в </w:t>
      </w:r>
      <w:hyperlink r:id="rId2178">
        <w:r w:rsidRPr="00A85041">
          <w:rPr>
            <w:rFonts w:ascii="Times New Roman" w:eastAsiaTheme="minorEastAsia" w:hAnsi="Times New Roman" w:cs="Times New Roman"/>
            <w:sz w:val="28"/>
            <w:szCs w:val="28"/>
            <w:lang w:eastAsia="ru-RU"/>
          </w:rPr>
          <w:t>пунктах 1</w:t>
        </w:r>
      </w:hyperlink>
      <w:r w:rsidRPr="00A85041">
        <w:rPr>
          <w:rFonts w:ascii="Times New Roman" w:eastAsiaTheme="minorEastAsia" w:hAnsi="Times New Roman" w:cs="Times New Roman"/>
          <w:sz w:val="28"/>
          <w:szCs w:val="28"/>
          <w:lang w:eastAsia="ru-RU"/>
        </w:rPr>
        <w:t xml:space="preserve"> и </w:t>
      </w:r>
      <w:hyperlink r:id="rId2179">
        <w:r w:rsidRPr="00A85041">
          <w:rPr>
            <w:rFonts w:ascii="Times New Roman" w:eastAsiaTheme="minorEastAsia" w:hAnsi="Times New Roman" w:cs="Times New Roman"/>
            <w:sz w:val="28"/>
            <w:szCs w:val="28"/>
            <w:lang w:eastAsia="ru-RU"/>
          </w:rPr>
          <w:t>2</w:t>
        </w:r>
      </w:hyperlink>
      <w:r w:rsidRPr="00A85041">
        <w:rPr>
          <w:rFonts w:ascii="Times New Roman" w:eastAsiaTheme="minorEastAsia" w:hAnsi="Times New Roman" w:cs="Times New Roman"/>
          <w:sz w:val="28"/>
          <w:szCs w:val="28"/>
          <w:lang w:eastAsia="ru-RU"/>
        </w:rPr>
        <w:t xml:space="preserve"> той же статьи) продукция, являющаяся результатом разработки месторождения, получаемая из минерального сырья с применением перерабатывающих технологий, являющихся специальными видами добычных работ (в частности, подземная газификация и выщелачивание, дражная и гидравлическая разработка россыпных месторождений, скважинная гидродобыча), а также перерабатывающих технологий, отнесенных в соответствии с лицензией на пользование недрами к специальным видам добычных работ (в частности, добыча полезных ископаемых из пород вскрыши или хвостов обогащения, сбор нефти с нефтеразливов при помощи специальных установок).</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Арбитражные суды, рассматривая дело о признании недействительным решения налогового органа, которым заявителю были начислены недоимка по налогу на добычу полезных ископаемых, пени и штраф, указали, что, вопреки позиции заявителя скальная порода вскрыши (камень строительный) - а не производимый из нее товарный щебень - является добытым полезным ископаемым и потому подлежит обложению указанным налогом; при этом условиями выданной налогоплательщику лицензии на пользование недрами не предусмотрено, что технологический процесс превращения указанного строительного камня в щебень является специальным видом добычных работ по смыслу положений </w:t>
      </w:r>
      <w:hyperlink r:id="rId2180">
        <w:r w:rsidRPr="00A85041">
          <w:rPr>
            <w:rFonts w:ascii="Times New Roman" w:eastAsiaTheme="minorEastAsia" w:hAnsi="Times New Roman" w:cs="Times New Roman"/>
            <w:sz w:val="28"/>
            <w:szCs w:val="28"/>
            <w:lang w:eastAsia="ru-RU"/>
          </w:rPr>
          <w:t>статьи 337</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Именно скальная порода вскрыши (камень строительный), являющаяся общераспространенным полезным ископаемым, списываемым данным обществом с государственного баланса твердых полезных ископаемых в результате его добычи, подлежит обложению налогом на добычу полезных ископаемых (далее - НДПИ).</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Общество полагало, что оспариваемая </w:t>
      </w:r>
      <w:hyperlink r:id="rId2181">
        <w:r w:rsidRPr="00A85041">
          <w:rPr>
            <w:rFonts w:ascii="Times New Roman" w:eastAsiaTheme="minorEastAsia" w:hAnsi="Times New Roman" w:cs="Times New Roman"/>
            <w:sz w:val="28"/>
            <w:szCs w:val="28"/>
            <w:lang w:eastAsia="ru-RU"/>
          </w:rPr>
          <w:t>норма</w:t>
        </w:r>
      </w:hyperlink>
      <w:r w:rsidRPr="00A85041">
        <w:rPr>
          <w:rFonts w:ascii="Times New Roman" w:eastAsiaTheme="minorEastAsia" w:hAnsi="Times New Roman" w:cs="Times New Roman"/>
          <w:sz w:val="28"/>
          <w:szCs w:val="28"/>
          <w:lang w:eastAsia="ru-RU"/>
        </w:rPr>
        <w:t xml:space="preserve">, не раскрывающая содержание понятия "специальные виды добычных работ", носит неопределенный характер, что позволяет признавать объектом обложения НДПИ скальные </w:t>
      </w:r>
      <w:r w:rsidRPr="00A85041">
        <w:rPr>
          <w:rFonts w:ascii="Times New Roman" w:eastAsiaTheme="minorEastAsia" w:hAnsi="Times New Roman" w:cs="Times New Roman"/>
          <w:sz w:val="28"/>
          <w:szCs w:val="28"/>
          <w:lang w:eastAsia="ru-RU"/>
        </w:rPr>
        <w:lastRenderedPageBreak/>
        <w:t xml:space="preserve">породы вскрыши (строительный камень), являющиеся отходами горнодобывающей промышленности. Указанное, как полагал заявитель, свидетельствует о противоречии </w:t>
      </w:r>
      <w:hyperlink r:id="rId2182">
        <w:r w:rsidRPr="00A85041">
          <w:rPr>
            <w:rFonts w:ascii="Times New Roman" w:eastAsiaTheme="minorEastAsia" w:hAnsi="Times New Roman" w:cs="Times New Roman"/>
            <w:sz w:val="28"/>
            <w:szCs w:val="28"/>
            <w:lang w:eastAsia="ru-RU"/>
          </w:rPr>
          <w:t>пункта 3 статьи 337</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w:t>
      </w:r>
      <w:hyperlink r:id="rId2183">
        <w:r w:rsidRPr="00A85041">
          <w:rPr>
            <w:rFonts w:ascii="Times New Roman" w:eastAsiaTheme="minorEastAsia" w:hAnsi="Times New Roman" w:cs="Times New Roman"/>
            <w:sz w:val="28"/>
            <w:szCs w:val="28"/>
            <w:lang w:eastAsia="ru-RU"/>
          </w:rPr>
          <w:t>статьям 19 (часть 1)</w:t>
        </w:r>
      </w:hyperlink>
      <w:r w:rsidRPr="00A85041">
        <w:rPr>
          <w:rFonts w:ascii="Times New Roman" w:eastAsiaTheme="minorEastAsia" w:hAnsi="Times New Roman" w:cs="Times New Roman"/>
          <w:sz w:val="28"/>
          <w:szCs w:val="28"/>
          <w:lang w:eastAsia="ru-RU"/>
        </w:rPr>
        <w:t xml:space="preserve"> и </w:t>
      </w:r>
      <w:hyperlink r:id="rId2184">
        <w:r w:rsidRPr="00A85041">
          <w:rPr>
            <w:rFonts w:ascii="Times New Roman" w:eastAsiaTheme="minorEastAsia" w:hAnsi="Times New Roman" w:cs="Times New Roman"/>
            <w:sz w:val="28"/>
            <w:szCs w:val="28"/>
            <w:lang w:eastAsia="ru-RU"/>
          </w:rPr>
          <w:t>статьи 57</w:t>
        </w:r>
      </w:hyperlink>
      <w:r w:rsidRPr="00A85041">
        <w:rPr>
          <w:rFonts w:ascii="Times New Roman" w:eastAsiaTheme="minorEastAsia" w:hAnsi="Times New Roman" w:cs="Times New Roman"/>
          <w:sz w:val="28"/>
          <w:szCs w:val="28"/>
          <w:lang w:eastAsia="ru-RU"/>
        </w:rPr>
        <w:t xml:space="preserve"> Конституции Российской Федерации.</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Конституционный Суд Российской Федерации пришел к выводу, что деятельность недропользователя должна подчиняться требованиям наиболее полного извлечения из недр запасов основных и совместно с ним залегающих полезных ископаемых и попутных компонентов (</w:t>
      </w:r>
      <w:hyperlink r:id="rId2185">
        <w:r w:rsidRPr="00A85041">
          <w:rPr>
            <w:rFonts w:ascii="Times New Roman" w:eastAsiaTheme="minorEastAsia" w:hAnsi="Times New Roman" w:cs="Times New Roman"/>
            <w:sz w:val="28"/>
            <w:szCs w:val="28"/>
            <w:lang w:eastAsia="ru-RU"/>
          </w:rPr>
          <w:t>пункт 5 части первой статьи 23</w:t>
        </w:r>
      </w:hyperlink>
      <w:r w:rsidRPr="00A85041">
        <w:rPr>
          <w:rFonts w:ascii="Times New Roman" w:eastAsiaTheme="minorEastAsia" w:hAnsi="Times New Roman" w:cs="Times New Roman"/>
          <w:sz w:val="28"/>
          <w:szCs w:val="28"/>
          <w:lang w:eastAsia="ru-RU"/>
        </w:rPr>
        <w:t xml:space="preserve"> Закона Российской Федерации "О недрах"), что соответствует принципу экосовместимого хозяйствования.</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Правовое содержание понятия полезного ископаемого может определяться законодателем неодинаково в зависимости от специфики правового регулирования отношений, связанных с использованием природных ресурсов, содержащихся в недрах.</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Сложившаяся судебная практика допускает возможность квалификации в качестве добытого полезного ископаемого, подлежащего обложению налогом на добычу полезных ископаемых, - в зависимости от фактических обстоятельств конкретного дела, - горных пород, направляемых в дальнейшем на переработку и производство щебня. Напротив, в иных случаях - учитывая конкретные условия лицензии на пользование недрами, технический проект разработки месторождения, стандарты качества полезного ископаемого и иные обстоятельства - суды квалифицируют в качестве добытого полезного ископаемого, подлежащего обложению НДПИ, щебень, непосредственно добываемый путем измельчения, дробления горных пород.</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Вследствие этого именно арбитражный суд на основе принципов состязательности судопроизводства и равенства прав сторон, исследуя по существу фактические обстоятельства дела и не ограничиваясь лишь установлением формальных условий применения нормы (</w:t>
      </w:r>
      <w:hyperlink r:id="rId2186">
        <w:r w:rsidRPr="00A85041">
          <w:rPr>
            <w:rFonts w:ascii="Times New Roman" w:eastAsiaTheme="minorEastAsia" w:hAnsi="Times New Roman" w:cs="Times New Roman"/>
            <w:sz w:val="28"/>
            <w:szCs w:val="28"/>
            <w:lang w:eastAsia="ru-RU"/>
          </w:rPr>
          <w:t>Постановление</w:t>
        </w:r>
      </w:hyperlink>
      <w:r w:rsidRPr="00A85041">
        <w:rPr>
          <w:rFonts w:ascii="Times New Roman" w:eastAsiaTheme="minorEastAsia" w:hAnsi="Times New Roman" w:cs="Times New Roman"/>
          <w:sz w:val="28"/>
          <w:szCs w:val="28"/>
          <w:lang w:eastAsia="ru-RU"/>
        </w:rPr>
        <w:t xml:space="preserve"> Конституционного Суда Российской Федерации от 29.04.2020 N 22-П и др.), полномочен разрешать возникший между налогоплательщиком и налоговым органом спор.</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Данные выводы содержатся в </w:t>
      </w:r>
      <w:hyperlink r:id="rId2187">
        <w:r w:rsidRPr="00A85041">
          <w:rPr>
            <w:rFonts w:ascii="Times New Roman" w:eastAsiaTheme="minorEastAsia" w:hAnsi="Times New Roman" w:cs="Times New Roman"/>
            <w:sz w:val="28"/>
            <w:szCs w:val="28"/>
            <w:lang w:eastAsia="ru-RU"/>
          </w:rPr>
          <w:t>Определении</w:t>
        </w:r>
      </w:hyperlink>
      <w:r w:rsidRPr="00A85041">
        <w:rPr>
          <w:rFonts w:ascii="Times New Roman" w:eastAsiaTheme="minorEastAsia" w:hAnsi="Times New Roman" w:cs="Times New Roman"/>
          <w:sz w:val="28"/>
          <w:szCs w:val="28"/>
          <w:lang w:eastAsia="ru-RU"/>
        </w:rPr>
        <w:t xml:space="preserve"> Конституционного Суда Российской Федерации от 11.03.2021 N 375-О об отказе в принятии к рассмотрению жалобы акционерного общества "Олкон" на нарушение его конституционных прав </w:t>
      </w:r>
      <w:hyperlink r:id="rId2188">
        <w:r w:rsidRPr="00A85041">
          <w:rPr>
            <w:rFonts w:ascii="Times New Roman" w:eastAsiaTheme="minorEastAsia" w:hAnsi="Times New Roman" w:cs="Times New Roman"/>
            <w:sz w:val="28"/>
            <w:szCs w:val="28"/>
            <w:lang w:eastAsia="ru-RU"/>
          </w:rPr>
          <w:t>пунктом 3 статьи 337</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w:t>
      </w: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4. Из положений </w:t>
      </w:r>
      <w:hyperlink r:id="rId2189">
        <w:r w:rsidRPr="00A85041">
          <w:rPr>
            <w:rFonts w:ascii="Times New Roman" w:eastAsiaTheme="minorEastAsia" w:hAnsi="Times New Roman" w:cs="Times New Roman"/>
            <w:sz w:val="28"/>
            <w:szCs w:val="28"/>
            <w:lang w:eastAsia="ru-RU"/>
          </w:rPr>
          <w:t>статьи 378.2</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следует налогообложение по кадастровой стоимости таких объектов недвижимого имущества, которые хотя и не относятся непосредственно к </w:t>
      </w:r>
      <w:r w:rsidRPr="00A85041">
        <w:rPr>
          <w:rFonts w:ascii="Times New Roman" w:eastAsiaTheme="minorEastAsia" w:hAnsi="Times New Roman" w:cs="Times New Roman"/>
          <w:sz w:val="28"/>
          <w:szCs w:val="28"/>
          <w:lang w:eastAsia="ru-RU"/>
        </w:rPr>
        <w:lastRenderedPageBreak/>
        <w:t>помещениям, используемым для размещения торговых объектов, объектов общественного питания и (или) объектов бытового обслуживания, но расположены в зданиях (строениях, сооружениях), относящихся к торговым центрам (комплексам).</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Гражданин оспаривал конституционность </w:t>
      </w:r>
      <w:hyperlink r:id="rId2190">
        <w:r w:rsidRPr="00A85041">
          <w:rPr>
            <w:rFonts w:ascii="Times New Roman" w:eastAsiaTheme="minorEastAsia" w:hAnsi="Times New Roman" w:cs="Times New Roman"/>
            <w:sz w:val="28"/>
            <w:szCs w:val="28"/>
            <w:lang w:eastAsia="ru-RU"/>
          </w:rPr>
          <w:t>абзаца 3 подпункта 2 пункта 4 статьи 378.2</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согласно которому для целей определения налоговой базы как кадастровой стоимости имущества отдельно стоящее нежилое здание (строение, сооружение), помещения в котором принадлежат одному или нескольким собственникам, признается торговым центром, если не менее 20 процентов общей площади этого здания (строения, сооружения) фактически используется для размещения торговых объектов, объектов общественного питания и (или) объектов бытового обслуживания.</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Заявителю на праве собственности принадлежит нежилое помещение, расположенное в двухэтажном нежилом здании. Приказом уполномоченного органа указанное здание внесено в </w:t>
      </w:r>
      <w:hyperlink r:id="rId2191">
        <w:r w:rsidRPr="00A85041">
          <w:rPr>
            <w:rFonts w:ascii="Times New Roman" w:eastAsiaTheme="minorEastAsia" w:hAnsi="Times New Roman" w:cs="Times New Roman"/>
            <w:sz w:val="28"/>
            <w:szCs w:val="28"/>
            <w:lang w:eastAsia="ru-RU"/>
          </w:rPr>
          <w:t>перечень</w:t>
        </w:r>
      </w:hyperlink>
      <w:r w:rsidRPr="00A85041">
        <w:rPr>
          <w:rFonts w:ascii="Times New Roman" w:eastAsiaTheme="minorEastAsia" w:hAnsi="Times New Roman" w:cs="Times New Roman"/>
          <w:sz w:val="28"/>
          <w:szCs w:val="28"/>
          <w:lang w:eastAsia="ru-RU"/>
        </w:rPr>
        <w:t xml:space="preserve"> объектов недвижимого имущества, в отношении которых налоговая база определяется как кадастровая стоимость, на 2019 год (далее - Перечень). Имея в виду, что к объектам налогообложения, внесенным в подобные перечни, применяются повышенные ставки по налогу на имущество физических лиц, заявитель оспорил включение здания в Перечень со ссылкой на то, что принадлежавшее ему нежилое помещение является отдельным объектом недвижимости, не предназначено для использования в целях делового и административного назначения и фактически не используется в этих целях, как и для размещения торговых объектов, объектов общественного питания и объектов бытового обслуживания.</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Установив, что здание более чем на 20 процентов используется для размещения торговых объектов (34,2 процента от общей площади здания), суды посчитали, что оно отвечает признакам торгового центра и обоснованно включено в </w:t>
      </w:r>
      <w:hyperlink r:id="rId2192">
        <w:r w:rsidRPr="00A85041">
          <w:rPr>
            <w:rFonts w:ascii="Times New Roman" w:eastAsiaTheme="minorEastAsia" w:hAnsi="Times New Roman" w:cs="Times New Roman"/>
            <w:sz w:val="28"/>
            <w:szCs w:val="28"/>
            <w:lang w:eastAsia="ru-RU"/>
          </w:rPr>
          <w:t>Перечень</w:t>
        </w:r>
      </w:hyperlink>
      <w:r w:rsidRPr="00A85041">
        <w:rPr>
          <w:rFonts w:ascii="Times New Roman" w:eastAsiaTheme="minorEastAsia" w:hAnsi="Times New Roman" w:cs="Times New Roman"/>
          <w:sz w:val="28"/>
          <w:szCs w:val="28"/>
          <w:lang w:eastAsia="ru-RU"/>
        </w:rPr>
        <w:t>.</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Заявитель обратился в Конституционный Суд Российской Федерации, указав, что оспариваемая </w:t>
      </w:r>
      <w:hyperlink r:id="rId2193">
        <w:r w:rsidRPr="00A85041">
          <w:rPr>
            <w:rFonts w:ascii="Times New Roman" w:eastAsiaTheme="minorEastAsia" w:hAnsi="Times New Roman" w:cs="Times New Roman"/>
            <w:sz w:val="28"/>
            <w:szCs w:val="28"/>
            <w:lang w:eastAsia="ru-RU"/>
          </w:rPr>
          <w:t>норма</w:t>
        </w:r>
      </w:hyperlink>
      <w:r w:rsidRPr="00A85041">
        <w:rPr>
          <w:rFonts w:ascii="Times New Roman" w:eastAsiaTheme="minorEastAsia" w:hAnsi="Times New Roman" w:cs="Times New Roman"/>
          <w:sz w:val="28"/>
          <w:szCs w:val="28"/>
          <w:lang w:eastAsia="ru-RU"/>
        </w:rPr>
        <w:t xml:space="preserve"> ставит размер обязательства по уплате налога на имущество физических лиц в отношении собственника нежилого помещения в зависимость от того, как другой собственник использует находящееся в том же здании другое нежилое помещение.</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Отказывая в принятии жалобы к рассмотрению Конституционный Суд Российской Федерации указал, что возможность нахождения в здании (строении, сооружении) помещений, принадлежащих разным собственникам и используемых с разными целями, прямо учтена в положениях </w:t>
      </w:r>
      <w:hyperlink r:id="rId2194">
        <w:r w:rsidRPr="00A85041">
          <w:rPr>
            <w:rFonts w:ascii="Times New Roman" w:eastAsiaTheme="minorEastAsia" w:hAnsi="Times New Roman" w:cs="Times New Roman"/>
            <w:sz w:val="28"/>
            <w:szCs w:val="28"/>
            <w:lang w:eastAsia="ru-RU"/>
          </w:rPr>
          <w:t>статьи 378.2</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устанавливающих особенности налогообложения применительно к помещениям, находящимся в торговых </w:t>
      </w:r>
      <w:r w:rsidRPr="00A85041">
        <w:rPr>
          <w:rFonts w:ascii="Times New Roman" w:eastAsiaTheme="minorEastAsia" w:hAnsi="Times New Roman" w:cs="Times New Roman"/>
          <w:sz w:val="28"/>
          <w:szCs w:val="28"/>
          <w:lang w:eastAsia="ru-RU"/>
        </w:rPr>
        <w:lastRenderedPageBreak/>
        <w:t xml:space="preserve">центрах (комплексах). Из этого, кроме прочего, следует и налогообложение по кадастровой стоимости таких объектов недвижимого имущества, которые хотя и не относятся непосредственно к помещениям, используемым для размещения торговых объектов, объектов общественного питания и (или) объектов бытового обслуживания, но расположены в зданиях (строениях, сооружениях), относящихся к торговым центрам (комплексам), как их определяет </w:t>
      </w:r>
      <w:hyperlink r:id="rId2195">
        <w:r w:rsidRPr="00A85041">
          <w:rPr>
            <w:rFonts w:ascii="Times New Roman" w:eastAsiaTheme="minorEastAsia" w:hAnsi="Times New Roman" w:cs="Times New Roman"/>
            <w:sz w:val="28"/>
            <w:szCs w:val="28"/>
            <w:lang w:eastAsia="ru-RU"/>
          </w:rPr>
          <w:t>статья 378.2</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Такое регулирование, действующее во взаимосвязи с </w:t>
      </w:r>
      <w:hyperlink r:id="rId2196">
        <w:r w:rsidRPr="00A85041">
          <w:rPr>
            <w:rFonts w:ascii="Times New Roman" w:eastAsiaTheme="minorEastAsia" w:hAnsi="Times New Roman" w:cs="Times New Roman"/>
            <w:sz w:val="28"/>
            <w:szCs w:val="28"/>
            <w:lang w:eastAsia="ru-RU"/>
          </w:rPr>
          <w:t>главой 32</w:t>
        </w:r>
      </w:hyperlink>
      <w:r w:rsidRPr="00A85041">
        <w:rPr>
          <w:rFonts w:ascii="Times New Roman" w:eastAsiaTheme="minorEastAsia" w:hAnsi="Times New Roman" w:cs="Times New Roman"/>
          <w:sz w:val="28"/>
          <w:szCs w:val="28"/>
          <w:lang w:eastAsia="ru-RU"/>
        </w:rPr>
        <w:t xml:space="preserve"> "Налог на имущество физических лиц" данного Кодекса, дает основание к применению повышенных налоговых ставок в случаях, когда соответствующая недвижимость выступает объектом обложения налогом на имущество физических лиц.</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С учетом выводов Конституционного Суда Российской Федерации, сформулированных в </w:t>
      </w:r>
      <w:hyperlink r:id="rId2197">
        <w:r w:rsidRPr="00A85041">
          <w:rPr>
            <w:rFonts w:ascii="Times New Roman" w:eastAsiaTheme="minorEastAsia" w:hAnsi="Times New Roman" w:cs="Times New Roman"/>
            <w:sz w:val="28"/>
            <w:szCs w:val="28"/>
            <w:lang w:eastAsia="ru-RU"/>
          </w:rPr>
          <w:t>Постановлении</w:t>
        </w:r>
      </w:hyperlink>
      <w:r w:rsidRPr="00A85041">
        <w:rPr>
          <w:rFonts w:ascii="Times New Roman" w:eastAsiaTheme="minorEastAsia" w:hAnsi="Times New Roman" w:cs="Times New Roman"/>
          <w:sz w:val="28"/>
          <w:szCs w:val="28"/>
          <w:lang w:eastAsia="ru-RU"/>
        </w:rPr>
        <w:t xml:space="preserve"> от 12 ноября 2020 года N 46-П, следует исходить из того, что в обычной деловой обстановке офисно-торговую недвижимость с высокой вероятностью можно использовать как доходный объект, особенно в местах ее концентрации - в административно-деловых и (или) торговых центрах (комплексах). Эта возможность объективно образует предпосылку относительно высокой стоимости такого имущества в сравнении с другими видами недвижимости и учитывается в основаниях законодательных решений, касающихся повышенного налогообложения таких помещений, даже когда их используют по иному назначению, чем торговля и размещение (сдача в аренду) офисов, поскольку они входят в состав соответствующих центров (комплексов), концентрирующих потенциально доходную недвижимость. С таким предположением соотносится по смыслу и содержание </w:t>
      </w:r>
      <w:hyperlink r:id="rId2198">
        <w:r w:rsidRPr="00A85041">
          <w:rPr>
            <w:rFonts w:ascii="Times New Roman" w:eastAsiaTheme="minorEastAsia" w:hAnsi="Times New Roman" w:cs="Times New Roman"/>
            <w:sz w:val="28"/>
            <w:szCs w:val="28"/>
            <w:lang w:eastAsia="ru-RU"/>
          </w:rPr>
          <w:t>пункта 6 статьи 378.2</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из которого следует, что в целях обложения налогом на имущество кадастровая стоимость помещения, даже если она не определена, должна быть все равно исчислена пропорционально к общей площади здания, где это помещение находится, как доля его кадастровой стоимости. Издержки содержания условно дорогостоящей недвижимости корреспондируют общему бремени содержания имущества, притом, что это бремя не может быть поставлено как таковое под сомнение, как и риски предпринимательской и связанной с нею экономически значимой деятельности, включая невыгодную (бездоходную) эксплуатацию потенциально доходного имущества.</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Данные выводы содержатся в </w:t>
      </w:r>
      <w:hyperlink r:id="rId2199">
        <w:r w:rsidRPr="00A85041">
          <w:rPr>
            <w:rFonts w:ascii="Times New Roman" w:eastAsiaTheme="minorEastAsia" w:hAnsi="Times New Roman" w:cs="Times New Roman"/>
            <w:sz w:val="28"/>
            <w:szCs w:val="28"/>
            <w:lang w:eastAsia="ru-RU"/>
          </w:rPr>
          <w:t>Определении</w:t>
        </w:r>
      </w:hyperlink>
      <w:r w:rsidRPr="00A85041">
        <w:rPr>
          <w:rFonts w:ascii="Times New Roman" w:eastAsiaTheme="minorEastAsia" w:hAnsi="Times New Roman" w:cs="Times New Roman"/>
          <w:sz w:val="28"/>
          <w:szCs w:val="28"/>
          <w:lang w:eastAsia="ru-RU"/>
        </w:rPr>
        <w:t xml:space="preserve"> Конституционного Суда Российской Федерации от 11.03.2021 N 373-О "Об отказе в принятии к рассмотрению жалобы гражданки Романовой Ирины Николаевны на нарушение ее конституционных прав абзацем третьим подпункта 2 пункта 4 статьи 378.2 Налогового кодекса Российской Федерации".</w:t>
      </w: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5. Положения </w:t>
      </w:r>
      <w:hyperlink r:id="rId2200">
        <w:r w:rsidRPr="00A85041">
          <w:rPr>
            <w:rFonts w:ascii="Times New Roman" w:eastAsiaTheme="minorEastAsia" w:hAnsi="Times New Roman" w:cs="Times New Roman"/>
            <w:sz w:val="28"/>
            <w:szCs w:val="28"/>
            <w:lang w:eastAsia="ru-RU"/>
          </w:rPr>
          <w:t>пункта 6 статьи 101</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устанавливая предельный срок проведения дополнительных мероприятий </w:t>
      </w:r>
      <w:r w:rsidRPr="00A85041">
        <w:rPr>
          <w:rFonts w:ascii="Times New Roman" w:eastAsiaTheme="minorEastAsia" w:hAnsi="Times New Roman" w:cs="Times New Roman"/>
          <w:sz w:val="28"/>
          <w:szCs w:val="28"/>
          <w:lang w:eastAsia="ru-RU"/>
        </w:rPr>
        <w:lastRenderedPageBreak/>
        <w:t>налогового контроля и не предусматривая возможности проведения таких мероприятий повторно, направлены на защиту прав налогоплательщика от необоснованно длительного вмешательства налогового органа в его хозяйственную деятельность.</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Общество оспаривало конституционность </w:t>
      </w:r>
      <w:hyperlink r:id="rId2201">
        <w:r w:rsidRPr="00A85041">
          <w:rPr>
            <w:rFonts w:ascii="Times New Roman" w:eastAsiaTheme="minorEastAsia" w:hAnsi="Times New Roman" w:cs="Times New Roman"/>
            <w:sz w:val="28"/>
            <w:szCs w:val="28"/>
            <w:lang w:eastAsia="ru-RU"/>
          </w:rPr>
          <w:t>пункта 6 статьи 101</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согласно которому в случае необходимости получения дополнительных доказательств для подтверждения факта совершения нарушений законодательства о налогах и сборах или отсутствия таковых руководитель (заместитель руководителя) налогового органа вправе вынести решение о проведении в срок, не превышающий один месяц (два месяца - при проверке консолидированной группы налогоплательщиков, иностранной организации, состоящей на учете в налоговом органе в соответствии с </w:t>
      </w:r>
      <w:hyperlink r:id="rId2202">
        <w:r w:rsidRPr="00A85041">
          <w:rPr>
            <w:rFonts w:ascii="Times New Roman" w:eastAsiaTheme="minorEastAsia" w:hAnsi="Times New Roman" w:cs="Times New Roman"/>
            <w:sz w:val="28"/>
            <w:szCs w:val="28"/>
            <w:lang w:eastAsia="ru-RU"/>
          </w:rPr>
          <w:t>пунктом 4.6 статьи 83</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дополнительных мероприятий налогового контроля.</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Налоговым органом была проведена выездная налоговая проверка общества. Для получения дополнительных доказательств налоговым органом было принято решение о проведении дополнительных мероприятий налогового контроля. После рассмотрения материалов дополнительных мероприятий налогового контроля должностным лицом налогового органа было вынесено решение о повторном проведении дополнительных мероприятий налогового контроля.</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Полагая назначение повторных дополнительных мероприятий налогового контроля незаконным, заявитель обратился в арбитражный суд с требованиями о признании недействительным решения налогового органа и незаконными действий должностных лиц налогового органа по его вынесению. Как указали суды, отказывая в удовлетворении требований, повторное проведение мероприятий налогового контроля не предусмотрено Налоговым </w:t>
      </w:r>
      <w:hyperlink r:id="rId2203">
        <w:r w:rsidRPr="00A85041">
          <w:rPr>
            <w:rFonts w:ascii="Times New Roman" w:eastAsiaTheme="minorEastAsia" w:hAnsi="Times New Roman" w:cs="Times New Roman"/>
            <w:sz w:val="28"/>
            <w:szCs w:val="28"/>
            <w:lang w:eastAsia="ru-RU"/>
          </w:rPr>
          <w:t>кодексом</w:t>
        </w:r>
      </w:hyperlink>
      <w:r w:rsidRPr="00A85041">
        <w:rPr>
          <w:rFonts w:ascii="Times New Roman" w:eastAsiaTheme="minorEastAsia" w:hAnsi="Times New Roman" w:cs="Times New Roman"/>
          <w:sz w:val="28"/>
          <w:szCs w:val="28"/>
          <w:lang w:eastAsia="ru-RU"/>
        </w:rPr>
        <w:t xml:space="preserve"> Российской Федерации, однако, поскольку вследствие проведения дополнительных мероприятий налогового контроля налогоплательщику не были доначислены суммы налогов, пени и штрафа, отсутствуют условия, необходимые для признания решения об их проведении недействительным, а действий по его вынесению - незаконными.</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По мнению общества, обратившегося в Конституционный Суд Российской Федерации, оспариваемая </w:t>
      </w:r>
      <w:hyperlink r:id="rId2204">
        <w:r w:rsidRPr="00A85041">
          <w:rPr>
            <w:rFonts w:ascii="Times New Roman" w:eastAsiaTheme="minorEastAsia" w:hAnsi="Times New Roman" w:cs="Times New Roman"/>
            <w:sz w:val="28"/>
            <w:szCs w:val="28"/>
            <w:lang w:eastAsia="ru-RU"/>
          </w:rPr>
          <w:t>норма</w:t>
        </w:r>
      </w:hyperlink>
      <w:r w:rsidRPr="00A85041">
        <w:rPr>
          <w:rFonts w:ascii="Times New Roman" w:eastAsiaTheme="minorEastAsia" w:hAnsi="Times New Roman" w:cs="Times New Roman"/>
          <w:sz w:val="28"/>
          <w:szCs w:val="28"/>
          <w:lang w:eastAsia="ru-RU"/>
        </w:rPr>
        <w:t xml:space="preserve"> допускает неоднократное проведение дополнительных мероприятий налогового контроля.</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Конституционный Суд Российской Федерации отказал обществу в принятии жалобы к рассмотрению, отметив, что целью проведения дополнительных мероприятий налогового контроля является уточнение обстоятельств, связанных с обнаруженными в ходе налоговой проверки правонарушениями.</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Несоблюдение налоговым органом при совершении определенных действий в рамках осуществления мероприятий налогового контроля и принятии </w:t>
      </w:r>
      <w:r w:rsidRPr="00A85041">
        <w:rPr>
          <w:rFonts w:ascii="Times New Roman" w:eastAsiaTheme="minorEastAsia" w:hAnsi="Times New Roman" w:cs="Times New Roman"/>
          <w:sz w:val="28"/>
          <w:szCs w:val="28"/>
          <w:lang w:eastAsia="ru-RU"/>
        </w:rPr>
        <w:lastRenderedPageBreak/>
        <w:t xml:space="preserve">соответствующего решения сроков, предусмотренных, в частности, </w:t>
      </w:r>
      <w:hyperlink r:id="rId2205">
        <w:r w:rsidRPr="00A85041">
          <w:rPr>
            <w:rFonts w:ascii="Times New Roman" w:eastAsiaTheme="minorEastAsia" w:hAnsi="Times New Roman" w:cs="Times New Roman"/>
            <w:sz w:val="28"/>
            <w:szCs w:val="28"/>
            <w:lang w:eastAsia="ru-RU"/>
          </w:rPr>
          <w:t>статьей 70</w:t>
        </w:r>
      </w:hyperlink>
      <w:r w:rsidRPr="00A85041">
        <w:rPr>
          <w:rFonts w:ascii="Times New Roman" w:eastAsiaTheme="minorEastAsia" w:hAnsi="Times New Roman" w:cs="Times New Roman"/>
          <w:sz w:val="28"/>
          <w:szCs w:val="28"/>
          <w:lang w:eastAsia="ru-RU"/>
        </w:rPr>
        <w:t xml:space="preserve">, </w:t>
      </w:r>
      <w:hyperlink r:id="rId2206">
        <w:r w:rsidRPr="00A85041">
          <w:rPr>
            <w:rFonts w:ascii="Times New Roman" w:eastAsiaTheme="minorEastAsia" w:hAnsi="Times New Roman" w:cs="Times New Roman"/>
            <w:sz w:val="28"/>
            <w:szCs w:val="28"/>
            <w:lang w:eastAsia="ru-RU"/>
          </w:rPr>
          <w:t>пунктом 2 статьи 88</w:t>
        </w:r>
      </w:hyperlink>
      <w:r w:rsidRPr="00A85041">
        <w:rPr>
          <w:rFonts w:ascii="Times New Roman" w:eastAsiaTheme="minorEastAsia" w:hAnsi="Times New Roman" w:cs="Times New Roman"/>
          <w:sz w:val="28"/>
          <w:szCs w:val="28"/>
          <w:lang w:eastAsia="ru-RU"/>
        </w:rPr>
        <w:t xml:space="preserve">, </w:t>
      </w:r>
      <w:hyperlink r:id="rId2207">
        <w:r w:rsidRPr="00A85041">
          <w:rPr>
            <w:rFonts w:ascii="Times New Roman" w:eastAsiaTheme="minorEastAsia" w:hAnsi="Times New Roman" w:cs="Times New Roman"/>
            <w:sz w:val="28"/>
            <w:szCs w:val="28"/>
            <w:lang w:eastAsia="ru-RU"/>
          </w:rPr>
          <w:t>пунктом 6 статьи 89</w:t>
        </w:r>
      </w:hyperlink>
      <w:r w:rsidRPr="00A85041">
        <w:rPr>
          <w:rFonts w:ascii="Times New Roman" w:eastAsiaTheme="minorEastAsia" w:hAnsi="Times New Roman" w:cs="Times New Roman"/>
          <w:sz w:val="28"/>
          <w:szCs w:val="28"/>
          <w:lang w:eastAsia="ru-RU"/>
        </w:rPr>
        <w:t xml:space="preserve">, </w:t>
      </w:r>
      <w:hyperlink r:id="rId2208">
        <w:r w:rsidRPr="00A85041">
          <w:rPr>
            <w:rFonts w:ascii="Times New Roman" w:eastAsiaTheme="minorEastAsia" w:hAnsi="Times New Roman" w:cs="Times New Roman"/>
            <w:sz w:val="28"/>
            <w:szCs w:val="28"/>
            <w:lang w:eastAsia="ru-RU"/>
          </w:rPr>
          <w:t>пунктами 1</w:t>
        </w:r>
      </w:hyperlink>
      <w:r w:rsidRPr="00A85041">
        <w:rPr>
          <w:rFonts w:ascii="Times New Roman" w:eastAsiaTheme="minorEastAsia" w:hAnsi="Times New Roman" w:cs="Times New Roman"/>
          <w:sz w:val="28"/>
          <w:szCs w:val="28"/>
          <w:lang w:eastAsia="ru-RU"/>
        </w:rPr>
        <w:t xml:space="preserve"> и </w:t>
      </w:r>
      <w:hyperlink r:id="rId2209">
        <w:r w:rsidRPr="00A85041">
          <w:rPr>
            <w:rFonts w:ascii="Times New Roman" w:eastAsiaTheme="minorEastAsia" w:hAnsi="Times New Roman" w:cs="Times New Roman"/>
            <w:sz w:val="28"/>
            <w:szCs w:val="28"/>
            <w:lang w:eastAsia="ru-RU"/>
          </w:rPr>
          <w:t>5 статьи 100</w:t>
        </w:r>
      </w:hyperlink>
      <w:r w:rsidRPr="00A85041">
        <w:rPr>
          <w:rFonts w:ascii="Times New Roman" w:eastAsiaTheme="minorEastAsia" w:hAnsi="Times New Roman" w:cs="Times New Roman"/>
          <w:sz w:val="28"/>
          <w:szCs w:val="28"/>
          <w:lang w:eastAsia="ru-RU"/>
        </w:rPr>
        <w:t xml:space="preserve">, </w:t>
      </w:r>
      <w:hyperlink r:id="rId2210">
        <w:r w:rsidRPr="00A85041">
          <w:rPr>
            <w:rFonts w:ascii="Times New Roman" w:eastAsiaTheme="minorEastAsia" w:hAnsi="Times New Roman" w:cs="Times New Roman"/>
            <w:sz w:val="28"/>
            <w:szCs w:val="28"/>
            <w:lang w:eastAsia="ru-RU"/>
          </w:rPr>
          <w:t>пунктами 1</w:t>
        </w:r>
      </w:hyperlink>
      <w:r w:rsidRPr="00A85041">
        <w:rPr>
          <w:rFonts w:ascii="Times New Roman" w:eastAsiaTheme="minorEastAsia" w:hAnsi="Times New Roman" w:cs="Times New Roman"/>
          <w:sz w:val="28"/>
          <w:szCs w:val="28"/>
          <w:lang w:eastAsia="ru-RU"/>
        </w:rPr>
        <w:t xml:space="preserve">, </w:t>
      </w:r>
      <w:hyperlink r:id="rId2211">
        <w:r w:rsidRPr="00A85041">
          <w:rPr>
            <w:rFonts w:ascii="Times New Roman" w:eastAsiaTheme="minorEastAsia" w:hAnsi="Times New Roman" w:cs="Times New Roman"/>
            <w:sz w:val="28"/>
            <w:szCs w:val="28"/>
            <w:lang w:eastAsia="ru-RU"/>
          </w:rPr>
          <w:t>6</w:t>
        </w:r>
      </w:hyperlink>
      <w:r w:rsidRPr="00A85041">
        <w:rPr>
          <w:rFonts w:ascii="Times New Roman" w:eastAsiaTheme="minorEastAsia" w:hAnsi="Times New Roman" w:cs="Times New Roman"/>
          <w:sz w:val="28"/>
          <w:szCs w:val="28"/>
          <w:lang w:eastAsia="ru-RU"/>
        </w:rPr>
        <w:t xml:space="preserve"> и </w:t>
      </w:r>
      <w:hyperlink r:id="rId2212">
        <w:r w:rsidRPr="00A85041">
          <w:rPr>
            <w:rFonts w:ascii="Times New Roman" w:eastAsiaTheme="minorEastAsia" w:hAnsi="Times New Roman" w:cs="Times New Roman"/>
            <w:sz w:val="28"/>
            <w:szCs w:val="28"/>
            <w:lang w:eastAsia="ru-RU"/>
          </w:rPr>
          <w:t>9 статьи 101</w:t>
        </w:r>
      </w:hyperlink>
      <w:r w:rsidRPr="00A85041">
        <w:rPr>
          <w:rFonts w:ascii="Times New Roman" w:eastAsiaTheme="minorEastAsia" w:hAnsi="Times New Roman" w:cs="Times New Roman"/>
          <w:sz w:val="28"/>
          <w:szCs w:val="28"/>
          <w:lang w:eastAsia="ru-RU"/>
        </w:rPr>
        <w:t xml:space="preserve">, </w:t>
      </w:r>
      <w:hyperlink r:id="rId2213">
        <w:r w:rsidRPr="00A85041">
          <w:rPr>
            <w:rFonts w:ascii="Times New Roman" w:eastAsiaTheme="minorEastAsia" w:hAnsi="Times New Roman" w:cs="Times New Roman"/>
            <w:sz w:val="28"/>
            <w:szCs w:val="28"/>
            <w:lang w:eastAsia="ru-RU"/>
          </w:rPr>
          <w:t>пунктами 1</w:t>
        </w:r>
      </w:hyperlink>
      <w:r w:rsidRPr="00A85041">
        <w:rPr>
          <w:rFonts w:ascii="Times New Roman" w:eastAsiaTheme="minorEastAsia" w:hAnsi="Times New Roman" w:cs="Times New Roman"/>
          <w:sz w:val="28"/>
          <w:szCs w:val="28"/>
          <w:lang w:eastAsia="ru-RU"/>
        </w:rPr>
        <w:t xml:space="preserve">, </w:t>
      </w:r>
      <w:hyperlink r:id="rId2214">
        <w:r w:rsidRPr="00A85041">
          <w:rPr>
            <w:rFonts w:ascii="Times New Roman" w:eastAsiaTheme="minorEastAsia" w:hAnsi="Times New Roman" w:cs="Times New Roman"/>
            <w:sz w:val="28"/>
            <w:szCs w:val="28"/>
            <w:lang w:eastAsia="ru-RU"/>
          </w:rPr>
          <w:t>6</w:t>
        </w:r>
      </w:hyperlink>
      <w:r w:rsidRPr="00A85041">
        <w:rPr>
          <w:rFonts w:ascii="Times New Roman" w:eastAsiaTheme="minorEastAsia" w:hAnsi="Times New Roman" w:cs="Times New Roman"/>
          <w:sz w:val="28"/>
          <w:szCs w:val="28"/>
          <w:lang w:eastAsia="ru-RU"/>
        </w:rPr>
        <w:t xml:space="preserve"> и </w:t>
      </w:r>
      <w:hyperlink r:id="rId2215">
        <w:r w:rsidRPr="00A85041">
          <w:rPr>
            <w:rFonts w:ascii="Times New Roman" w:eastAsiaTheme="minorEastAsia" w:hAnsi="Times New Roman" w:cs="Times New Roman"/>
            <w:sz w:val="28"/>
            <w:szCs w:val="28"/>
            <w:lang w:eastAsia="ru-RU"/>
          </w:rPr>
          <w:t>10 статьи 101.4</w:t>
        </w:r>
      </w:hyperlink>
      <w:r w:rsidRPr="00A85041">
        <w:rPr>
          <w:rFonts w:ascii="Times New Roman" w:eastAsiaTheme="minorEastAsia" w:hAnsi="Times New Roman" w:cs="Times New Roman"/>
          <w:sz w:val="28"/>
          <w:szCs w:val="28"/>
          <w:lang w:eastAsia="ru-RU"/>
        </w:rPr>
        <w:t xml:space="preserve">, </w:t>
      </w:r>
      <w:hyperlink r:id="rId2216">
        <w:r w:rsidRPr="00A85041">
          <w:rPr>
            <w:rFonts w:ascii="Times New Roman" w:eastAsiaTheme="minorEastAsia" w:hAnsi="Times New Roman" w:cs="Times New Roman"/>
            <w:sz w:val="28"/>
            <w:szCs w:val="28"/>
            <w:lang w:eastAsia="ru-RU"/>
          </w:rPr>
          <w:t>пунктом 6 статьи 140</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не влечет изменения порядка исчисления сроков на принятие мер по взысканию налога, пеней, штрафа в принудительном порядке, исчисляемых исходя из той продолжительности сроков совершения упомянутых действий, которая установлена указанными нормами, что, в конечном счете, гарантирует определенные временные рамки возможного вмешательства государства в имущественную сферу налогоплательщика (Определение от 20 апреля 2017 года N 790-О).</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Таким образом, оспариваемое обществом </w:t>
      </w:r>
      <w:hyperlink r:id="rId2217">
        <w:r w:rsidRPr="00A85041">
          <w:rPr>
            <w:rFonts w:ascii="Times New Roman" w:eastAsiaTheme="minorEastAsia" w:hAnsi="Times New Roman" w:cs="Times New Roman"/>
            <w:sz w:val="28"/>
            <w:szCs w:val="28"/>
            <w:lang w:eastAsia="ru-RU"/>
          </w:rPr>
          <w:t>законоположение</w:t>
        </w:r>
      </w:hyperlink>
      <w:r w:rsidRPr="00A85041">
        <w:rPr>
          <w:rFonts w:ascii="Times New Roman" w:eastAsiaTheme="minorEastAsia" w:hAnsi="Times New Roman" w:cs="Times New Roman"/>
          <w:sz w:val="28"/>
          <w:szCs w:val="28"/>
          <w:lang w:eastAsia="ru-RU"/>
        </w:rPr>
        <w:t xml:space="preserve"> конституционных прав заявителя в указанном в жалобе аспекте не нарушает.</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Данные выводы содержатся в </w:t>
      </w:r>
      <w:hyperlink r:id="rId2218">
        <w:r w:rsidRPr="00A85041">
          <w:rPr>
            <w:rFonts w:ascii="Times New Roman" w:eastAsiaTheme="minorEastAsia" w:hAnsi="Times New Roman" w:cs="Times New Roman"/>
            <w:sz w:val="28"/>
            <w:szCs w:val="28"/>
            <w:lang w:eastAsia="ru-RU"/>
          </w:rPr>
          <w:t>Определении</w:t>
        </w:r>
      </w:hyperlink>
      <w:r w:rsidRPr="00A85041">
        <w:rPr>
          <w:rFonts w:ascii="Times New Roman" w:eastAsiaTheme="minorEastAsia" w:hAnsi="Times New Roman" w:cs="Times New Roman"/>
          <w:sz w:val="28"/>
          <w:szCs w:val="28"/>
          <w:lang w:eastAsia="ru-RU"/>
        </w:rPr>
        <w:t xml:space="preserve"> Конституционного Суда Российской Федерации от 25.03.2021 N 580-О "Об отказе в принятии к рассмотрению жалобы общества с ограниченной ответственностью "Муромский завод трубопроводной арматуры" на нарушение его конституционных прав пунктом 6 статьи 101 Налогового кодекса Российской Федерации".</w:t>
      </w: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6. Превышение длительности производства по делу о нарушении законодательства о налогах (совершение определенных действий в рамках осуществления мероприятий налогового контроля с нарушением сроков) само по себе не лишает налоговый орган права на принятие мер внесудебного взыскания, предусмотренных </w:t>
      </w:r>
      <w:hyperlink r:id="rId2219">
        <w:r w:rsidRPr="00A85041">
          <w:rPr>
            <w:rFonts w:ascii="Times New Roman" w:eastAsiaTheme="minorEastAsia" w:hAnsi="Times New Roman" w:cs="Times New Roman"/>
            <w:sz w:val="28"/>
            <w:szCs w:val="28"/>
            <w:lang w:eastAsia="ru-RU"/>
          </w:rPr>
          <w:t>статьями 46</w:t>
        </w:r>
      </w:hyperlink>
      <w:r w:rsidRPr="00A85041">
        <w:rPr>
          <w:rFonts w:ascii="Times New Roman" w:eastAsiaTheme="minorEastAsia" w:hAnsi="Times New Roman" w:cs="Times New Roman"/>
          <w:sz w:val="28"/>
          <w:szCs w:val="28"/>
          <w:lang w:eastAsia="ru-RU"/>
        </w:rPr>
        <w:t xml:space="preserve"> - </w:t>
      </w:r>
      <w:hyperlink r:id="rId2220">
        <w:r w:rsidRPr="00A85041">
          <w:rPr>
            <w:rFonts w:ascii="Times New Roman" w:eastAsiaTheme="minorEastAsia" w:hAnsi="Times New Roman" w:cs="Times New Roman"/>
            <w:sz w:val="28"/>
            <w:szCs w:val="28"/>
            <w:lang w:eastAsia="ru-RU"/>
          </w:rPr>
          <w:t>47</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но, во всяком случае, ограничивает возможность взыскания пределами двух лет.</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Обществом 24.01.2018 была представлена декларация по налогу на добавленную стоимость за 4 квартал 2017 года, в соответствии с которой налогоплательщиком исчислена сумма налога, подлежащая уплате в бюджет. По результатам камеральной налоговой проверки указанной декларации инспекцией 11.05.2018 был составлен акт и 12.11.2018 вынесено решение о привлечении к ответственности за совершение налогового правонарушения, доначислен налог на добавленную стоимость и пени. Вышестоящее управление решением от 19.02.2019 оставило апелляционную жалобу общества на указанное решение без удовлетворения. Впоследствии, судебными актами по делу N А21-4552/2019 налогоплательщику отказано в удовлетворении заявления о признании недействительными решения инспекции.</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В целях взыскания налоговой задолженности инспекцией в адрес налогоплательщика направлено требование, которое было получено обществом 26.02.2019 со сроком исполнения - 19.03.2019. Общество, считая, что налоговым органом пропущен срок на принудительное взыскание со </w:t>
      </w:r>
      <w:r w:rsidRPr="00A85041">
        <w:rPr>
          <w:rFonts w:ascii="Times New Roman" w:eastAsiaTheme="minorEastAsia" w:hAnsi="Times New Roman" w:cs="Times New Roman"/>
          <w:sz w:val="28"/>
          <w:szCs w:val="28"/>
          <w:lang w:eastAsia="ru-RU"/>
        </w:rPr>
        <w:lastRenderedPageBreak/>
        <w:t xml:space="preserve">ссылкой на </w:t>
      </w:r>
      <w:hyperlink r:id="rId2221">
        <w:r w:rsidRPr="00A85041">
          <w:rPr>
            <w:rFonts w:ascii="Times New Roman" w:eastAsiaTheme="minorEastAsia" w:hAnsi="Times New Roman" w:cs="Times New Roman"/>
            <w:sz w:val="28"/>
            <w:szCs w:val="28"/>
            <w:lang w:eastAsia="ru-RU"/>
          </w:rPr>
          <w:t>пункт 31</w:t>
        </w:r>
      </w:hyperlink>
      <w:r w:rsidRPr="00A85041">
        <w:rPr>
          <w:rFonts w:ascii="Times New Roman" w:eastAsiaTheme="minorEastAsia" w:hAnsi="Times New Roman" w:cs="Times New Roman"/>
          <w:sz w:val="28"/>
          <w:szCs w:val="28"/>
          <w:lang w:eastAsia="ru-RU"/>
        </w:rPr>
        <w:t xml:space="preserve"> постановления Пленума Высшего Арбитражного Суда Российской Федерации от 30.07.2013 N 57 "О некоторых вопросах, возникающих при применении арбитражными судами части первой Налогового кодекса Российской Федерации", в виду чего, требование является незаконным и не подлежит исполнению, обратилось в суд, однако судебными актами по делу N А21-8475/2019 в удовлетворении данного заявления ему было отказано с указанием на то, что срок направления налогоплательщику требования не является пресекательным, а возможность взыскания налога налоговым органом не утрачена.</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Налоговым органом 23.03.2019 было принято решение о взыскании налога за счет денежных средств, а 10.04.2019 вынесено постановление о взыскании задолженности за счет имущества налогоплательщика, однако принятые налоговым органом в соответствии со </w:t>
      </w:r>
      <w:hyperlink r:id="rId2222">
        <w:r w:rsidRPr="00A85041">
          <w:rPr>
            <w:rFonts w:ascii="Times New Roman" w:eastAsiaTheme="minorEastAsia" w:hAnsi="Times New Roman" w:cs="Times New Roman"/>
            <w:sz w:val="28"/>
            <w:szCs w:val="28"/>
            <w:lang w:eastAsia="ru-RU"/>
          </w:rPr>
          <w:t>статьями 46</w:t>
        </w:r>
      </w:hyperlink>
      <w:r w:rsidRPr="00A85041">
        <w:rPr>
          <w:rFonts w:ascii="Times New Roman" w:eastAsiaTheme="minorEastAsia" w:hAnsi="Times New Roman" w:cs="Times New Roman"/>
          <w:sz w:val="28"/>
          <w:szCs w:val="28"/>
          <w:lang w:eastAsia="ru-RU"/>
        </w:rPr>
        <w:t xml:space="preserve">, </w:t>
      </w:r>
      <w:hyperlink r:id="rId2223">
        <w:r w:rsidRPr="00A85041">
          <w:rPr>
            <w:rFonts w:ascii="Times New Roman" w:eastAsiaTheme="minorEastAsia" w:hAnsi="Times New Roman" w:cs="Times New Roman"/>
            <w:sz w:val="28"/>
            <w:szCs w:val="28"/>
            <w:lang w:eastAsia="ru-RU"/>
          </w:rPr>
          <w:t>47</w:t>
        </w:r>
      </w:hyperlink>
      <w:r w:rsidRPr="00A85041">
        <w:rPr>
          <w:rFonts w:ascii="Times New Roman" w:eastAsiaTheme="minorEastAsia" w:hAnsi="Times New Roman" w:cs="Times New Roman"/>
          <w:sz w:val="28"/>
          <w:szCs w:val="28"/>
          <w:lang w:eastAsia="ru-RU"/>
        </w:rPr>
        <w:t xml:space="preserve">, </w:t>
      </w:r>
      <w:hyperlink r:id="rId2224">
        <w:r w:rsidRPr="00A85041">
          <w:rPr>
            <w:rFonts w:ascii="Times New Roman" w:eastAsiaTheme="minorEastAsia" w:hAnsi="Times New Roman" w:cs="Times New Roman"/>
            <w:sz w:val="28"/>
            <w:szCs w:val="28"/>
            <w:lang w:eastAsia="ru-RU"/>
          </w:rPr>
          <w:t>76</w:t>
        </w:r>
      </w:hyperlink>
      <w:r w:rsidRPr="00A85041">
        <w:rPr>
          <w:rFonts w:ascii="Times New Roman" w:eastAsiaTheme="minorEastAsia" w:hAnsi="Times New Roman" w:cs="Times New Roman"/>
          <w:sz w:val="28"/>
          <w:szCs w:val="28"/>
          <w:lang w:eastAsia="ru-RU"/>
        </w:rPr>
        <w:t xml:space="preserve"> Кодекса меры принудительного исполнения обязанности по уплате налога были отменены вышестоящим управлением по жалобе налогоплательщика на нарушение сроков их вынесения.</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Инспекцией 02.08.2019 было подано заявление о взыскании налоговой задолженности в судебном порядке.</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Позиция налогоплательщика, возражавшего против взыскания, была основана на нарушении инспекции совокупности сроков для обращения в суд в порядке </w:t>
      </w:r>
      <w:hyperlink r:id="rId2225">
        <w:r w:rsidRPr="00A85041">
          <w:rPr>
            <w:rFonts w:ascii="Times New Roman" w:eastAsiaTheme="minorEastAsia" w:hAnsi="Times New Roman" w:cs="Times New Roman"/>
            <w:sz w:val="28"/>
            <w:szCs w:val="28"/>
            <w:lang w:eastAsia="ru-RU"/>
          </w:rPr>
          <w:t>статьи 46</w:t>
        </w:r>
      </w:hyperlink>
      <w:r w:rsidRPr="00A85041">
        <w:rPr>
          <w:rFonts w:ascii="Times New Roman" w:eastAsiaTheme="minorEastAsia" w:hAnsi="Times New Roman" w:cs="Times New Roman"/>
          <w:sz w:val="28"/>
          <w:szCs w:val="28"/>
          <w:lang w:eastAsia="ru-RU"/>
        </w:rPr>
        <w:t xml:space="preserve"> Кодекса. По мнению общества, в связи с нарушением на 4 месяца срока на вручение акта камеральной проверки инспекция утратила право на внесудебное взыскание, поскольку допущенная просрочка превышает срок, в течение которого должно инициироваться внесудебное взыскание, и который определяется как совокупность установленных </w:t>
      </w:r>
      <w:hyperlink r:id="rId2226">
        <w:r w:rsidRPr="00A85041">
          <w:rPr>
            <w:rFonts w:ascii="Times New Roman" w:eastAsiaTheme="minorEastAsia" w:hAnsi="Times New Roman" w:cs="Times New Roman"/>
            <w:sz w:val="28"/>
            <w:szCs w:val="28"/>
            <w:lang w:eastAsia="ru-RU"/>
          </w:rPr>
          <w:t>статьями 70</w:t>
        </w:r>
      </w:hyperlink>
      <w:r w:rsidRPr="00A85041">
        <w:rPr>
          <w:rFonts w:ascii="Times New Roman" w:eastAsiaTheme="minorEastAsia" w:hAnsi="Times New Roman" w:cs="Times New Roman"/>
          <w:sz w:val="28"/>
          <w:szCs w:val="28"/>
          <w:lang w:eastAsia="ru-RU"/>
        </w:rPr>
        <w:t xml:space="preserve"> и </w:t>
      </w:r>
      <w:hyperlink r:id="rId2227">
        <w:r w:rsidRPr="00A85041">
          <w:rPr>
            <w:rFonts w:ascii="Times New Roman" w:eastAsiaTheme="minorEastAsia" w:hAnsi="Times New Roman" w:cs="Times New Roman"/>
            <w:sz w:val="28"/>
            <w:szCs w:val="28"/>
            <w:lang w:eastAsia="ru-RU"/>
          </w:rPr>
          <w:t>46</w:t>
        </w:r>
      </w:hyperlink>
      <w:r w:rsidRPr="00A85041">
        <w:rPr>
          <w:rFonts w:ascii="Times New Roman" w:eastAsiaTheme="minorEastAsia" w:hAnsi="Times New Roman" w:cs="Times New Roman"/>
          <w:sz w:val="28"/>
          <w:szCs w:val="28"/>
          <w:lang w:eastAsia="ru-RU"/>
        </w:rPr>
        <w:t xml:space="preserve"> Кодекса сроков на выставление требования и принятие решения о взыскании за счет денежных средств на счетах налогоплательщика (составляют 20 рабочих дней и 2 месяца, соответственно). В связи с этим инспекция согласно </w:t>
      </w:r>
      <w:hyperlink r:id="rId2228">
        <w:r w:rsidRPr="00A85041">
          <w:rPr>
            <w:rFonts w:ascii="Times New Roman" w:eastAsiaTheme="minorEastAsia" w:hAnsi="Times New Roman" w:cs="Times New Roman"/>
            <w:sz w:val="28"/>
            <w:szCs w:val="28"/>
            <w:lang w:eastAsia="ru-RU"/>
          </w:rPr>
          <w:t>пункту 3 статьи 46</w:t>
        </w:r>
      </w:hyperlink>
      <w:r w:rsidRPr="00A85041">
        <w:rPr>
          <w:rFonts w:ascii="Times New Roman" w:eastAsiaTheme="minorEastAsia" w:hAnsi="Times New Roman" w:cs="Times New Roman"/>
          <w:sz w:val="28"/>
          <w:szCs w:val="28"/>
          <w:lang w:eastAsia="ru-RU"/>
        </w:rPr>
        <w:t xml:space="preserve"> Кодекса должна была в 6-ти месячный срок, исчисляемый с момента истечения срока исполнения требования, обратиться в суд с заявлением о взыскании.</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Суд первой инстанции удовлетворил требования инспекции, указав, что судебными актами по делу N А21-8475/2019 требование от 26.02.2019 об уплате налога признано законным.</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Апелляционный суд, сославшись на </w:t>
      </w:r>
      <w:hyperlink r:id="rId2229">
        <w:r w:rsidRPr="00A85041">
          <w:rPr>
            <w:rFonts w:ascii="Times New Roman" w:eastAsiaTheme="minorEastAsia" w:hAnsi="Times New Roman" w:cs="Times New Roman"/>
            <w:sz w:val="28"/>
            <w:szCs w:val="28"/>
            <w:lang w:eastAsia="ru-RU"/>
          </w:rPr>
          <w:t>пункт 31</w:t>
        </w:r>
      </w:hyperlink>
      <w:r w:rsidRPr="00A85041">
        <w:rPr>
          <w:rFonts w:ascii="Times New Roman" w:eastAsiaTheme="minorEastAsia" w:hAnsi="Times New Roman" w:cs="Times New Roman"/>
          <w:sz w:val="28"/>
          <w:szCs w:val="28"/>
          <w:lang w:eastAsia="ru-RU"/>
        </w:rPr>
        <w:t xml:space="preserve"> постановления Пленума Высшего Арбитражного Суда Российской Федерации от 30.07.2013 N 57, отметил, что нарушение инспекцией при проведении камеральной налоговой проверки сроков, предусмотренных </w:t>
      </w:r>
      <w:hyperlink r:id="rId2230">
        <w:r w:rsidRPr="00A85041">
          <w:rPr>
            <w:rFonts w:ascii="Times New Roman" w:eastAsiaTheme="minorEastAsia" w:hAnsi="Times New Roman" w:cs="Times New Roman"/>
            <w:sz w:val="28"/>
            <w:szCs w:val="28"/>
            <w:lang w:eastAsia="ru-RU"/>
          </w:rPr>
          <w:t>статьями 46</w:t>
        </w:r>
      </w:hyperlink>
      <w:r w:rsidRPr="00A85041">
        <w:rPr>
          <w:rFonts w:ascii="Times New Roman" w:eastAsiaTheme="minorEastAsia" w:hAnsi="Times New Roman" w:cs="Times New Roman"/>
          <w:sz w:val="28"/>
          <w:szCs w:val="28"/>
          <w:lang w:eastAsia="ru-RU"/>
        </w:rPr>
        <w:t xml:space="preserve">, </w:t>
      </w:r>
      <w:hyperlink r:id="rId2231">
        <w:r w:rsidRPr="00A85041">
          <w:rPr>
            <w:rFonts w:ascii="Times New Roman" w:eastAsiaTheme="minorEastAsia" w:hAnsi="Times New Roman" w:cs="Times New Roman"/>
            <w:sz w:val="28"/>
            <w:szCs w:val="28"/>
            <w:lang w:eastAsia="ru-RU"/>
          </w:rPr>
          <w:t>70</w:t>
        </w:r>
      </w:hyperlink>
      <w:r w:rsidRPr="00A85041">
        <w:rPr>
          <w:rFonts w:ascii="Times New Roman" w:eastAsiaTheme="minorEastAsia" w:hAnsi="Times New Roman" w:cs="Times New Roman"/>
          <w:sz w:val="28"/>
          <w:szCs w:val="28"/>
          <w:lang w:eastAsia="ru-RU"/>
        </w:rPr>
        <w:t xml:space="preserve">, </w:t>
      </w:r>
      <w:hyperlink r:id="rId2232">
        <w:r w:rsidRPr="00A85041">
          <w:rPr>
            <w:rFonts w:ascii="Times New Roman" w:eastAsiaTheme="minorEastAsia" w:hAnsi="Times New Roman" w:cs="Times New Roman"/>
            <w:sz w:val="28"/>
            <w:szCs w:val="28"/>
            <w:lang w:eastAsia="ru-RU"/>
          </w:rPr>
          <w:t>88</w:t>
        </w:r>
      </w:hyperlink>
      <w:r w:rsidRPr="00A85041">
        <w:rPr>
          <w:rFonts w:ascii="Times New Roman" w:eastAsiaTheme="minorEastAsia" w:hAnsi="Times New Roman" w:cs="Times New Roman"/>
          <w:sz w:val="28"/>
          <w:szCs w:val="28"/>
          <w:lang w:eastAsia="ru-RU"/>
        </w:rPr>
        <w:t xml:space="preserve">, </w:t>
      </w:r>
      <w:hyperlink r:id="rId2233">
        <w:r w:rsidRPr="00A85041">
          <w:rPr>
            <w:rFonts w:ascii="Times New Roman" w:eastAsiaTheme="minorEastAsia" w:hAnsi="Times New Roman" w:cs="Times New Roman"/>
            <w:sz w:val="28"/>
            <w:szCs w:val="28"/>
            <w:lang w:eastAsia="ru-RU"/>
          </w:rPr>
          <w:t>100</w:t>
        </w:r>
      </w:hyperlink>
      <w:r w:rsidRPr="00A85041">
        <w:rPr>
          <w:rFonts w:ascii="Times New Roman" w:eastAsiaTheme="minorEastAsia" w:hAnsi="Times New Roman" w:cs="Times New Roman"/>
          <w:sz w:val="28"/>
          <w:szCs w:val="28"/>
          <w:lang w:eastAsia="ru-RU"/>
        </w:rPr>
        <w:t xml:space="preserve">, </w:t>
      </w:r>
      <w:hyperlink r:id="rId2234">
        <w:r w:rsidRPr="00A85041">
          <w:rPr>
            <w:rFonts w:ascii="Times New Roman" w:eastAsiaTheme="minorEastAsia" w:hAnsi="Times New Roman" w:cs="Times New Roman"/>
            <w:sz w:val="28"/>
            <w:szCs w:val="28"/>
            <w:lang w:eastAsia="ru-RU"/>
          </w:rPr>
          <w:t>101</w:t>
        </w:r>
      </w:hyperlink>
      <w:r w:rsidRPr="00A85041">
        <w:rPr>
          <w:rFonts w:ascii="Times New Roman" w:eastAsiaTheme="minorEastAsia" w:hAnsi="Times New Roman" w:cs="Times New Roman"/>
          <w:sz w:val="28"/>
          <w:szCs w:val="28"/>
          <w:lang w:eastAsia="ru-RU"/>
        </w:rPr>
        <w:t xml:space="preserve">, </w:t>
      </w:r>
      <w:hyperlink r:id="rId2235">
        <w:r w:rsidRPr="00A85041">
          <w:rPr>
            <w:rFonts w:ascii="Times New Roman" w:eastAsiaTheme="minorEastAsia" w:hAnsi="Times New Roman" w:cs="Times New Roman"/>
            <w:sz w:val="28"/>
            <w:szCs w:val="28"/>
            <w:lang w:eastAsia="ru-RU"/>
          </w:rPr>
          <w:t>139.1</w:t>
        </w:r>
      </w:hyperlink>
      <w:r w:rsidRPr="00A85041">
        <w:rPr>
          <w:rFonts w:ascii="Times New Roman" w:eastAsiaTheme="minorEastAsia" w:hAnsi="Times New Roman" w:cs="Times New Roman"/>
          <w:sz w:val="28"/>
          <w:szCs w:val="28"/>
          <w:lang w:eastAsia="ru-RU"/>
        </w:rPr>
        <w:t xml:space="preserve">, </w:t>
      </w:r>
      <w:hyperlink r:id="rId2236">
        <w:r w:rsidRPr="00A85041">
          <w:rPr>
            <w:rFonts w:ascii="Times New Roman" w:eastAsiaTheme="minorEastAsia" w:hAnsi="Times New Roman" w:cs="Times New Roman"/>
            <w:sz w:val="28"/>
            <w:szCs w:val="28"/>
            <w:lang w:eastAsia="ru-RU"/>
          </w:rPr>
          <w:t>140</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и незаявление ею ходатайства о восстановлении пропущенного срока подачи заявления лишило ее возможности обращения в суд с настоящим заявлением после 16.05.2019, в </w:t>
      </w:r>
      <w:r w:rsidRPr="00A85041">
        <w:rPr>
          <w:rFonts w:ascii="Times New Roman" w:eastAsiaTheme="minorEastAsia" w:hAnsi="Times New Roman" w:cs="Times New Roman"/>
          <w:sz w:val="28"/>
          <w:szCs w:val="28"/>
          <w:lang w:eastAsia="ru-RU"/>
        </w:rPr>
        <w:lastRenderedPageBreak/>
        <w:t>связи с чем отменил решение суда первой инстанции, отказал в удовлетворении требований инспекции.</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Суд округа, отменяя постановление суда апелляционной инстанции указал, что с учетом положений </w:t>
      </w:r>
      <w:hyperlink r:id="rId2237">
        <w:r w:rsidRPr="00A85041">
          <w:rPr>
            <w:rFonts w:ascii="Times New Roman" w:eastAsiaTheme="minorEastAsia" w:hAnsi="Times New Roman" w:cs="Times New Roman"/>
            <w:sz w:val="28"/>
            <w:szCs w:val="28"/>
            <w:lang w:eastAsia="ru-RU"/>
          </w:rPr>
          <w:t>пункта 3 статьи 46</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шестимесячный срок на обращение инспекции в суд с заявлением о взыскании недоимки по налогу, пеням, штрафам начал исчисляться с 20.03.2019 (то есть с даты истечения срока исполнения требования) и истек 19.09.2019, в связи с чем срок инспекцией не пропущен.</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Не согласившись с позицией суда округа общество обратилось с кассационной жалобой в Верховный Суд Российской Федерации, указывая что судами первой инстанции и округа не учтено нарушение инспекцией совокупности сроков проверки и взыскания задолженности, в результате чего 6-и месячный срок на обращение в суд с иском, применяемый в случае, когда налоговый орган несвоевременно вынес решение о взыскании налога за счет денежных средств налогоплательщика по </w:t>
      </w:r>
      <w:hyperlink r:id="rId2238">
        <w:r w:rsidRPr="00A85041">
          <w:rPr>
            <w:rFonts w:ascii="Times New Roman" w:eastAsiaTheme="minorEastAsia" w:hAnsi="Times New Roman" w:cs="Times New Roman"/>
            <w:sz w:val="28"/>
            <w:szCs w:val="28"/>
            <w:lang w:eastAsia="ru-RU"/>
          </w:rPr>
          <w:t>статье 46</w:t>
        </w:r>
      </w:hyperlink>
      <w:r w:rsidRPr="00A85041">
        <w:rPr>
          <w:rFonts w:ascii="Times New Roman" w:eastAsiaTheme="minorEastAsia" w:hAnsi="Times New Roman" w:cs="Times New Roman"/>
          <w:sz w:val="28"/>
          <w:szCs w:val="28"/>
          <w:lang w:eastAsia="ru-RU"/>
        </w:rPr>
        <w:t xml:space="preserve"> Кодекса инспекцией пропущен, в связи с чем просило оставить в силе постановление апелляционного суда.</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Отказывая обществу в удовлетворении кассационной жалобы, Судебная коллегия по экономическим спорам Верховного Суда Российской Федерации исходила из следующего.</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Предусмотренные </w:t>
      </w:r>
      <w:hyperlink r:id="rId2239">
        <w:r w:rsidRPr="00A85041">
          <w:rPr>
            <w:rFonts w:ascii="Times New Roman" w:eastAsiaTheme="minorEastAsia" w:hAnsi="Times New Roman" w:cs="Times New Roman"/>
            <w:sz w:val="28"/>
            <w:szCs w:val="28"/>
            <w:lang w:eastAsia="ru-RU"/>
          </w:rPr>
          <w:t>статьями 46</w:t>
        </w:r>
      </w:hyperlink>
      <w:r w:rsidRPr="00A85041">
        <w:rPr>
          <w:rFonts w:ascii="Times New Roman" w:eastAsiaTheme="minorEastAsia" w:hAnsi="Times New Roman" w:cs="Times New Roman"/>
          <w:sz w:val="28"/>
          <w:szCs w:val="28"/>
          <w:lang w:eastAsia="ru-RU"/>
        </w:rPr>
        <w:t xml:space="preserve"> и </w:t>
      </w:r>
      <w:hyperlink r:id="rId2240">
        <w:r w:rsidRPr="00A85041">
          <w:rPr>
            <w:rFonts w:ascii="Times New Roman" w:eastAsiaTheme="minorEastAsia" w:hAnsi="Times New Roman" w:cs="Times New Roman"/>
            <w:sz w:val="28"/>
            <w:szCs w:val="28"/>
            <w:lang w:eastAsia="ru-RU"/>
          </w:rPr>
          <w:t>47</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меры принудительного взыскания налоговой задолженности за счет денежных средств на счетах в банках и за счет имущества налогоплательщика - организации (индивидуального предпринимателя) представляют собой последовательные этапы единого внесудебного порядка взыскания налоговой задолженности, а не самостоятельные, независимые друг от друга процедуры.</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Решение о взыскании налога за счет имущества налогоплательщика может быть принято налоговым органом при наличии ряда условий: предварительного направления налогоплательщику требования об уплате налога; неуплаты налогоплательщиком в установленный срок суммы налога; вынесения налоговым органом решения о взыскании налога за счет денежных средств на счетах налогоплательщика в течение двух месяцев с момента истечения срока исполнения требования об уплате налога; отсутствия на счетах налогоплательщика необходимых денежных средств или отсутствия у налогового органа информации о счетах налогоплательщика. При этом, как вытекает из правовых позиций, выраженных в постановлениях Президиума Высшего Арбитражного Суда Российской Федерации от 05.02.2013 </w:t>
      </w:r>
      <w:hyperlink r:id="rId2241">
        <w:r w:rsidRPr="00A85041">
          <w:rPr>
            <w:rFonts w:ascii="Times New Roman" w:eastAsiaTheme="minorEastAsia" w:hAnsi="Times New Roman" w:cs="Times New Roman"/>
            <w:sz w:val="28"/>
            <w:szCs w:val="28"/>
            <w:lang w:eastAsia="ru-RU"/>
          </w:rPr>
          <w:t>N 11254/12</w:t>
        </w:r>
      </w:hyperlink>
      <w:r w:rsidRPr="00A85041">
        <w:rPr>
          <w:rFonts w:ascii="Times New Roman" w:eastAsiaTheme="minorEastAsia" w:hAnsi="Times New Roman" w:cs="Times New Roman"/>
          <w:sz w:val="28"/>
          <w:szCs w:val="28"/>
          <w:lang w:eastAsia="ru-RU"/>
        </w:rPr>
        <w:t xml:space="preserve">, от 29.11.2011 </w:t>
      </w:r>
      <w:hyperlink r:id="rId2242">
        <w:r w:rsidRPr="00A85041">
          <w:rPr>
            <w:rFonts w:ascii="Times New Roman" w:eastAsiaTheme="minorEastAsia" w:hAnsi="Times New Roman" w:cs="Times New Roman"/>
            <w:sz w:val="28"/>
            <w:szCs w:val="28"/>
            <w:lang w:eastAsia="ru-RU"/>
          </w:rPr>
          <w:t>N 7551/11</w:t>
        </w:r>
      </w:hyperlink>
      <w:r w:rsidRPr="00A85041">
        <w:rPr>
          <w:rFonts w:ascii="Times New Roman" w:eastAsiaTheme="minorEastAsia" w:hAnsi="Times New Roman" w:cs="Times New Roman"/>
          <w:sz w:val="28"/>
          <w:szCs w:val="28"/>
          <w:lang w:eastAsia="ru-RU"/>
        </w:rPr>
        <w:t xml:space="preserve">, от 21.06.2011 </w:t>
      </w:r>
      <w:hyperlink r:id="rId2243">
        <w:r w:rsidRPr="00A85041">
          <w:rPr>
            <w:rFonts w:ascii="Times New Roman" w:eastAsiaTheme="minorEastAsia" w:hAnsi="Times New Roman" w:cs="Times New Roman"/>
            <w:sz w:val="28"/>
            <w:szCs w:val="28"/>
            <w:lang w:eastAsia="ru-RU"/>
          </w:rPr>
          <w:t>N 16705/10</w:t>
        </w:r>
      </w:hyperlink>
      <w:r w:rsidRPr="00A85041">
        <w:rPr>
          <w:rFonts w:ascii="Times New Roman" w:eastAsiaTheme="minorEastAsia" w:hAnsi="Times New Roman" w:cs="Times New Roman"/>
          <w:sz w:val="28"/>
          <w:szCs w:val="28"/>
          <w:lang w:eastAsia="ru-RU"/>
        </w:rPr>
        <w:t xml:space="preserve">, при проверке соблюдения сроков принудительного внесудебного взыскания оценке подлежит своевременность действий налогового органа на стадии исполнения решения, вынесенного по результатам налоговой проверки (после вступления </w:t>
      </w:r>
      <w:r w:rsidRPr="00A85041">
        <w:rPr>
          <w:rFonts w:ascii="Times New Roman" w:eastAsiaTheme="minorEastAsia" w:hAnsi="Times New Roman" w:cs="Times New Roman"/>
          <w:sz w:val="28"/>
          <w:szCs w:val="28"/>
          <w:lang w:eastAsia="ru-RU"/>
        </w:rPr>
        <w:lastRenderedPageBreak/>
        <w:t xml:space="preserve">в силу решения и получения реальной возможности его исполнения), которая начинается с выставления требования об уплате налога. Аналогичная позиция выражена в </w:t>
      </w:r>
      <w:hyperlink r:id="rId2244">
        <w:r w:rsidRPr="00A85041">
          <w:rPr>
            <w:rFonts w:ascii="Times New Roman" w:eastAsiaTheme="minorEastAsia" w:hAnsi="Times New Roman" w:cs="Times New Roman"/>
            <w:sz w:val="28"/>
            <w:szCs w:val="28"/>
            <w:lang w:eastAsia="ru-RU"/>
          </w:rPr>
          <w:t>пункте 6</w:t>
        </w:r>
      </w:hyperlink>
      <w:r w:rsidRPr="00A85041">
        <w:rPr>
          <w:rFonts w:ascii="Times New Roman" w:eastAsiaTheme="minorEastAsia" w:hAnsi="Times New Roman" w:cs="Times New Roman"/>
          <w:sz w:val="28"/>
          <w:szCs w:val="28"/>
          <w:lang w:eastAsia="ru-RU"/>
        </w:rPr>
        <w:t xml:space="preserve"> Обзора практики разрешения арбитражными судами дел, связанных с применением отдельных положений части первой Налогового кодекса Российской Федерации, доведенном до арбитражных судов информационным письмом Президиума Высшего Арбитражного Суда Российской Федерации от 17.03.2003 N 71.</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Соответственно, само по себе нарушение длительности проведения налоговой проверки не может иметь юридического значения для оценки правомерности действий налогового органа на стадии взыскания задолженности по налогам. Иное приводило бы к смешению сроков, относящихся к различным административным процедурам - сроков производства по делу о нарушении законодательства о налогах и сборах, и сроков исполнения решения, принятого по результатам названного производства. При этом, в отличие от процедуры взыскания задолженности, нарушение длительности производства по делу о нарушении законодательства о налогах и сборах может быть обусловлено совокупностью причин, имеющих различный характер - как объективный (например, не поступление ответов налоговому органу на направленные им запросы иным лицам, позднее поступления ответов от уполномоченных органов других государств в рамках обмена информацией), так и субъективный (необходимость обеспечения реализации прав налогоплательщика, в том числе на ознакомление с материалами налоговой проверки, на подготовку дополнительных возражений и т.п). В то же время судебная практика признает, что регламентация сроков взыскания налогов, равно как и сроков проведения налоговых проверок, имеет общие итоговые цели, поскольку направлена на достижение равновесия интересов участников отношений, регулируемых законодательством о налогах и сборах, на обеспечение правовой определенности. Поэтому длительный срок проведения налоговой проверки может быть признан недопустимым в той мере, в какой приводит к избыточному или не ограниченному по продолжительности применению мер налогового контроля в отношении налогоплательщиков (</w:t>
      </w:r>
      <w:hyperlink r:id="rId2245">
        <w:r w:rsidRPr="00A85041">
          <w:rPr>
            <w:rFonts w:ascii="Times New Roman" w:eastAsiaTheme="minorEastAsia" w:hAnsi="Times New Roman" w:cs="Times New Roman"/>
            <w:sz w:val="28"/>
            <w:szCs w:val="28"/>
            <w:lang w:eastAsia="ru-RU"/>
          </w:rPr>
          <w:t>постановление</w:t>
        </w:r>
      </w:hyperlink>
      <w:r w:rsidRPr="00A85041">
        <w:rPr>
          <w:rFonts w:ascii="Times New Roman" w:eastAsiaTheme="minorEastAsia" w:hAnsi="Times New Roman" w:cs="Times New Roman"/>
          <w:sz w:val="28"/>
          <w:szCs w:val="28"/>
          <w:lang w:eastAsia="ru-RU"/>
        </w:rPr>
        <w:t xml:space="preserve"> Конституционного Суда Российской Федерации от 16.07.2004 N 14-П и </w:t>
      </w:r>
      <w:hyperlink r:id="rId2246">
        <w:r w:rsidRPr="00A85041">
          <w:rPr>
            <w:rFonts w:ascii="Times New Roman" w:eastAsiaTheme="minorEastAsia" w:hAnsi="Times New Roman" w:cs="Times New Roman"/>
            <w:sz w:val="28"/>
            <w:szCs w:val="28"/>
            <w:lang w:eastAsia="ru-RU"/>
          </w:rPr>
          <w:t>постановление</w:t>
        </w:r>
      </w:hyperlink>
      <w:r w:rsidRPr="00A85041">
        <w:rPr>
          <w:rFonts w:ascii="Times New Roman" w:eastAsiaTheme="minorEastAsia" w:hAnsi="Times New Roman" w:cs="Times New Roman"/>
          <w:sz w:val="28"/>
          <w:szCs w:val="28"/>
          <w:lang w:eastAsia="ru-RU"/>
        </w:rPr>
        <w:t xml:space="preserve"> Президиума Высшего Арбитражного Суда Российской Федерации от 18.03.2008 N 13084/07).</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В </w:t>
      </w:r>
      <w:hyperlink r:id="rId2247">
        <w:r w:rsidRPr="00A85041">
          <w:rPr>
            <w:rFonts w:ascii="Times New Roman" w:eastAsiaTheme="minorEastAsia" w:hAnsi="Times New Roman" w:cs="Times New Roman"/>
            <w:sz w:val="28"/>
            <w:szCs w:val="28"/>
            <w:lang w:eastAsia="ru-RU"/>
          </w:rPr>
          <w:t>статьях 46</w:t>
        </w:r>
      </w:hyperlink>
      <w:r w:rsidRPr="00A85041">
        <w:rPr>
          <w:rFonts w:ascii="Times New Roman" w:eastAsiaTheme="minorEastAsia" w:hAnsi="Times New Roman" w:cs="Times New Roman"/>
          <w:sz w:val="28"/>
          <w:szCs w:val="28"/>
          <w:lang w:eastAsia="ru-RU"/>
        </w:rPr>
        <w:t xml:space="preserve"> и </w:t>
      </w:r>
      <w:hyperlink r:id="rId2248">
        <w:r w:rsidRPr="00A85041">
          <w:rPr>
            <w:rFonts w:ascii="Times New Roman" w:eastAsiaTheme="minorEastAsia" w:hAnsi="Times New Roman" w:cs="Times New Roman"/>
            <w:sz w:val="28"/>
            <w:szCs w:val="28"/>
            <w:lang w:eastAsia="ru-RU"/>
          </w:rPr>
          <w:t>47</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в первоначальной редакции отсутствовали положения, которые бы объективно ограничивали срок взыскания задолженности по налогам. Однако, начиная с 02.09.2010, в </w:t>
      </w:r>
      <w:hyperlink r:id="rId2249">
        <w:r w:rsidRPr="00A85041">
          <w:rPr>
            <w:rFonts w:ascii="Times New Roman" w:eastAsiaTheme="minorEastAsia" w:hAnsi="Times New Roman" w:cs="Times New Roman"/>
            <w:sz w:val="28"/>
            <w:szCs w:val="28"/>
            <w:lang w:eastAsia="ru-RU"/>
          </w:rPr>
          <w:t>абзаце третьем пункта 1 статьи 47</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(в редакции Федерального закона от 27.07.2010 N 229-ФЗ) установлен двухлетний предельный срок 8 судебного взыскания задолженности, применяемый при утрате налоговым органом возможности внесудебного взыскания. По смыслу закона упомянутый предельный двухлетний срок выступает гарантией соблюдения принципа правовой </w:t>
      </w:r>
      <w:r w:rsidRPr="00A85041">
        <w:rPr>
          <w:rFonts w:ascii="Times New Roman" w:eastAsiaTheme="minorEastAsia" w:hAnsi="Times New Roman" w:cs="Times New Roman"/>
          <w:sz w:val="28"/>
          <w:szCs w:val="28"/>
          <w:lang w:eastAsia="ru-RU"/>
        </w:rPr>
        <w:lastRenderedPageBreak/>
        <w:t xml:space="preserve">определенности: он исчисляется с момента истечения срока добровольного исполнения обязанности по уплате, указанного в требовании, и поглощает иные предусмотренные </w:t>
      </w:r>
      <w:hyperlink r:id="rId2250">
        <w:r w:rsidRPr="00A85041">
          <w:rPr>
            <w:rFonts w:ascii="Times New Roman" w:eastAsiaTheme="minorEastAsia" w:hAnsi="Times New Roman" w:cs="Times New Roman"/>
            <w:sz w:val="28"/>
            <w:szCs w:val="28"/>
            <w:lang w:eastAsia="ru-RU"/>
          </w:rPr>
          <w:t>статьями 46</w:t>
        </w:r>
      </w:hyperlink>
      <w:r w:rsidRPr="00A85041">
        <w:rPr>
          <w:rFonts w:ascii="Times New Roman" w:eastAsiaTheme="minorEastAsia" w:hAnsi="Times New Roman" w:cs="Times New Roman"/>
          <w:sz w:val="28"/>
          <w:szCs w:val="28"/>
          <w:lang w:eastAsia="ru-RU"/>
        </w:rPr>
        <w:t xml:space="preserve"> - </w:t>
      </w:r>
      <w:hyperlink r:id="rId2251">
        <w:r w:rsidRPr="00A85041">
          <w:rPr>
            <w:rFonts w:ascii="Times New Roman" w:eastAsiaTheme="minorEastAsia" w:hAnsi="Times New Roman" w:cs="Times New Roman"/>
            <w:sz w:val="28"/>
            <w:szCs w:val="28"/>
            <w:lang w:eastAsia="ru-RU"/>
          </w:rPr>
          <w:t>47</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сроки совершения промежуточных действий, направленных на взыскание задолженности налоговым органом. В соответствии с волей законодателя по истечении названного предельного срока налоговый орган, утративший возможность принятия собственных решений (постановлений) о взыскании задолженности, также утрачивает и право на обращение с соответствующим требованием в суд. Изложенное согласуется с правовой позицией, выраженной в </w:t>
      </w:r>
      <w:hyperlink r:id="rId2252">
        <w:r w:rsidRPr="00A85041">
          <w:rPr>
            <w:rFonts w:ascii="Times New Roman" w:eastAsiaTheme="minorEastAsia" w:hAnsi="Times New Roman" w:cs="Times New Roman"/>
            <w:sz w:val="28"/>
            <w:szCs w:val="28"/>
            <w:lang w:eastAsia="ru-RU"/>
          </w:rPr>
          <w:t>пункте 11</w:t>
        </w:r>
      </w:hyperlink>
      <w:r w:rsidRPr="00A85041">
        <w:rPr>
          <w:rFonts w:ascii="Times New Roman" w:eastAsiaTheme="minorEastAsia" w:hAnsi="Times New Roman" w:cs="Times New Roman"/>
          <w:sz w:val="28"/>
          <w:szCs w:val="28"/>
          <w:lang w:eastAsia="ru-RU"/>
        </w:rPr>
        <w:t xml:space="preserve"> Обзора судебной практики по вопросам, связанным с участием уполномоченных органов в делах о банкротстве и применяемых в этих делах процедурах банкротства (утвержден Президиумом Верховного Суда Российской Федерации 20.12.2016).</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В случае превышения двухлетнего срока, возражения относительно нарушения длительности проведения налоговой проверки могут быть заявлены налогоплательщиком как при рассмотрении предъявленного к нему в судебном порядке требования о взыскании задолженности, так и при оспаривании самим налогоплательщиком выставленного налоговым органом требования об уплате налога, оспаривании решений (постановлений), принятых налоговым органом в рамках внесудебного взыскания задолженности, что согласуется с </w:t>
      </w:r>
      <w:hyperlink r:id="rId2253">
        <w:r w:rsidRPr="00A85041">
          <w:rPr>
            <w:rFonts w:ascii="Times New Roman" w:eastAsiaTheme="minorEastAsia" w:hAnsi="Times New Roman" w:cs="Times New Roman"/>
            <w:sz w:val="28"/>
            <w:szCs w:val="28"/>
            <w:lang w:eastAsia="ru-RU"/>
          </w:rPr>
          <w:t>пунктом 31</w:t>
        </w:r>
      </w:hyperlink>
      <w:r w:rsidRPr="00A85041">
        <w:rPr>
          <w:rFonts w:ascii="Times New Roman" w:eastAsiaTheme="minorEastAsia" w:hAnsi="Times New Roman" w:cs="Times New Roman"/>
          <w:sz w:val="28"/>
          <w:szCs w:val="28"/>
          <w:lang w:eastAsia="ru-RU"/>
        </w:rPr>
        <w:t xml:space="preserve"> постановления Пленума Высшего Арбитражного Суда Российской Федерации от 30.07.2013 N 57.</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При рассмотрении настоящего дела судами установлено, что нарушение длительности проведения налоговой проверки составило четыре месяца и, следовательно, не привело к нарушению предельного двухлетнего срока, возможность судебного взыскания задолженности налоговым органом не утрачена, поэтому суды первой и кассационной инстанций правомерно удовлетворили заявленные требования инспекции.</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Данные выводы содержатся в </w:t>
      </w:r>
      <w:hyperlink r:id="rId2254">
        <w:r w:rsidRPr="00A85041">
          <w:rPr>
            <w:rFonts w:ascii="Times New Roman" w:eastAsiaTheme="minorEastAsia" w:hAnsi="Times New Roman" w:cs="Times New Roman"/>
            <w:sz w:val="28"/>
            <w:szCs w:val="28"/>
            <w:lang w:eastAsia="ru-RU"/>
          </w:rPr>
          <w:t>Определении</w:t>
        </w:r>
      </w:hyperlink>
      <w:r w:rsidRPr="00A85041">
        <w:rPr>
          <w:rFonts w:ascii="Times New Roman" w:eastAsiaTheme="minorEastAsia" w:hAnsi="Times New Roman" w:cs="Times New Roman"/>
          <w:sz w:val="28"/>
          <w:szCs w:val="28"/>
          <w:lang w:eastAsia="ru-RU"/>
        </w:rPr>
        <w:t xml:space="preserve"> Судебной коллегии по экономическим спорам Верховного Суда Российской Федерации от 05.07.2021 N 307-ЭС21-2135 по делу N А21-10479/2019 (Межрайонная ИФНС России N 7 по Калининградской области против ООО "Неринга").</w:t>
      </w: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7. Право на вычет фактически понесенных расходов при исчислении налога на прибыль может быть реализовано налогоплательщиком, содействовавшим в устранении потерь казны.</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Основанием для произведенных по результатам выездной налоговой проверки доначислений послужили выводы налогового органа о неправомерном заявлении налогоплательщиком вычетов по налогу на добавленную стоимость и учете в составе расходов по налогу на прибыль организаций затрат по операциям с тремя проблемными контрагентами, что свидетельствует о несоблюдении обществом условий, установленных </w:t>
      </w:r>
      <w:hyperlink r:id="rId2255">
        <w:r w:rsidRPr="00A85041">
          <w:rPr>
            <w:rFonts w:ascii="Times New Roman" w:eastAsiaTheme="minorEastAsia" w:hAnsi="Times New Roman" w:cs="Times New Roman"/>
            <w:sz w:val="28"/>
            <w:szCs w:val="28"/>
            <w:lang w:eastAsia="ru-RU"/>
          </w:rPr>
          <w:t>подпунктом 2 статьи 54.1</w:t>
        </w:r>
      </w:hyperlink>
      <w:r w:rsidRPr="00A85041">
        <w:rPr>
          <w:rFonts w:ascii="Times New Roman" w:eastAsiaTheme="minorEastAsia" w:hAnsi="Times New Roman" w:cs="Times New Roman"/>
          <w:sz w:val="28"/>
          <w:szCs w:val="28"/>
          <w:lang w:eastAsia="ru-RU"/>
        </w:rPr>
        <w:t xml:space="preserve"> </w:t>
      </w:r>
      <w:r w:rsidRPr="00A85041">
        <w:rPr>
          <w:rFonts w:ascii="Times New Roman" w:eastAsiaTheme="minorEastAsia" w:hAnsi="Times New Roman" w:cs="Times New Roman"/>
          <w:sz w:val="28"/>
          <w:szCs w:val="28"/>
          <w:lang w:eastAsia="ru-RU"/>
        </w:rPr>
        <w:lastRenderedPageBreak/>
        <w:t>Налогового кодекса Российской Федерации для уменьшения налоговой базы и суммы налога, подлежащего уплате.</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В ходе проверки установлено, что фактически товар общества (хлебобулочная продукция) доставлялся до точек реализации не заявленными контрагентами, а физическими лицами (водителями), которых налогоплательщик подыскивал самостоятельно, инструктировал их в своем офисе, занимался маршрутным и логистическим сопровождением; привлеченные водители получали на основании договоров гражданско-правового характера вознаграждение за оказываемые ими услуги с расчетных счетов контрагентов второго звена, применяющих упрощенную систему налогообложения; часть водителей ранее работала в проверяемом обществе, а используемые для доставки транспортные средства принадлежали обществу; контрагенты первого и второго звеньев, не обладающие необходимыми ресурсами для выполнения спорных работ, посредством родственных, либо иного свойства связей сотрудников, являются взаимозависимыми между собой; за проверяемый период сумма вознаграждения водителям составила 39,9% от общей суммы, направленной спорным контрагентам на оплату транспортных услуг; установлены факты обналичивания денежных средств контрагентами первого звена и возвратность денежных средств руководителю общества посредством приобретения векселей и выдачи займа налогоплательщику.</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Судами трех инстанций обоснованность выводов инспекции относительно получения обществом неправомерной налоговой экономии сомнению не подвергалась.</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Отказывая в удовлетворении заявленных обществом требований в полном объеме, суды первой и апелляционной инстанций исходили из того, что обществом не подтверждено право на получение налоговых вычетов и учет расходов, поскольку налогоплательщиком не соблюдены условия </w:t>
      </w:r>
      <w:hyperlink r:id="rId2256">
        <w:r w:rsidRPr="00A85041">
          <w:rPr>
            <w:rFonts w:ascii="Times New Roman" w:eastAsiaTheme="minorEastAsia" w:hAnsi="Times New Roman" w:cs="Times New Roman"/>
            <w:sz w:val="28"/>
            <w:szCs w:val="28"/>
            <w:lang w:eastAsia="ru-RU"/>
          </w:rPr>
          <w:t>пункта 2 статьи 54.1</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Отменяя судебные акты нижестоящих инстанций в части доначисления налога на прибыль соответствующих сумм пени и штрафа, суд округа указал, что поскольку инспекция не опровергла представленных обществом доказательств, свидетельствующих о реальности совершенных хозяйственных операций, то общество имеет право на уменьшение базы, облагаемой налогом на прибыль, на сумму затрат по сделкам.</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Судебная коллегия по экономическим спорам Верховного Суда Российской Федерации, отменяя постановление суда кассационной инстанции отметила, что выявление необоснованной налоговой выгоды не предполагает определения налоговой обязанности в относительно более высоком размере, что по сути означало бы применение санкции, а может служить основанием для доначисления суммы налога, подлежащей уплате в бюджет таким образом, как если бы налогоплательщик не злоупотреблял правом (определения </w:t>
      </w:r>
      <w:r w:rsidRPr="00A85041">
        <w:rPr>
          <w:rFonts w:ascii="Times New Roman" w:eastAsiaTheme="minorEastAsia" w:hAnsi="Times New Roman" w:cs="Times New Roman"/>
          <w:sz w:val="28"/>
          <w:szCs w:val="28"/>
          <w:lang w:eastAsia="ru-RU"/>
        </w:rPr>
        <w:lastRenderedPageBreak/>
        <w:t xml:space="preserve">Судебной коллегии по экономическим спорам Верховного Суда Российской Федерации от 05.04.2018 </w:t>
      </w:r>
      <w:hyperlink r:id="rId2257">
        <w:r w:rsidRPr="00A85041">
          <w:rPr>
            <w:rFonts w:ascii="Times New Roman" w:eastAsiaTheme="minorEastAsia" w:hAnsi="Times New Roman" w:cs="Times New Roman"/>
            <w:sz w:val="28"/>
            <w:szCs w:val="28"/>
            <w:lang w:eastAsia="ru-RU"/>
          </w:rPr>
          <w:t>N 305-КГ17-20231</w:t>
        </w:r>
      </w:hyperlink>
      <w:r w:rsidRPr="00A85041">
        <w:rPr>
          <w:rFonts w:ascii="Times New Roman" w:eastAsiaTheme="minorEastAsia" w:hAnsi="Times New Roman" w:cs="Times New Roman"/>
          <w:sz w:val="28"/>
          <w:szCs w:val="28"/>
          <w:lang w:eastAsia="ru-RU"/>
        </w:rPr>
        <w:t xml:space="preserve">, от 06.03.2018 </w:t>
      </w:r>
      <w:hyperlink r:id="rId2258">
        <w:r w:rsidRPr="00A85041">
          <w:rPr>
            <w:rFonts w:ascii="Times New Roman" w:eastAsiaTheme="minorEastAsia" w:hAnsi="Times New Roman" w:cs="Times New Roman"/>
            <w:sz w:val="28"/>
            <w:szCs w:val="28"/>
            <w:lang w:eastAsia="ru-RU"/>
          </w:rPr>
          <w:t>N 304-КГ17-8961</w:t>
        </w:r>
      </w:hyperlink>
      <w:r w:rsidRPr="00A85041">
        <w:rPr>
          <w:rFonts w:ascii="Times New Roman" w:eastAsiaTheme="minorEastAsia" w:hAnsi="Times New Roman" w:cs="Times New Roman"/>
          <w:sz w:val="28"/>
          <w:szCs w:val="28"/>
          <w:lang w:eastAsia="ru-RU"/>
        </w:rPr>
        <w:t xml:space="preserve">, от 30.09.2019 </w:t>
      </w:r>
      <w:hyperlink r:id="rId2259">
        <w:r w:rsidRPr="00A85041">
          <w:rPr>
            <w:rFonts w:ascii="Times New Roman" w:eastAsiaTheme="minorEastAsia" w:hAnsi="Times New Roman" w:cs="Times New Roman"/>
            <w:sz w:val="28"/>
            <w:szCs w:val="28"/>
            <w:lang w:eastAsia="ru-RU"/>
          </w:rPr>
          <w:t>N 307-ЭС19-8085</w:t>
        </w:r>
      </w:hyperlink>
      <w:r w:rsidRPr="00A85041">
        <w:rPr>
          <w:rFonts w:ascii="Times New Roman" w:eastAsiaTheme="minorEastAsia" w:hAnsi="Times New Roman" w:cs="Times New Roman"/>
          <w:sz w:val="28"/>
          <w:szCs w:val="28"/>
          <w:lang w:eastAsia="ru-RU"/>
        </w:rPr>
        <w:t xml:space="preserve">, от 28.10.2019 </w:t>
      </w:r>
      <w:hyperlink r:id="rId2260">
        <w:r w:rsidRPr="00A85041">
          <w:rPr>
            <w:rFonts w:ascii="Times New Roman" w:eastAsiaTheme="minorEastAsia" w:hAnsi="Times New Roman" w:cs="Times New Roman"/>
            <w:sz w:val="28"/>
            <w:szCs w:val="28"/>
            <w:lang w:eastAsia="ru-RU"/>
          </w:rPr>
          <w:t>N 305-ЭС19-9789</w:t>
        </w:r>
      </w:hyperlink>
      <w:r w:rsidRPr="00A85041">
        <w:rPr>
          <w:rFonts w:ascii="Times New Roman" w:eastAsiaTheme="minorEastAsia" w:hAnsi="Times New Roman" w:cs="Times New Roman"/>
          <w:sz w:val="28"/>
          <w:szCs w:val="28"/>
          <w:lang w:eastAsia="ru-RU"/>
        </w:rPr>
        <w:t xml:space="preserve"> и др.).</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Судебная коллегия указала, что исходя из необходимости реализации вышеназванных публичных целей противодействия налоговым злоупотреблениям и поддержания в правоприменительной практике финансовых стимулов правомерного поведения участников оборота, в упомянутых в </w:t>
      </w:r>
      <w:hyperlink r:id="rId2261">
        <w:r w:rsidRPr="00A85041">
          <w:rPr>
            <w:rFonts w:ascii="Times New Roman" w:eastAsiaTheme="minorEastAsia" w:hAnsi="Times New Roman" w:cs="Times New Roman"/>
            <w:sz w:val="28"/>
            <w:szCs w:val="28"/>
            <w:lang w:eastAsia="ru-RU"/>
          </w:rPr>
          <w:t>подпункте 2 пункта 2 статьи 54.1</w:t>
        </w:r>
      </w:hyperlink>
      <w:r w:rsidRPr="00A85041">
        <w:rPr>
          <w:rFonts w:ascii="Times New Roman" w:eastAsiaTheme="minorEastAsia" w:hAnsi="Times New Roman" w:cs="Times New Roman"/>
          <w:sz w:val="28"/>
          <w:szCs w:val="28"/>
          <w:lang w:eastAsia="ru-RU"/>
        </w:rPr>
        <w:t xml:space="preserve"> Кодекса случаях последствия участия налогоплательщика в формальном документообороте должны определяться с учетом его роли в причинении потерь казне.</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Соответственно, расчетный способ определения налоговой обязанности на основании имеющейся у налогового органа информации о налогоплательщике, а также данных об иных аналогичных налогоплательщиках (</w:t>
      </w:r>
      <w:hyperlink r:id="rId2262">
        <w:r w:rsidRPr="00A85041">
          <w:rPr>
            <w:rFonts w:ascii="Times New Roman" w:eastAsiaTheme="minorEastAsia" w:hAnsi="Times New Roman" w:cs="Times New Roman"/>
            <w:sz w:val="28"/>
            <w:szCs w:val="28"/>
            <w:lang w:eastAsia="ru-RU"/>
          </w:rPr>
          <w:t>подпункт 7 пункта 1 статьи 31</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подлежит применению, если допущенное налогоплательщиком нарушение сводится к документальной неподтвержденности совершенной им операции, нарушению правил учета, что, как правило, имеет место, если налогоплательщик не участвовал в уклонении от налогообложения, организованном иными лицами, но не проявил должную осмотрительность при выборе контрагента и взаимодействии с ним.</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Напротив, если цель уменьшения налоговой обязанности за счет организации формального документооборота с участием "технических" компаний преследовалась непосредственно налогоплательщиком или, по крайней мере, при известности налогоплательщику об обстоятельствах, характеризующих его контрагента как "техническую" компанию, применение расчетного способа определения налоговой обязанности в такой ситуации не отвечало бы предназначению данного института, по сути уравнивая в налоговых последствиях субъектов, чье поведение и положение со всей очевидностью не является одинаковым: налогоплательщиков, допустивших причинение потерь казне для получения собственной налоговой выгоды, и налогоплательщиков, не обеспечивших должное документальное подтверждение осуществленных ими операций.</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В то же время, право на вычет фактически понесенных расходов при исчислении налога на прибыль может быть реализовано налогоплательщиком, содействовавшим в устранении потерь казны - раскрывшим в соответствии с требованиями </w:t>
      </w:r>
      <w:hyperlink r:id="rId2263">
        <w:r w:rsidRPr="00A85041">
          <w:rPr>
            <w:rFonts w:ascii="Times New Roman" w:eastAsiaTheme="minorEastAsia" w:hAnsi="Times New Roman" w:cs="Times New Roman"/>
            <w:sz w:val="28"/>
            <w:szCs w:val="28"/>
            <w:lang w:eastAsia="ru-RU"/>
          </w:rPr>
          <w:t>подпункта 6 пункта 1 статьи 23</w:t>
        </w:r>
      </w:hyperlink>
      <w:r w:rsidRPr="00A85041">
        <w:rPr>
          <w:rFonts w:ascii="Times New Roman" w:eastAsiaTheme="minorEastAsia" w:hAnsi="Times New Roman" w:cs="Times New Roman"/>
          <w:sz w:val="28"/>
          <w:szCs w:val="28"/>
          <w:lang w:eastAsia="ru-RU"/>
        </w:rPr>
        <w:t xml:space="preserve">, </w:t>
      </w:r>
      <w:hyperlink r:id="rId2264">
        <w:r w:rsidRPr="00A85041">
          <w:rPr>
            <w:rFonts w:ascii="Times New Roman" w:eastAsiaTheme="minorEastAsia" w:hAnsi="Times New Roman" w:cs="Times New Roman"/>
            <w:sz w:val="28"/>
            <w:szCs w:val="28"/>
            <w:lang w:eastAsia="ru-RU"/>
          </w:rPr>
          <w:t>пункта 1 статьи 54</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сведения и документы, позволяющие установить лицо, осуществившее фактическое исполнение по сделке, осуществить его налогообложение и, таким образом, вывести фактически совершенные хозяйственные операции из не облагаемого налогами оборота.</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lastRenderedPageBreak/>
        <w:t>При рассмотрении настоящего дела судами установлено, что формальный документооборот организован самим налогоплательщиком, который, начиная с 2014 года перестал содержать собственный штат водителей и парк грузового транспорта, став приобретать услуги перевозки у "технических" компаний. Вместе с тем фактически перевозка готовой продукции осуществлялась не вышеназванными контрагентами, а физическими лицами (водителями) в отсутствие договорных отношений с налогоплательщиком.</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Обществом в ходе проведения налоговой проверки, рассмотрения ее результатов, а равно при рассмотрении дела в суде не были раскрыты сведения и доказательства, позволяющие установить, какая часть перевозок в интересах общества была выполнена соответствующими водителями, и какая часть из зачисленных на счета физических лиц денежных средств имела отношение к оплате осуществленных в интересах общества перевозок и сформировала облагаемый налогами доход водителей, а не к обналичиванию денежных средств, то есть была осуществлена на легальном основании.</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Данные выводы содержатся в </w:t>
      </w:r>
      <w:hyperlink r:id="rId2265">
        <w:r w:rsidRPr="00A85041">
          <w:rPr>
            <w:rFonts w:ascii="Times New Roman" w:eastAsiaTheme="minorEastAsia" w:hAnsi="Times New Roman" w:cs="Times New Roman"/>
            <w:sz w:val="28"/>
            <w:szCs w:val="28"/>
            <w:lang w:eastAsia="ru-RU"/>
          </w:rPr>
          <w:t>Определении</w:t>
        </w:r>
      </w:hyperlink>
      <w:r w:rsidRPr="00A85041">
        <w:rPr>
          <w:rFonts w:ascii="Times New Roman" w:eastAsiaTheme="minorEastAsia" w:hAnsi="Times New Roman" w:cs="Times New Roman"/>
          <w:sz w:val="28"/>
          <w:szCs w:val="28"/>
          <w:lang w:eastAsia="ru-RU"/>
        </w:rPr>
        <w:t xml:space="preserve"> Судебной коллегии по экономическим спорам Верховного Суда Российской Федерации от 19.05.2021 N 309-ЭС20-23981 по делу N А76-46624/2019 (ООО "Фирма "Мэри" против ИФНС России по Советскому району г. Челябинска).</w:t>
      </w: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8. В отношении товаров, приобретенных у организаций-банкротов в рамках осуществления их текущей хозяйственной деятельности в период действия </w:t>
      </w:r>
      <w:hyperlink r:id="rId2266">
        <w:r w:rsidRPr="00A85041">
          <w:rPr>
            <w:rFonts w:ascii="Times New Roman" w:eastAsiaTheme="minorEastAsia" w:hAnsi="Times New Roman" w:cs="Times New Roman"/>
            <w:sz w:val="28"/>
            <w:szCs w:val="28"/>
            <w:lang w:eastAsia="ru-RU"/>
          </w:rPr>
          <w:t>подпункта 15 пункта 2 статьи 146</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в редакции Федерального закона от 24.11.2014 N 366-ФЗ (т.е. до 01.01.2021), налогоплательщики - покупатели принимают к вычету предъявленные им суммы налога на общих основаниях.</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По результатам камеральной налоговой проверки представленной обществом налоговой декларации по налогу на добавленную стоимость за 4 квартал 2018 года инспекция привлекла общество к налоговой ответственности по </w:t>
      </w:r>
      <w:hyperlink r:id="rId2267">
        <w:r w:rsidRPr="00A85041">
          <w:rPr>
            <w:rFonts w:ascii="Times New Roman" w:eastAsiaTheme="minorEastAsia" w:hAnsi="Times New Roman" w:cs="Times New Roman"/>
            <w:sz w:val="28"/>
            <w:szCs w:val="28"/>
            <w:lang w:eastAsia="ru-RU"/>
          </w:rPr>
          <w:t>пункту 1 статьи 122</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и предложила уплатить недоимку по указанному налогу. Основанием для принятия данного решения послужил вывод налогового органа о неправомерном, в нарушение </w:t>
      </w:r>
      <w:hyperlink r:id="rId2268">
        <w:r w:rsidRPr="00A85041">
          <w:rPr>
            <w:rFonts w:ascii="Times New Roman" w:eastAsiaTheme="minorEastAsia" w:hAnsi="Times New Roman" w:cs="Times New Roman"/>
            <w:sz w:val="28"/>
            <w:szCs w:val="28"/>
            <w:lang w:eastAsia="ru-RU"/>
          </w:rPr>
          <w:t>подпункта 15 пункта 2 статьи 146</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принятии к вычету сумм налога по счетам-фактурам, выставленным контрагентом, признанным решением Арбитражного суда Кабардино-Балкарской Республики от 20.03.2017 по делу N А20-90/2015 несостоятельным (банкротом), в отношении него открыто конкурсное производство.</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По мнению судов апелляционной и кассационной инстанций, выставление счета-фактуры с выделением налога на добавленную стоимость организацией, признанной решением арбитражного суда несостоятельным (банкротом), не является основанием для применения налогового вычета для ее контрагента.</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lastRenderedPageBreak/>
        <w:t xml:space="preserve">Проанализировав правовую позицию, изложенную в </w:t>
      </w:r>
      <w:hyperlink r:id="rId2269">
        <w:r w:rsidRPr="00A85041">
          <w:rPr>
            <w:rFonts w:ascii="Times New Roman" w:eastAsiaTheme="minorEastAsia" w:hAnsi="Times New Roman" w:cs="Times New Roman"/>
            <w:sz w:val="28"/>
            <w:szCs w:val="28"/>
            <w:lang w:eastAsia="ru-RU"/>
          </w:rPr>
          <w:t>Постановлении</w:t>
        </w:r>
      </w:hyperlink>
      <w:r w:rsidRPr="00A85041">
        <w:rPr>
          <w:rFonts w:ascii="Times New Roman" w:eastAsiaTheme="minorEastAsia" w:hAnsi="Times New Roman" w:cs="Times New Roman"/>
          <w:sz w:val="28"/>
          <w:szCs w:val="28"/>
          <w:lang w:eastAsia="ru-RU"/>
        </w:rPr>
        <w:t xml:space="preserve"> Конституционного Суда Российской Федерации от 19.12.2019 N 41-П "По делу о проверке конституционности подпункта 15 пункта 2 статьи 146 Налогового кодекса Российской Федерации в связи с запросом Арбитражного суда Центрального округа", суды пришли к выводу о том, что на основании положений </w:t>
      </w:r>
      <w:hyperlink r:id="rId2270">
        <w:r w:rsidRPr="00A85041">
          <w:rPr>
            <w:rFonts w:ascii="Times New Roman" w:eastAsiaTheme="minorEastAsia" w:hAnsi="Times New Roman" w:cs="Times New Roman"/>
            <w:sz w:val="28"/>
            <w:szCs w:val="28"/>
            <w:lang w:eastAsia="ru-RU"/>
          </w:rPr>
          <w:t>подпункта 15 пункта 2 статьи 146</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покупатель вправе принять к вычету налог на добавленную стоимость, который ему предъявила организация-банкрот, только лишь в случае реализации банкротом продукции, произведенной им самостоятельно в процессе текущей хозяйственной деятельности. Поскольку поставщик не изготавливал нефтепродукты, реализованные обществу, а приобрел их у сторонних организаций для последующей продажи, таким правом на вычет указанного налога покупатель воспользоваться не вправе.</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Судебная коллегия по экономическим спорам Верховного Суда Российской Федерации, отменяя постановления судов апелляционной и кассационной инстанций суда округа и оставляя в силе судебный акты первой инстанции указала, что вступление налогоплательщиков - покупателей в хозяйственные отношения с организациями, признанными несостоятельными (банкротами), не является объектом правового запрета. Организации, в отношении которых открыта процедура конкурсного производства, имеют возможность на законном основании продолжить ведение своей деятельности (а в отдельных установленных законом случаях - не вправе прекратить ее ведение). Следовательно, само по себе открытие конкурсного производства в отношении продавца товаров (работ, услуг) не может являться безусловным основанием для лишения покупателя, правомерно вступившего в отношения (продолжавшего отношения) с банкротом, права на вычет "входящего" налога, предъявленного в цене товаров (работ, услуг).</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При ином подходе бремя уплаты налога на добавленную стоимость переносится с организации-должника, признанного финансово несостоятельным (банкротом), на хозяйствующего субъекта - покупателя, который, не имея основания к вычету ни суммы налога по приобретенной у должника изготовленной им готовой продукции, ни суммы налога, исчисленной предыдущими участниками процесса товародвижения, должен уплатить налог в бюджет непосредственно от величины собственного облагаемого налогом оборота, что ставит покупателя в неравное и более обременительное положение в сравнении с иными лицами, ведущими такую же экономическую деятельность, и в связи с этим по общему правилу не может быть признано допустимым (</w:t>
      </w:r>
      <w:hyperlink r:id="rId2271">
        <w:r w:rsidRPr="00A85041">
          <w:rPr>
            <w:rFonts w:ascii="Times New Roman" w:eastAsiaTheme="minorEastAsia" w:hAnsi="Times New Roman" w:cs="Times New Roman"/>
            <w:sz w:val="28"/>
            <w:szCs w:val="28"/>
            <w:lang w:eastAsia="ru-RU"/>
          </w:rPr>
          <w:t>определение</w:t>
        </w:r>
      </w:hyperlink>
      <w:r w:rsidRPr="00A85041">
        <w:rPr>
          <w:rFonts w:ascii="Times New Roman" w:eastAsiaTheme="minorEastAsia" w:hAnsi="Times New Roman" w:cs="Times New Roman"/>
          <w:sz w:val="28"/>
          <w:szCs w:val="28"/>
          <w:lang w:eastAsia="ru-RU"/>
        </w:rPr>
        <w:t xml:space="preserve"> Судебной коллегии по экономическим спорам Верховного Суда Российской Федерации от 09.03.2021 N 301-ЭС20-19679).</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Вопреки выводам судов, для оценки правомерности применения налоговых вычетов не может иметь значения характер хозяйственной деятельности продавца (производство собственной продукции или коммерческая продажа </w:t>
      </w:r>
      <w:r w:rsidRPr="00A85041">
        <w:rPr>
          <w:rFonts w:ascii="Times New Roman" w:eastAsiaTheme="minorEastAsia" w:hAnsi="Times New Roman" w:cs="Times New Roman"/>
          <w:sz w:val="28"/>
          <w:szCs w:val="28"/>
          <w:lang w:eastAsia="ru-RU"/>
        </w:rPr>
        <w:lastRenderedPageBreak/>
        <w:t xml:space="preserve">товаров), поскольку такого рода дифференциация права на вычет "входящего" налога у покупателя товаров (работ, услуг) не вытекает из </w:t>
      </w:r>
      <w:hyperlink r:id="rId2272">
        <w:r w:rsidRPr="00A85041">
          <w:rPr>
            <w:rFonts w:ascii="Times New Roman" w:eastAsiaTheme="minorEastAsia" w:hAnsi="Times New Roman" w:cs="Times New Roman"/>
            <w:sz w:val="28"/>
            <w:szCs w:val="28"/>
            <w:lang w:eastAsia="ru-RU"/>
          </w:rPr>
          <w:t>пункта 2 статьи 171</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и по смыслу вышеуказанных правовых позиций Конституционного Суда Российской Федерации, носящих универсальный характер, является недопустимой.</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В то же время в конкретных ситуациях налоговые органы не лишены права доказывать участие покупателя в получении необоснованной налоговой выгоды в результате совместных с поставщиком и иными лицами действий, что в силу </w:t>
      </w:r>
      <w:hyperlink r:id="rId2273">
        <w:r w:rsidRPr="00A85041">
          <w:rPr>
            <w:rFonts w:ascii="Times New Roman" w:eastAsiaTheme="minorEastAsia" w:hAnsi="Times New Roman" w:cs="Times New Roman"/>
            <w:sz w:val="28"/>
            <w:szCs w:val="28"/>
            <w:lang w:eastAsia="ru-RU"/>
          </w:rPr>
          <w:t>пункта 1 статьи 54.1</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исключает право на вычет в той части, в какой неправомерные действия участников оборота могли привести к потерям казны.</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Начиная с 01.01.2021 законодателем введено новое регулирование вопроса об уплате налога на добавленную стоимость организациями-банкротами (</w:t>
      </w:r>
      <w:hyperlink r:id="rId2274">
        <w:r w:rsidRPr="00A85041">
          <w:rPr>
            <w:rFonts w:ascii="Times New Roman" w:eastAsiaTheme="minorEastAsia" w:hAnsi="Times New Roman" w:cs="Times New Roman"/>
            <w:sz w:val="28"/>
            <w:szCs w:val="28"/>
            <w:lang w:eastAsia="ru-RU"/>
          </w:rPr>
          <w:t>подпункт 15 пункта 2 статьи 146</w:t>
        </w:r>
      </w:hyperlink>
      <w:r w:rsidRPr="00A85041">
        <w:rPr>
          <w:rFonts w:ascii="Times New Roman" w:eastAsiaTheme="minorEastAsia" w:hAnsi="Times New Roman" w:cs="Times New Roman"/>
          <w:sz w:val="28"/>
          <w:szCs w:val="28"/>
          <w:lang w:eastAsia="ru-RU"/>
        </w:rPr>
        <w:t xml:space="preserve"> Налогового кодекса в редакции Федерального закона от 15.10.2020 N 320-ФЗ), и обязанность названных лиц по уплате налога на добавленную стоимость при реализации товаров, изготовленных и (или) приобретенных в процессе осуществления хозяйственной деятельности, исключена. С учетом </w:t>
      </w:r>
      <w:hyperlink r:id="rId2275">
        <w:r w:rsidRPr="00A85041">
          <w:rPr>
            <w:rFonts w:ascii="Times New Roman" w:eastAsiaTheme="minorEastAsia" w:hAnsi="Times New Roman" w:cs="Times New Roman"/>
            <w:sz w:val="28"/>
            <w:szCs w:val="28"/>
            <w:lang w:eastAsia="ru-RU"/>
          </w:rPr>
          <w:t>пункта 1 статьи 38</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это означает, что, несмотря на фактическое продолжение ведения хозяйственной деятельности и участие в связи с этим в гражданском (экономическом) обороте, организация-банкрот, тем не менее, более не участвует в отношениях по взиманию налога на добавленную стоимость, регулируемых </w:t>
      </w:r>
      <w:hyperlink r:id="rId2276">
        <w:r w:rsidRPr="00A85041">
          <w:rPr>
            <w:rFonts w:ascii="Times New Roman" w:eastAsiaTheme="minorEastAsia" w:hAnsi="Times New Roman" w:cs="Times New Roman"/>
            <w:sz w:val="28"/>
            <w:szCs w:val="28"/>
            <w:lang w:eastAsia="ru-RU"/>
          </w:rPr>
          <w:t>главой 21</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Однако в силу </w:t>
      </w:r>
      <w:hyperlink r:id="rId2277">
        <w:r w:rsidRPr="00A85041">
          <w:rPr>
            <w:rFonts w:ascii="Times New Roman" w:eastAsiaTheme="minorEastAsia" w:hAnsi="Times New Roman" w:cs="Times New Roman"/>
            <w:sz w:val="28"/>
            <w:szCs w:val="28"/>
            <w:lang w:eastAsia="ru-RU"/>
          </w:rPr>
          <w:t>пункта 2 статьи 5</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новое регулирование в той мере, в какой оно ухудшает положение налогоплательщиков-покупателей, не имеет обратной силы.</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По настоящему делу судами было установлено, что нефтепродукты приняты к учету обществом и приобретались для использования в его собственной облагаемой налогом на добавленную стоимость деятельности, а у поставщика - не были включены в конкурсную массу. Кроме того, приобретенные нефтепродукты оплачены обществом, а предъявленные при выставлении счетов-фактур суммы налога на добавленную стоимость поставщиком полностью уплачены в бюджет, что не оспаривалось инспекцией. Следовательно, налогоплательщиком соблюдены условия для вычета налога (</w:t>
      </w:r>
      <w:hyperlink r:id="rId2278">
        <w:r w:rsidRPr="00A85041">
          <w:rPr>
            <w:rFonts w:ascii="Times New Roman" w:eastAsiaTheme="minorEastAsia" w:hAnsi="Times New Roman" w:cs="Times New Roman"/>
            <w:sz w:val="28"/>
            <w:szCs w:val="28"/>
            <w:lang w:eastAsia="ru-RU"/>
          </w:rPr>
          <w:t>статьи 169</w:t>
        </w:r>
      </w:hyperlink>
      <w:r w:rsidRPr="00A85041">
        <w:rPr>
          <w:rFonts w:ascii="Times New Roman" w:eastAsiaTheme="minorEastAsia" w:hAnsi="Times New Roman" w:cs="Times New Roman"/>
          <w:sz w:val="28"/>
          <w:szCs w:val="28"/>
          <w:lang w:eastAsia="ru-RU"/>
        </w:rPr>
        <w:t xml:space="preserve">, </w:t>
      </w:r>
      <w:hyperlink r:id="rId2279">
        <w:r w:rsidRPr="00A85041">
          <w:rPr>
            <w:rFonts w:ascii="Times New Roman" w:eastAsiaTheme="minorEastAsia" w:hAnsi="Times New Roman" w:cs="Times New Roman"/>
            <w:sz w:val="28"/>
            <w:szCs w:val="28"/>
            <w:lang w:eastAsia="ru-RU"/>
          </w:rPr>
          <w:t>пункта 2 статьи 171</w:t>
        </w:r>
      </w:hyperlink>
      <w:r w:rsidRPr="00A85041">
        <w:rPr>
          <w:rFonts w:ascii="Times New Roman" w:eastAsiaTheme="minorEastAsia" w:hAnsi="Times New Roman" w:cs="Times New Roman"/>
          <w:sz w:val="28"/>
          <w:szCs w:val="28"/>
          <w:lang w:eastAsia="ru-RU"/>
        </w:rPr>
        <w:t xml:space="preserve"> и </w:t>
      </w:r>
      <w:hyperlink r:id="rId2280">
        <w:r w:rsidRPr="00A85041">
          <w:rPr>
            <w:rFonts w:ascii="Times New Roman" w:eastAsiaTheme="minorEastAsia" w:hAnsi="Times New Roman" w:cs="Times New Roman"/>
            <w:sz w:val="28"/>
            <w:szCs w:val="28"/>
            <w:lang w:eastAsia="ru-RU"/>
          </w:rPr>
          <w:t>пункта 1 статьи 172</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какие-либо потери казны отсутствуют.</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Данные выводы содержатся в </w:t>
      </w:r>
      <w:hyperlink r:id="rId2281">
        <w:r w:rsidRPr="00A85041">
          <w:rPr>
            <w:rFonts w:ascii="Times New Roman" w:eastAsiaTheme="minorEastAsia" w:hAnsi="Times New Roman" w:cs="Times New Roman"/>
            <w:sz w:val="28"/>
            <w:szCs w:val="28"/>
            <w:lang w:eastAsia="ru-RU"/>
          </w:rPr>
          <w:t>Определении</w:t>
        </w:r>
      </w:hyperlink>
      <w:r w:rsidRPr="00A85041">
        <w:rPr>
          <w:rFonts w:ascii="Times New Roman" w:eastAsiaTheme="minorEastAsia" w:hAnsi="Times New Roman" w:cs="Times New Roman"/>
          <w:sz w:val="28"/>
          <w:szCs w:val="28"/>
          <w:lang w:eastAsia="ru-RU"/>
        </w:rPr>
        <w:t xml:space="preserve"> Судебной коллегии по экономическим спорам Верховного Суда Российской Федерации от 13.05.2021 N 308-ЭС21-364 по делу N А20-5385/2019 (ООО "Эльбруспойнт" против ИФНС N 1 по г. Нальчику Кабардино-Балкарской Республики).</w:t>
      </w: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9. Предъявленные в ходе строительства суммы "входящего" налога на </w:t>
      </w:r>
      <w:r w:rsidRPr="00A85041">
        <w:rPr>
          <w:rFonts w:ascii="Times New Roman" w:eastAsiaTheme="minorEastAsia" w:hAnsi="Times New Roman" w:cs="Times New Roman"/>
          <w:sz w:val="28"/>
          <w:szCs w:val="28"/>
          <w:lang w:eastAsia="ru-RU"/>
        </w:rPr>
        <w:lastRenderedPageBreak/>
        <w:t>добавленную стоимость могут быть приняты к вычету налогоплательщиком, ранее применявшим упрощенную систему налогообложения, если объект строительства не использовался для извлечения выгоды в период применения упрощенной системы налогообложения, а облагаемые операции с использованием оконченного строительством объекта совершены после перехода налогоплательщика на общую систему налогообложения.</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Основанием для произведенных по результатам камеральной налоговой проверки декларации общества по налогу на добавленную стоимость за 3 квартал 2015 года доначислений послужили выводы налогового органа о неправомерном заявлении налогоплательщиком вычетов по данному налогу, поскольку соответствующие расходы по строительству двух объектов произведены им в период применения упрощенной системы налогообложения с объектом "доходы", при котором при которой налог исчисляется без учета расходов.</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Следовательно, по мнению налогового органа, налогоплательщик в принципе был не вправе перейдя на общий режим заявить суммы налога на добавленную стоимость к вычету, вне зависимости от того, что по правилам статьи 326.16 (подпункт 1 пункта 3) и статьи </w:t>
      </w:r>
      <w:hyperlink r:id="rId2282">
        <w:r w:rsidRPr="00A85041">
          <w:rPr>
            <w:rFonts w:ascii="Times New Roman" w:eastAsiaTheme="minorEastAsia" w:hAnsi="Times New Roman" w:cs="Times New Roman"/>
            <w:sz w:val="28"/>
            <w:szCs w:val="28"/>
            <w:lang w:eastAsia="ru-RU"/>
          </w:rPr>
          <w:t>пункта 6 статьи 346.25</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периодом признания расходов на постройку основных средств является момент ввода их в эксплуатацию (в данном деле это 3 квартал 2015 года) и, если плательщик в расходах при применении УСН не учитывал НДС, то он вправе его возместить перейдя на общий режим, так как эти нормы справедливы для упрощенной системы налогообложения с объектом "доходы минус расходы". Позиция налогового органа и поддержавших его судов трех инстанций подкреплена ссылкой на правовую позицию, изложенную в </w:t>
      </w:r>
      <w:hyperlink r:id="rId2283">
        <w:r w:rsidRPr="00A85041">
          <w:rPr>
            <w:rFonts w:ascii="Times New Roman" w:eastAsiaTheme="minorEastAsia" w:hAnsi="Times New Roman" w:cs="Times New Roman"/>
            <w:sz w:val="28"/>
            <w:szCs w:val="28"/>
            <w:lang w:eastAsia="ru-RU"/>
          </w:rPr>
          <w:t>Определении</w:t>
        </w:r>
      </w:hyperlink>
      <w:r w:rsidRPr="00A85041">
        <w:rPr>
          <w:rFonts w:ascii="Times New Roman" w:eastAsiaTheme="minorEastAsia" w:hAnsi="Times New Roman" w:cs="Times New Roman"/>
          <w:sz w:val="28"/>
          <w:szCs w:val="28"/>
          <w:lang w:eastAsia="ru-RU"/>
        </w:rPr>
        <w:t xml:space="preserve"> Конституционного Суда Российской Федерации от 22.01.2014 N 62-О.</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Кроме того, налоговый орган и суды установили, что оплата части строительных работ производилась за счет инвестиционных платежей, являющихся целевыми средствами инвестиционного характера и в соответствии с </w:t>
      </w:r>
      <w:hyperlink r:id="rId2284">
        <w:r w:rsidRPr="00A85041">
          <w:rPr>
            <w:rFonts w:ascii="Times New Roman" w:eastAsiaTheme="minorEastAsia" w:hAnsi="Times New Roman" w:cs="Times New Roman"/>
            <w:sz w:val="28"/>
            <w:szCs w:val="28"/>
            <w:lang w:eastAsia="ru-RU"/>
          </w:rPr>
          <w:t>пунктом 22</w:t>
        </w:r>
      </w:hyperlink>
      <w:r w:rsidRPr="00A85041">
        <w:rPr>
          <w:rFonts w:ascii="Times New Roman" w:eastAsiaTheme="minorEastAsia" w:hAnsi="Times New Roman" w:cs="Times New Roman"/>
          <w:sz w:val="28"/>
          <w:szCs w:val="28"/>
          <w:lang w:eastAsia="ru-RU"/>
        </w:rPr>
        <w:t xml:space="preserve"> Постановления Пленума Высшего Арбитражного Суда Российской Федерации от 30.05.2014 N 33 "О некоторых вопросах, возникающих у арбитражных судов при рассмотрении дел, связанных с взиманием налога на добавленную стоимость" во взаимоотношениях с инвестором застройщика (технического заказчика), не выполняющего одновременно функции подрядчика, надлежит квалифицировать в качестве посредника и применять к нему правила </w:t>
      </w:r>
      <w:hyperlink r:id="rId2285">
        <w:r w:rsidRPr="00A85041">
          <w:rPr>
            <w:rFonts w:ascii="Times New Roman" w:eastAsiaTheme="minorEastAsia" w:hAnsi="Times New Roman" w:cs="Times New Roman"/>
            <w:sz w:val="28"/>
            <w:szCs w:val="28"/>
            <w:lang w:eastAsia="ru-RU"/>
          </w:rPr>
          <w:t>пункта 1 статьи 156</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согласно которому налогоплательщик при осуществлении предпринимательской деятельности в интересах другого лица определяет налоговую базу как сумму дохода, полученную в виде вознаграждений.</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При этом общество не вело раздельный учет операций, вследствие чего сам </w:t>
      </w:r>
      <w:r w:rsidRPr="00A85041">
        <w:rPr>
          <w:rFonts w:ascii="Times New Roman" w:eastAsiaTheme="minorEastAsia" w:hAnsi="Times New Roman" w:cs="Times New Roman"/>
          <w:sz w:val="28"/>
          <w:szCs w:val="28"/>
          <w:lang w:eastAsia="ru-RU"/>
        </w:rPr>
        <w:lastRenderedPageBreak/>
        <w:t>размер вычета не доказан.</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Также, поскольку переход на общую системы связан с ранее проведенной инспекцией выездной проверкой, где была установлена недобросовестность общества и данные обстоятельства установлены в деле N А38-8661/2017, состоявшемся в пользу инспекции, то налоговые обязательства по налогу на добавленную стоимость зафиксированы судебным актам, а уточненная декларация с вычетами за охваченный ранее выездной проверкой период направлена на преодоление вступивших в силу судебных актов, что недопустимо.</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Судебная коллегия по экономическим спорам Верховного Суда Российской Федерации, отменяя судебные акты и направляя дело на новое рассмотрение исходила из того, что вычет налогоплательщиком - покупателем сумм налога на добавленную стоимость, предъявленных ему контрагентами при приобретении товаров (работ, услуг), не является факультативным элементом налогообложения. По общему правилу налогоплательщику, использующему приобретенные товары (работы, услуги) для ведения облагаемой налогом на добавленную стоимость деятельности, гарантируется право вычета "входящего" налога, предъявленного контрагентами, а исключения из указанного правила должны быть предусмотрены законом.</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Вопреки выводам судов, ни </w:t>
      </w:r>
      <w:hyperlink r:id="rId2286">
        <w:r w:rsidRPr="00A85041">
          <w:rPr>
            <w:rFonts w:ascii="Times New Roman" w:eastAsiaTheme="minorEastAsia" w:hAnsi="Times New Roman" w:cs="Times New Roman"/>
            <w:sz w:val="28"/>
            <w:szCs w:val="28"/>
            <w:lang w:eastAsia="ru-RU"/>
          </w:rPr>
          <w:t>глава 21</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ни </w:t>
      </w:r>
      <w:hyperlink r:id="rId2287">
        <w:r w:rsidRPr="00A85041">
          <w:rPr>
            <w:rFonts w:ascii="Times New Roman" w:eastAsiaTheme="minorEastAsia" w:hAnsi="Times New Roman" w:cs="Times New Roman"/>
            <w:sz w:val="28"/>
            <w:szCs w:val="28"/>
            <w:lang w:eastAsia="ru-RU"/>
          </w:rPr>
          <w:t>статья 346.25</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определяющие правила налогообложения при переходе налогоплательщика на общую систему налогообложения с упрощенной, не содержат запрета на вычет сумм налога на добавленную стоимость, предъявленных в период применения специального налогового режима по товарам (работам, услугам), использование которых в облагаемой налогом на добавленную стоимость деятельности начато после перехода на общую систему налогообложения.</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Положения </w:t>
      </w:r>
      <w:hyperlink r:id="rId2288">
        <w:r w:rsidRPr="00A85041">
          <w:rPr>
            <w:rFonts w:ascii="Times New Roman" w:eastAsiaTheme="minorEastAsia" w:hAnsi="Times New Roman" w:cs="Times New Roman"/>
            <w:sz w:val="28"/>
            <w:szCs w:val="28"/>
            <w:lang w:eastAsia="ru-RU"/>
          </w:rPr>
          <w:t>пункта 6 статьи 346.25</w:t>
        </w:r>
      </w:hyperlink>
      <w:r w:rsidRPr="00A85041">
        <w:rPr>
          <w:rFonts w:ascii="Times New Roman" w:eastAsiaTheme="minorEastAsia" w:hAnsi="Times New Roman" w:cs="Times New Roman"/>
          <w:sz w:val="28"/>
          <w:szCs w:val="28"/>
          <w:lang w:eastAsia="ru-RU"/>
        </w:rPr>
        <w:t xml:space="preserve"> Кодекса, на которые сослались суды, ни по своему буквальному содержанию, ни во взаимосвязи с иными положениями </w:t>
      </w:r>
      <w:hyperlink r:id="rId2289">
        <w:r w:rsidRPr="00A85041">
          <w:rPr>
            <w:rFonts w:ascii="Times New Roman" w:eastAsiaTheme="minorEastAsia" w:hAnsi="Times New Roman" w:cs="Times New Roman"/>
            <w:sz w:val="28"/>
            <w:szCs w:val="28"/>
            <w:lang w:eastAsia="ru-RU"/>
          </w:rPr>
          <w:t>Кодекса</w:t>
        </w:r>
      </w:hyperlink>
      <w:r w:rsidRPr="00A85041">
        <w:rPr>
          <w:rFonts w:ascii="Times New Roman" w:eastAsiaTheme="minorEastAsia" w:hAnsi="Times New Roman" w:cs="Times New Roman"/>
          <w:sz w:val="28"/>
          <w:szCs w:val="28"/>
          <w:lang w:eastAsia="ru-RU"/>
        </w:rPr>
        <w:t xml:space="preserve"> не дают оснований для вывода об установлении законодателем такого рода запрета, а направлены на исключение возможности одновременного получения налоговой выгоды в рамках применения двух систем налогообложения при приобретении товаров (работ, услуг). В этом контексте в </w:t>
      </w:r>
      <w:hyperlink r:id="rId2290">
        <w:r w:rsidRPr="00A85041">
          <w:rPr>
            <w:rFonts w:ascii="Times New Roman" w:eastAsiaTheme="minorEastAsia" w:hAnsi="Times New Roman" w:cs="Times New Roman"/>
            <w:sz w:val="28"/>
            <w:szCs w:val="28"/>
            <w:lang w:eastAsia="ru-RU"/>
          </w:rPr>
          <w:t>Определении</w:t>
        </w:r>
      </w:hyperlink>
      <w:r w:rsidRPr="00A85041">
        <w:rPr>
          <w:rFonts w:ascii="Times New Roman" w:eastAsiaTheme="minorEastAsia" w:hAnsi="Times New Roman" w:cs="Times New Roman"/>
          <w:sz w:val="28"/>
          <w:szCs w:val="28"/>
          <w:lang w:eastAsia="ru-RU"/>
        </w:rPr>
        <w:t xml:space="preserve"> Конституционного Суда Российской Федерации от 22.01.2014 N 62-О констатировано, что переходя в добровольном порядке к применению упрощенной системы налогообложения, налогоплательщики, по общему правилу, сами выбирают для себя объект налогообложения и, таким образом, они самостоятельно решают, когда и как им выгоднее распорядиться принадлежащим правом, в том числе с учетом налоговых последствий своих действий.</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Изложенное соответствует позиции, выраженной в </w:t>
      </w:r>
      <w:hyperlink r:id="rId2291">
        <w:r w:rsidRPr="00A85041">
          <w:rPr>
            <w:rFonts w:ascii="Times New Roman" w:eastAsiaTheme="minorEastAsia" w:hAnsi="Times New Roman" w:cs="Times New Roman"/>
            <w:sz w:val="28"/>
            <w:szCs w:val="28"/>
            <w:lang w:eastAsia="ru-RU"/>
          </w:rPr>
          <w:t>пункте 16</w:t>
        </w:r>
      </w:hyperlink>
      <w:r w:rsidRPr="00A85041">
        <w:rPr>
          <w:rFonts w:ascii="Times New Roman" w:eastAsiaTheme="minorEastAsia" w:hAnsi="Times New Roman" w:cs="Times New Roman"/>
          <w:sz w:val="28"/>
          <w:szCs w:val="28"/>
          <w:lang w:eastAsia="ru-RU"/>
        </w:rPr>
        <w:t xml:space="preserve"> Обзора практики </w:t>
      </w:r>
      <w:r w:rsidRPr="00A85041">
        <w:rPr>
          <w:rFonts w:ascii="Times New Roman" w:eastAsiaTheme="minorEastAsia" w:hAnsi="Times New Roman" w:cs="Times New Roman"/>
          <w:sz w:val="28"/>
          <w:szCs w:val="28"/>
          <w:lang w:eastAsia="ru-RU"/>
        </w:rPr>
        <w:lastRenderedPageBreak/>
        <w:t xml:space="preserve">рассмотрения судами дел, связанных с применением </w:t>
      </w:r>
      <w:hyperlink r:id="rId2292">
        <w:r w:rsidRPr="00A85041">
          <w:rPr>
            <w:rFonts w:ascii="Times New Roman" w:eastAsiaTheme="minorEastAsia" w:hAnsi="Times New Roman" w:cs="Times New Roman"/>
            <w:sz w:val="28"/>
            <w:szCs w:val="28"/>
            <w:lang w:eastAsia="ru-RU"/>
          </w:rPr>
          <w:t>глав 26.2</w:t>
        </w:r>
      </w:hyperlink>
      <w:r w:rsidRPr="00A85041">
        <w:rPr>
          <w:rFonts w:ascii="Times New Roman" w:eastAsiaTheme="minorEastAsia" w:hAnsi="Times New Roman" w:cs="Times New Roman"/>
          <w:sz w:val="28"/>
          <w:szCs w:val="28"/>
          <w:lang w:eastAsia="ru-RU"/>
        </w:rPr>
        <w:t xml:space="preserve"> и </w:t>
      </w:r>
      <w:hyperlink r:id="rId2293">
        <w:r w:rsidRPr="00A85041">
          <w:rPr>
            <w:rFonts w:ascii="Times New Roman" w:eastAsiaTheme="minorEastAsia" w:hAnsi="Times New Roman" w:cs="Times New Roman"/>
            <w:sz w:val="28"/>
            <w:szCs w:val="28"/>
            <w:lang w:eastAsia="ru-RU"/>
          </w:rPr>
          <w:t>26.5</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в отношении субъектов малого и среднего предпринимательства, утвержденного Президиумом Верховного Суда Российской Федерации 04.07.2018, но не было учтено судами.</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При рассмотрении дела судами установлено, что расходы на строительство объекта общество учитывало на счете 08.03, предназначенном для бухгалтерского учета долгосрочных инвестиций в строительство. Приобретение подрядных работ не было сопряжено с извлечение выгоды, облагаемой в рамках упрощенной системы налогообложения. Передача оконченного строительством объекта инвестору произошла после перехода общества на общую систему налогообложения и начала ведения облагаемой НДС деятельности.</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Следовательно, вопреки выводам судов, само по себе то обстоятельство, что спорные суммы "входящего" налога были предъявлены обществу в период осуществления строительства и применения им упрощенной системы налогообложения с объектом "доходы", не могло служить основанием для отказа в вычете налога на добавленную стоимость после перехода общества на общую систему налогообложения.</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Данные выводы содержатся в </w:t>
      </w:r>
      <w:hyperlink r:id="rId2294">
        <w:r w:rsidRPr="00A85041">
          <w:rPr>
            <w:rFonts w:ascii="Times New Roman" w:eastAsiaTheme="minorEastAsia" w:hAnsi="Times New Roman" w:cs="Times New Roman"/>
            <w:sz w:val="28"/>
            <w:szCs w:val="28"/>
            <w:lang w:eastAsia="ru-RU"/>
          </w:rPr>
          <w:t>Определении</w:t>
        </w:r>
      </w:hyperlink>
      <w:r w:rsidRPr="00A85041">
        <w:rPr>
          <w:rFonts w:ascii="Times New Roman" w:eastAsiaTheme="minorEastAsia" w:hAnsi="Times New Roman" w:cs="Times New Roman"/>
          <w:sz w:val="28"/>
          <w:szCs w:val="28"/>
          <w:lang w:eastAsia="ru-RU"/>
        </w:rPr>
        <w:t xml:space="preserve"> Судебной коллегии по экономическим спорам Верховного Суда Российской Федерации от 24.05.2021 N 301-ЭС21-784 по делу N А38-8598/2019 (ООО ПКФ "Транс-Ойл" против Межрайонной ИФНС России N 6 по Республике Марий Эл).</w:t>
      </w: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10. Вне зависимости от финансового результата деятельности налогоплательщика (прибыль или убыток), полученного в периоде возникновения ошибки (искажения), для целей применения </w:t>
      </w:r>
      <w:hyperlink r:id="rId2295">
        <w:r w:rsidRPr="00A85041">
          <w:rPr>
            <w:rFonts w:ascii="Times New Roman" w:eastAsiaTheme="minorEastAsia" w:hAnsi="Times New Roman" w:cs="Times New Roman"/>
            <w:sz w:val="28"/>
            <w:szCs w:val="28"/>
            <w:lang w:eastAsia="ru-RU"/>
          </w:rPr>
          <w:t>абзаца третьего пункта 1 статьи 54</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значение имеет влияние допущенной ошибки (искажения) на состояние расчетов с бюджетом в этом и (или) последующих периодах - до периода, в котором налогоплательщиком заявлен перерасчет.</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Обществу начислена недоимка по налогу на прибыль организаций в связи с тем, что при исчислении налога на прибыль за 12 месяцев 2018 года отражена сумма корректировки (внереализационный расход) по контрагенту, который 11.01.2016 исключен из ЕГРЮЛ, то есть задолженность данной компании перед обществом стала безнадежной ко взысканию в 2016 году.</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По мнению налогового органа, корректировка должна была быть произведена налогоплательщиком путем подачи уточненной налоговой декларации за 2016 год, а не отражением дополнительных расходов в декларации за 2018 год. Согласно налоговой декларации налогоплательщика по налогу на прибыль организаций за 2016 год заявлен убыток, то есть, отсутствует излишняя уплата налога за 2016 год.</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lastRenderedPageBreak/>
        <w:t xml:space="preserve">Условия, предусмотренные </w:t>
      </w:r>
      <w:hyperlink r:id="rId2296">
        <w:r w:rsidRPr="00A85041">
          <w:rPr>
            <w:rFonts w:ascii="Times New Roman" w:eastAsiaTheme="minorEastAsia" w:hAnsi="Times New Roman" w:cs="Times New Roman"/>
            <w:sz w:val="28"/>
            <w:szCs w:val="28"/>
            <w:lang w:eastAsia="ru-RU"/>
          </w:rPr>
          <w:t>пунктом 1 статьи 54</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обществом не соблюдены, поскольку организации известен период возникновения убытка - 2016 год (год ликвидации организации), допущенные ошибки не привели к излишней уплате налога, в связи с чем суды апелляционной и кассационной инстанций пришли к выводу, что у налогоплательщика не имелось оснований для отнесения задолженности данного контрагента в состав внереализационных расходов 2018 года.</w:t>
      </w:r>
    </w:p>
    <w:p w:rsidR="00A85041" w:rsidRPr="00A85041" w:rsidRDefault="00A224C5"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hyperlink r:id="rId2297">
        <w:r w:rsidR="00A85041" w:rsidRPr="00A85041">
          <w:rPr>
            <w:rFonts w:ascii="Times New Roman" w:eastAsiaTheme="minorEastAsia" w:hAnsi="Times New Roman" w:cs="Times New Roman"/>
            <w:sz w:val="28"/>
            <w:szCs w:val="28"/>
            <w:lang w:eastAsia="ru-RU"/>
          </w:rPr>
          <w:t>Абзацем первым пункта 2 статьи 283</w:t>
        </w:r>
      </w:hyperlink>
      <w:r w:rsidR="00A85041" w:rsidRPr="00A85041">
        <w:rPr>
          <w:rFonts w:ascii="Times New Roman" w:eastAsiaTheme="minorEastAsia" w:hAnsi="Times New Roman" w:cs="Times New Roman"/>
          <w:sz w:val="28"/>
          <w:szCs w:val="28"/>
          <w:lang w:eastAsia="ru-RU"/>
        </w:rPr>
        <w:t xml:space="preserve"> Налогового кодекса Российской Федерации установлено, что налогоплательщик вправе перенести на текущий отчетный (налоговый) период сумму убытков, полученных в предыдущих налоговых периодах, с учетом ограничения, установленного </w:t>
      </w:r>
      <w:hyperlink r:id="rId2298">
        <w:r w:rsidR="00A85041" w:rsidRPr="00A85041">
          <w:rPr>
            <w:rFonts w:ascii="Times New Roman" w:eastAsiaTheme="minorEastAsia" w:hAnsi="Times New Roman" w:cs="Times New Roman"/>
            <w:sz w:val="28"/>
            <w:szCs w:val="28"/>
            <w:lang w:eastAsia="ru-RU"/>
          </w:rPr>
          <w:t>пунктом 2.1</w:t>
        </w:r>
      </w:hyperlink>
      <w:r w:rsidR="00A85041" w:rsidRPr="00A85041">
        <w:rPr>
          <w:rFonts w:ascii="Times New Roman" w:eastAsiaTheme="minorEastAsia" w:hAnsi="Times New Roman" w:cs="Times New Roman"/>
          <w:sz w:val="28"/>
          <w:szCs w:val="28"/>
          <w:lang w:eastAsia="ru-RU"/>
        </w:rPr>
        <w:t xml:space="preserve"> данной статьи. Налогоплательщик указывал на то, что убыток, отраженный в декларации за 2016 год был перенесен им в расходы последующих периодов, поэтому отражение спорной суммы безнадежной к взысканию дебиторской задолженности в декларации за 2018 год, а не за 2016 год, никак не повлияло на налоговые обязательства общества.</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Судебная коллегия по экономическим спорам Верховного Суда Российской Федерации с выводами судов апелляционной и кассационной инстанции не согласилась, оставив в силе решение суда первой инстанции указав следующее.</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Начиная с 01.01.2009, в </w:t>
      </w:r>
      <w:hyperlink r:id="rId2299">
        <w:r w:rsidRPr="00A85041">
          <w:rPr>
            <w:rFonts w:ascii="Times New Roman" w:eastAsiaTheme="minorEastAsia" w:hAnsi="Times New Roman" w:cs="Times New Roman"/>
            <w:sz w:val="28"/>
            <w:szCs w:val="28"/>
            <w:lang w:eastAsia="ru-RU"/>
          </w:rPr>
          <w:t>абзаце третьем пункта 1 статьи 54</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(в редакции Федерального закона от 26.11.2008 N 224-ФЗ) закреплено право налогоплательщика произвести перерасчет налоговой базы и суммы налога за налоговый (отчетный) период, в котором ошибки (искажения) были выявлены, если допущенные ошибки (искажения) привели к излишней уплате налога.</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При этом, вопреки выводам судов апелляционной и кассационной инстанций, возможность перерасчета налоговой базы не ограничивается только случаями получения налогоплательщиком положительного финансового результата (прибыли) в периоде возникновения ошибки (искажения) и не обуславливается излишней уплатой налога исключительно в этот период, поскольку такие ограничения не вытекают ни из буквального содержания </w:t>
      </w:r>
      <w:hyperlink r:id="rId2300">
        <w:r w:rsidRPr="00A85041">
          <w:rPr>
            <w:rFonts w:ascii="Times New Roman" w:eastAsiaTheme="minorEastAsia" w:hAnsi="Times New Roman" w:cs="Times New Roman"/>
            <w:sz w:val="28"/>
            <w:szCs w:val="28"/>
            <w:lang w:eastAsia="ru-RU"/>
          </w:rPr>
          <w:t>абзаца третьего пункта 1 статьи 54</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ни из телеологического толкования данной нормы.</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Не включение расходов в налогооблагаемую базу в периоде, в котором они возникли, могло привести в этом периоде либо к завышению налогооблагаемой прибыли и переплате налога на прибыль (при положительном финансовом результате по итогам налогового периода), либо к занижению убытка (при отрицательном финансовом результате). В первом случае неправильный учет повлек бы излишнюю уплату налога, что компенсирует занижение налога в следующем периоде, во втором - </w:t>
      </w:r>
      <w:r w:rsidRPr="00A85041">
        <w:rPr>
          <w:rFonts w:ascii="Times New Roman" w:eastAsiaTheme="minorEastAsia" w:hAnsi="Times New Roman" w:cs="Times New Roman"/>
          <w:sz w:val="28"/>
          <w:szCs w:val="28"/>
          <w:lang w:eastAsia="ru-RU"/>
        </w:rPr>
        <w:lastRenderedPageBreak/>
        <w:t>увеличилась бы сумма убытка, на которую в силу права налогоплательщиков на перенос накопленного убытка уменьшалась бы налогооблагаемая прибыль последующих налоговых периодов (</w:t>
      </w:r>
      <w:hyperlink r:id="rId2301">
        <w:r w:rsidRPr="00A85041">
          <w:rPr>
            <w:rFonts w:ascii="Times New Roman" w:eastAsiaTheme="minorEastAsia" w:hAnsi="Times New Roman" w:cs="Times New Roman"/>
            <w:sz w:val="28"/>
            <w:szCs w:val="28"/>
            <w:lang w:eastAsia="ru-RU"/>
          </w:rPr>
          <w:t>постановление</w:t>
        </w:r>
      </w:hyperlink>
      <w:r w:rsidRPr="00A85041">
        <w:rPr>
          <w:rFonts w:ascii="Times New Roman" w:eastAsiaTheme="minorEastAsia" w:hAnsi="Times New Roman" w:cs="Times New Roman"/>
          <w:sz w:val="28"/>
          <w:szCs w:val="28"/>
          <w:lang w:eastAsia="ru-RU"/>
        </w:rPr>
        <w:t xml:space="preserve"> Президиума Высшего Арбитражного Суда Российской Федерации от 16.11.2004 N 6045/04).</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В данном случае увеличение убытка за 2016 год на сумму вновь выявленных расходов не могло привести к неуплате налога за названный налоговый период, и с учетом установленного </w:t>
      </w:r>
      <w:hyperlink r:id="rId2302">
        <w:r w:rsidRPr="00A85041">
          <w:rPr>
            <w:rFonts w:ascii="Times New Roman" w:eastAsiaTheme="minorEastAsia" w:hAnsi="Times New Roman" w:cs="Times New Roman"/>
            <w:sz w:val="28"/>
            <w:szCs w:val="28"/>
            <w:lang w:eastAsia="ru-RU"/>
          </w:rPr>
          <w:t>статьей 283</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права налогоплательщика на перенос накопленного убытка должно повлечь за собой излишнюю уплату налога в 2017 - 2018 годы, что свидетельствует о соблюдении налогоплательщиком условий, указанных в </w:t>
      </w:r>
      <w:hyperlink r:id="rId2303">
        <w:r w:rsidRPr="00A85041">
          <w:rPr>
            <w:rFonts w:ascii="Times New Roman" w:eastAsiaTheme="minorEastAsia" w:hAnsi="Times New Roman" w:cs="Times New Roman"/>
            <w:sz w:val="28"/>
            <w:szCs w:val="28"/>
            <w:lang w:eastAsia="ru-RU"/>
          </w:rPr>
          <w:t>абзаце третьем пункта 1 статьи 54</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Налоговым органом не оспаривалось соблюдение обществом положений </w:t>
      </w:r>
      <w:hyperlink r:id="rId2304">
        <w:r w:rsidRPr="00A85041">
          <w:rPr>
            <w:rFonts w:ascii="Times New Roman" w:eastAsiaTheme="minorEastAsia" w:hAnsi="Times New Roman" w:cs="Times New Roman"/>
            <w:sz w:val="28"/>
            <w:szCs w:val="28"/>
            <w:lang w:eastAsia="ru-RU"/>
          </w:rPr>
          <w:t>пункта 2.1 статьи 283</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ограничивающих предельный объем переносимого убытка (не более 50 процентов налоговой базы) в связи с включением спорных расходов в налоговую базу 2018 года.</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Данные выводы содержатся в </w:t>
      </w:r>
      <w:hyperlink r:id="rId2305">
        <w:r w:rsidRPr="00A85041">
          <w:rPr>
            <w:rFonts w:ascii="Times New Roman" w:eastAsiaTheme="minorEastAsia" w:hAnsi="Times New Roman" w:cs="Times New Roman"/>
            <w:sz w:val="28"/>
            <w:szCs w:val="28"/>
            <w:lang w:eastAsia="ru-RU"/>
          </w:rPr>
          <w:t>Определении</w:t>
        </w:r>
      </w:hyperlink>
      <w:r w:rsidRPr="00A85041">
        <w:rPr>
          <w:rFonts w:ascii="Times New Roman" w:eastAsiaTheme="minorEastAsia" w:hAnsi="Times New Roman" w:cs="Times New Roman"/>
          <w:sz w:val="28"/>
          <w:szCs w:val="28"/>
          <w:lang w:eastAsia="ru-RU"/>
        </w:rPr>
        <w:t xml:space="preserve"> Судебной коллегии по экономическим спорам Верховного Суда Российской Федерации от 12.04.2021 N 306-ЭС20-20307 по делу N А72-18565/2019 (ООО "Евроизол" против ИФНС России по Засвияжскому району г. Ульяновска).</w:t>
      </w: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11. В целях разграничения имущества налогоплательщика на движимое и недвижимое необходимо использовать установленные в бухгалтерском учете формализованные критерии признания имущества в качестве соответствующих объектов основных средств.</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По одному из эпизодов данного дела, согласно выводам налогового органа, сделанным по результатам выездной налоговой проверки, налогоплательщик неправомерно заявил льготу по налогу на имущество организаций, предусмотренную </w:t>
      </w:r>
      <w:hyperlink r:id="rId2306">
        <w:r w:rsidRPr="00A85041">
          <w:rPr>
            <w:rFonts w:ascii="Times New Roman" w:eastAsiaTheme="minorEastAsia" w:hAnsi="Times New Roman" w:cs="Times New Roman"/>
            <w:sz w:val="28"/>
            <w:szCs w:val="28"/>
            <w:lang w:eastAsia="ru-RU"/>
          </w:rPr>
          <w:t>пунктом 25 статьи 381</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в отношении энергоустановки, представляющей собой состоящую из трех трансформаторов, шкафов автоматики, защиты отводящих линий, питающих линий сборки шкафов и иных конструктивных элементов.</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Удовлетворяя заявленные требования о признании незаконным оспариваемого решения, суды первой и апелляционной инстанций исходили из установленных фактических обстоятельств того, что энергоустановка может быть демонтирована, установлена и подключена в систему энергоснабжения в ином месте, у нее отсутствует неразрывная связь с фундаментом здания энергоцентра. Доказательства наличия у энергоустановки прочной связи с землей и отсутствия возможности изменения его местоположения для использования на ином объекте без несоразмерного </w:t>
      </w:r>
      <w:r w:rsidRPr="00A85041">
        <w:rPr>
          <w:rFonts w:ascii="Times New Roman" w:eastAsiaTheme="minorEastAsia" w:hAnsi="Times New Roman" w:cs="Times New Roman"/>
          <w:sz w:val="28"/>
          <w:szCs w:val="28"/>
          <w:lang w:eastAsia="ru-RU"/>
        </w:rPr>
        <w:lastRenderedPageBreak/>
        <w:t>причинения ей ущерба налоговым органом в материалы дела не представлены.</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Отменяя состоявшиеся по делу судебные акты в соответствующей части, суд округа, пришел к выводу, что трансформаторная подстанция является неотъемлемой составной частью самого здания. Обстоятельства того, что единственным и конечным потребителем электрической энергии через энергоустановку являлся гостинично-туристический комплекс, не позволяют сделать вывод о том, что ее перемещение не будет связано с несоразмерным ущербом для использования гостиничного комплекса по назначению. Без соответствующей трансформаторной подстанции здание не было бы запроектировано, принято и введено в эксплуатацию.</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Судебная коллегия по экономическим спорам Верховного Суда Российской Федерации отменила постановление суда округа, оставив в силе судебные акты первой и апелляционной инстанций исходя из следующего.</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Раскрывая содержание положений </w:t>
      </w:r>
      <w:hyperlink r:id="rId2307">
        <w:r w:rsidRPr="00A85041">
          <w:rPr>
            <w:rFonts w:ascii="Times New Roman" w:eastAsiaTheme="minorEastAsia" w:hAnsi="Times New Roman" w:cs="Times New Roman"/>
            <w:sz w:val="28"/>
            <w:szCs w:val="28"/>
            <w:lang w:eastAsia="ru-RU"/>
          </w:rPr>
          <w:t>подпункта 8 пункта 4 статьи 374</w:t>
        </w:r>
      </w:hyperlink>
      <w:r w:rsidRPr="00A85041">
        <w:rPr>
          <w:rFonts w:ascii="Times New Roman" w:eastAsiaTheme="minorEastAsia" w:hAnsi="Times New Roman" w:cs="Times New Roman"/>
          <w:sz w:val="28"/>
          <w:szCs w:val="28"/>
          <w:lang w:eastAsia="ru-RU"/>
        </w:rPr>
        <w:t xml:space="preserve"> и </w:t>
      </w:r>
      <w:hyperlink r:id="rId2308">
        <w:r w:rsidRPr="00A85041">
          <w:rPr>
            <w:rFonts w:ascii="Times New Roman" w:eastAsiaTheme="minorEastAsia" w:hAnsi="Times New Roman" w:cs="Times New Roman"/>
            <w:sz w:val="28"/>
            <w:szCs w:val="28"/>
            <w:lang w:eastAsia="ru-RU"/>
          </w:rPr>
          <w:t>пункта 25 статьи 381</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Конституционный Суд Российской Федерации указал в </w:t>
      </w:r>
      <w:hyperlink r:id="rId2309">
        <w:r w:rsidRPr="00A85041">
          <w:rPr>
            <w:rFonts w:ascii="Times New Roman" w:eastAsiaTheme="minorEastAsia" w:hAnsi="Times New Roman" w:cs="Times New Roman"/>
            <w:sz w:val="28"/>
            <w:szCs w:val="28"/>
            <w:lang w:eastAsia="ru-RU"/>
          </w:rPr>
          <w:t>Постановлении</w:t>
        </w:r>
      </w:hyperlink>
      <w:r w:rsidRPr="00A85041">
        <w:rPr>
          <w:rFonts w:ascii="Times New Roman" w:eastAsiaTheme="minorEastAsia" w:hAnsi="Times New Roman" w:cs="Times New Roman"/>
          <w:sz w:val="28"/>
          <w:szCs w:val="28"/>
          <w:lang w:eastAsia="ru-RU"/>
        </w:rPr>
        <w:t xml:space="preserve"> от 21.12.2018 N 47-П, что внесенные законодателем изменения повлекли, кроме прочего, сокращение состава облагаемых налогом объектов имущества организаций, что, благодаря упрощению учета объектов налогообложения и снижению налоговой нагрузки, должно было способствовать поощрению налогоплательщиков к правомерному поведению в фискальных правоотношениях, стимулированию организаций к инвестированию в средства производства, к их модернизации, приобретению новых и развитию существующих средств производства, а также повышению спроса на них.</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Цель освобождения от налогообложения движимого имущества, принятого к учету после 01.01.2013, состояла в поощрении инвестиций в новое оборудование, что при сохранении налогообложения уже введенного в эксплуатацию оборудования позволило бы реализовать стимул к обновлению основных средств без существенных потерь для бюджетов. Об этом, в частности, свидетельствует содержание Основных направлений налоговой политики Российской Федерации на 2016 год и плановый период 2017 и 2018 годов, подготовленных Министерством финансов Российской Федерации в связи с составлением проектов бюджетов согласно </w:t>
      </w:r>
      <w:hyperlink r:id="rId2310">
        <w:r w:rsidRPr="00A85041">
          <w:rPr>
            <w:rFonts w:ascii="Times New Roman" w:eastAsiaTheme="minorEastAsia" w:hAnsi="Times New Roman" w:cs="Times New Roman"/>
            <w:sz w:val="28"/>
            <w:szCs w:val="28"/>
            <w:lang w:eastAsia="ru-RU"/>
          </w:rPr>
          <w:t>пункту 2 статьи 172</w:t>
        </w:r>
      </w:hyperlink>
      <w:r w:rsidRPr="00A85041">
        <w:rPr>
          <w:rFonts w:ascii="Times New Roman" w:eastAsiaTheme="minorEastAsia" w:hAnsi="Times New Roman" w:cs="Times New Roman"/>
          <w:sz w:val="28"/>
          <w:szCs w:val="28"/>
          <w:lang w:eastAsia="ru-RU"/>
        </w:rPr>
        <w:t xml:space="preserve"> Бюджетного кодекса Российской Федерации.</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В связи с этим формируемая Верховным Судом Российской Федерации судебная практика исходит из необходимости толкования и применения положений </w:t>
      </w:r>
      <w:hyperlink r:id="rId2311">
        <w:r w:rsidRPr="00A85041">
          <w:rPr>
            <w:rFonts w:ascii="Times New Roman" w:eastAsiaTheme="minorEastAsia" w:hAnsi="Times New Roman" w:cs="Times New Roman"/>
            <w:sz w:val="28"/>
            <w:szCs w:val="28"/>
            <w:lang w:eastAsia="ru-RU"/>
          </w:rPr>
          <w:t>подпункта 8 пункта 4 статьи 374</w:t>
        </w:r>
      </w:hyperlink>
      <w:r w:rsidRPr="00A85041">
        <w:rPr>
          <w:rFonts w:ascii="Times New Roman" w:eastAsiaTheme="minorEastAsia" w:hAnsi="Times New Roman" w:cs="Times New Roman"/>
          <w:sz w:val="28"/>
          <w:szCs w:val="28"/>
          <w:lang w:eastAsia="ru-RU"/>
        </w:rPr>
        <w:t xml:space="preserve">, </w:t>
      </w:r>
      <w:hyperlink r:id="rId2312">
        <w:r w:rsidRPr="00A85041">
          <w:rPr>
            <w:rFonts w:ascii="Times New Roman" w:eastAsiaTheme="minorEastAsia" w:hAnsi="Times New Roman" w:cs="Times New Roman"/>
            <w:sz w:val="28"/>
            <w:szCs w:val="28"/>
            <w:lang w:eastAsia="ru-RU"/>
          </w:rPr>
          <w:t>пункта 25 статьи 381</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в контексте вышеуказанных целей введения налоговой льготы и необходимости обеспечения равных прав на применение льготы для налогоплательщиков, осуществивших вложение инвестиций в обновление основных средств (определения Судебной коллегии по </w:t>
      </w:r>
      <w:r w:rsidRPr="00A85041">
        <w:rPr>
          <w:rFonts w:ascii="Times New Roman" w:eastAsiaTheme="minorEastAsia" w:hAnsi="Times New Roman" w:cs="Times New Roman"/>
          <w:sz w:val="28"/>
          <w:szCs w:val="28"/>
          <w:lang w:eastAsia="ru-RU"/>
        </w:rPr>
        <w:lastRenderedPageBreak/>
        <w:t xml:space="preserve">экономическим спорам от 16.10.2018 </w:t>
      </w:r>
      <w:hyperlink r:id="rId2313">
        <w:r w:rsidRPr="00A85041">
          <w:rPr>
            <w:rFonts w:ascii="Times New Roman" w:eastAsiaTheme="minorEastAsia" w:hAnsi="Times New Roman" w:cs="Times New Roman"/>
            <w:sz w:val="28"/>
            <w:szCs w:val="28"/>
            <w:lang w:eastAsia="ru-RU"/>
          </w:rPr>
          <w:t>N 310-КГ18-8658</w:t>
        </w:r>
      </w:hyperlink>
      <w:r w:rsidRPr="00A85041">
        <w:rPr>
          <w:rFonts w:ascii="Times New Roman" w:eastAsiaTheme="minorEastAsia" w:hAnsi="Times New Roman" w:cs="Times New Roman"/>
          <w:sz w:val="28"/>
          <w:szCs w:val="28"/>
          <w:lang w:eastAsia="ru-RU"/>
        </w:rPr>
        <w:t xml:space="preserve">, от 04.03.2019 </w:t>
      </w:r>
      <w:hyperlink r:id="rId2314">
        <w:r w:rsidRPr="00A85041">
          <w:rPr>
            <w:rFonts w:ascii="Times New Roman" w:eastAsiaTheme="minorEastAsia" w:hAnsi="Times New Roman" w:cs="Times New Roman"/>
            <w:sz w:val="28"/>
            <w:szCs w:val="28"/>
            <w:lang w:eastAsia="ru-RU"/>
          </w:rPr>
          <w:t>N 308-КГ18-11168</w:t>
        </w:r>
      </w:hyperlink>
      <w:r w:rsidRPr="00A85041">
        <w:rPr>
          <w:rFonts w:ascii="Times New Roman" w:eastAsiaTheme="minorEastAsia" w:hAnsi="Times New Roman" w:cs="Times New Roman"/>
          <w:sz w:val="28"/>
          <w:szCs w:val="28"/>
          <w:lang w:eastAsia="ru-RU"/>
        </w:rPr>
        <w:t>).</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Сами по себе критерии прочной связи вещи с землей, невозможности раздела вещи в натуре без разрушения, повреждения вещи или изменения ее назначения, а также соединения вещей для использования по общему назначению в сложную вещь, используемые гражданским законодательством (</w:t>
      </w:r>
      <w:hyperlink r:id="rId2315">
        <w:r w:rsidRPr="00A85041">
          <w:rPr>
            <w:rFonts w:ascii="Times New Roman" w:eastAsiaTheme="minorEastAsia" w:hAnsi="Times New Roman" w:cs="Times New Roman"/>
            <w:sz w:val="28"/>
            <w:szCs w:val="28"/>
            <w:lang w:eastAsia="ru-RU"/>
          </w:rPr>
          <w:t>пункт 1 статьи 130</w:t>
        </w:r>
      </w:hyperlink>
      <w:r w:rsidRPr="00A85041">
        <w:rPr>
          <w:rFonts w:ascii="Times New Roman" w:eastAsiaTheme="minorEastAsia" w:hAnsi="Times New Roman" w:cs="Times New Roman"/>
          <w:sz w:val="28"/>
          <w:szCs w:val="28"/>
          <w:lang w:eastAsia="ru-RU"/>
        </w:rPr>
        <w:t xml:space="preserve">, </w:t>
      </w:r>
      <w:hyperlink r:id="rId2316">
        <w:r w:rsidRPr="00A85041">
          <w:rPr>
            <w:rFonts w:ascii="Times New Roman" w:eastAsiaTheme="minorEastAsia" w:hAnsi="Times New Roman" w:cs="Times New Roman"/>
            <w:sz w:val="28"/>
            <w:szCs w:val="28"/>
            <w:lang w:eastAsia="ru-RU"/>
          </w:rPr>
          <w:t>пункт 1 статьи 133</w:t>
        </w:r>
      </w:hyperlink>
      <w:r w:rsidRPr="00A85041">
        <w:rPr>
          <w:rFonts w:ascii="Times New Roman" w:eastAsiaTheme="minorEastAsia" w:hAnsi="Times New Roman" w:cs="Times New Roman"/>
          <w:sz w:val="28"/>
          <w:szCs w:val="28"/>
          <w:lang w:eastAsia="ru-RU"/>
        </w:rPr>
        <w:t xml:space="preserve">, </w:t>
      </w:r>
      <w:hyperlink r:id="rId2317">
        <w:r w:rsidRPr="00A85041">
          <w:rPr>
            <w:rFonts w:ascii="Times New Roman" w:eastAsiaTheme="minorEastAsia" w:hAnsi="Times New Roman" w:cs="Times New Roman"/>
            <w:sz w:val="28"/>
            <w:szCs w:val="28"/>
            <w:lang w:eastAsia="ru-RU"/>
          </w:rPr>
          <w:t>статья 134</w:t>
        </w:r>
      </w:hyperlink>
      <w:r w:rsidRPr="00A85041">
        <w:rPr>
          <w:rFonts w:ascii="Times New Roman" w:eastAsiaTheme="minorEastAsia" w:hAnsi="Times New Roman" w:cs="Times New Roman"/>
          <w:sz w:val="28"/>
          <w:szCs w:val="28"/>
          <w:lang w:eastAsia="ru-RU"/>
        </w:rPr>
        <w:t xml:space="preserve"> Гражданского кодекса Российской Федерации), не позволяют однозначно решить вопрос о праве налогоплательщиков на применение рассматриваемой льготы, поскольку эти критерии не позволяют разграничить инвестиции в обновление производственного оборудования и создание некапитальных сооружений от инвестиций в создание (улучшение) объектов недвижимости - зданий и капитальных сооружений. В обоих случаях приобретаемые налогоплательщиком активы до окончания монтажа не имеют прочной связи с землей, а после начала эксплуатации - могут образовывать сложную вещь с объектом недвижимости, разделение которой без разрушения или повреждения становится невозможным или экономически нецелесообразным.</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Наличие (отсутствие) сведений об объекте основных средств в ЕГРП в силу </w:t>
      </w:r>
      <w:hyperlink r:id="rId2318">
        <w:r w:rsidRPr="00A85041">
          <w:rPr>
            <w:rFonts w:ascii="Times New Roman" w:eastAsiaTheme="minorEastAsia" w:hAnsi="Times New Roman" w:cs="Times New Roman"/>
            <w:sz w:val="28"/>
            <w:szCs w:val="28"/>
            <w:lang w:eastAsia="ru-RU"/>
          </w:rPr>
          <w:t>пункта 6 статьи 8.1</w:t>
        </w:r>
      </w:hyperlink>
      <w:r w:rsidRPr="00A85041">
        <w:rPr>
          <w:rFonts w:ascii="Times New Roman" w:eastAsiaTheme="minorEastAsia" w:hAnsi="Times New Roman" w:cs="Times New Roman"/>
          <w:sz w:val="28"/>
          <w:szCs w:val="28"/>
          <w:lang w:eastAsia="ru-RU"/>
        </w:rPr>
        <w:t xml:space="preserve"> Гражданского кодекса Российской Федерации имеет доказательное значение для целей применения </w:t>
      </w:r>
      <w:hyperlink r:id="rId2319">
        <w:r w:rsidRPr="00A85041">
          <w:rPr>
            <w:rFonts w:ascii="Times New Roman" w:eastAsiaTheme="minorEastAsia" w:hAnsi="Times New Roman" w:cs="Times New Roman"/>
            <w:sz w:val="28"/>
            <w:szCs w:val="28"/>
            <w:lang w:eastAsia="ru-RU"/>
          </w:rPr>
          <w:t>подпункта 8 пункта 4 статьи 374</w:t>
        </w:r>
      </w:hyperlink>
      <w:r w:rsidRPr="00A85041">
        <w:rPr>
          <w:rFonts w:ascii="Times New Roman" w:eastAsiaTheme="minorEastAsia" w:hAnsi="Times New Roman" w:cs="Times New Roman"/>
          <w:sz w:val="28"/>
          <w:szCs w:val="28"/>
          <w:lang w:eastAsia="ru-RU"/>
        </w:rPr>
        <w:t xml:space="preserve"> и </w:t>
      </w:r>
      <w:hyperlink r:id="rId2320">
        <w:r w:rsidRPr="00A85041">
          <w:rPr>
            <w:rFonts w:ascii="Times New Roman" w:eastAsiaTheme="minorEastAsia" w:hAnsi="Times New Roman" w:cs="Times New Roman"/>
            <w:sz w:val="28"/>
            <w:szCs w:val="28"/>
            <w:lang w:eastAsia="ru-RU"/>
          </w:rPr>
          <w:t>пункта 25 статьи 381</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но также не может использоваться в качестве безусловного критерия для оценки правомерности применения льготы. Это объясняется тем, что вещь является недвижимой либо в силу своих природных свойств (</w:t>
      </w:r>
      <w:hyperlink r:id="rId2321">
        <w:r w:rsidRPr="00A85041">
          <w:rPr>
            <w:rFonts w:ascii="Times New Roman" w:eastAsiaTheme="minorEastAsia" w:hAnsi="Times New Roman" w:cs="Times New Roman"/>
            <w:sz w:val="28"/>
            <w:szCs w:val="28"/>
            <w:lang w:eastAsia="ru-RU"/>
          </w:rPr>
          <w:t>абзац первый пункта 1 статьи 130</w:t>
        </w:r>
      </w:hyperlink>
      <w:r w:rsidRPr="00A85041">
        <w:rPr>
          <w:rFonts w:ascii="Times New Roman" w:eastAsiaTheme="minorEastAsia" w:hAnsi="Times New Roman" w:cs="Times New Roman"/>
          <w:sz w:val="28"/>
          <w:szCs w:val="28"/>
          <w:lang w:eastAsia="ru-RU"/>
        </w:rPr>
        <w:t xml:space="preserve"> Гражданского кодекса), либо в силу прямого указания закона, что такой объект подчинен режиму недвижимых вещей (</w:t>
      </w:r>
      <w:hyperlink r:id="rId2322">
        <w:r w:rsidRPr="00A85041">
          <w:rPr>
            <w:rFonts w:ascii="Times New Roman" w:eastAsiaTheme="minorEastAsia" w:hAnsi="Times New Roman" w:cs="Times New Roman"/>
            <w:sz w:val="28"/>
            <w:szCs w:val="28"/>
            <w:lang w:eastAsia="ru-RU"/>
          </w:rPr>
          <w:t>абзац второй пункта 1 статьи 130</w:t>
        </w:r>
      </w:hyperlink>
      <w:r w:rsidRPr="00A85041">
        <w:rPr>
          <w:rFonts w:ascii="Times New Roman" w:eastAsiaTheme="minorEastAsia" w:hAnsi="Times New Roman" w:cs="Times New Roman"/>
          <w:sz w:val="28"/>
          <w:szCs w:val="28"/>
          <w:lang w:eastAsia="ru-RU"/>
        </w:rPr>
        <w:t xml:space="preserve"> Гражданского кодекса). Государственная регистрация права на вещь устанавливается в целях обеспечения стабильности гражданского оборота и не является обязательным условием для признания ее объектом недвижимости, о чем указано в </w:t>
      </w:r>
      <w:hyperlink r:id="rId2323">
        <w:r w:rsidRPr="00A85041">
          <w:rPr>
            <w:rFonts w:ascii="Times New Roman" w:eastAsiaTheme="minorEastAsia" w:hAnsi="Times New Roman" w:cs="Times New Roman"/>
            <w:sz w:val="28"/>
            <w:szCs w:val="28"/>
            <w:lang w:eastAsia="ru-RU"/>
          </w:rPr>
          <w:t>пункте 38</w:t>
        </w:r>
      </w:hyperlink>
      <w:r w:rsidRPr="00A85041">
        <w:rPr>
          <w:rFonts w:ascii="Times New Roman" w:eastAsiaTheme="minorEastAsia" w:hAnsi="Times New Roman" w:cs="Times New Roman"/>
          <w:sz w:val="28"/>
          <w:szCs w:val="28"/>
          <w:lang w:eastAsia="ru-RU"/>
        </w:rPr>
        <w:t xml:space="preserve"> постановления Пленума Верховного Суда Российской Федерации от 23.06.2015 N 25 "О применении судами некоторых положений раздела I части первой Гражданского кодекса Российской Федерации".</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С учетом изложенного, принимая во внимание установленное </w:t>
      </w:r>
      <w:hyperlink r:id="rId2324">
        <w:r w:rsidRPr="00A85041">
          <w:rPr>
            <w:rFonts w:ascii="Times New Roman" w:eastAsiaTheme="minorEastAsia" w:hAnsi="Times New Roman" w:cs="Times New Roman"/>
            <w:sz w:val="28"/>
            <w:szCs w:val="28"/>
            <w:lang w:eastAsia="ru-RU"/>
          </w:rPr>
          <w:t>пунктом 6 статьи 3</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требование формальной определенности налоговых норм, Судебная коллегия Верховного Суда Российской Федерации исходит из необходимости использования в данном случае установленных в бухгалтерском учете формализованных критериев признания имущества налогоплательщика (движимого и недвижимого) в качестве соответствующих объектов основных средств.</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Правила формирования в бухгалтерском учете информации об основных средствах организации установлены </w:t>
      </w:r>
      <w:hyperlink r:id="rId2325">
        <w:r w:rsidRPr="00A85041">
          <w:rPr>
            <w:rFonts w:ascii="Times New Roman" w:eastAsiaTheme="minorEastAsia" w:hAnsi="Times New Roman" w:cs="Times New Roman"/>
            <w:sz w:val="28"/>
            <w:szCs w:val="28"/>
            <w:lang w:eastAsia="ru-RU"/>
          </w:rPr>
          <w:t>Положением</w:t>
        </w:r>
      </w:hyperlink>
      <w:r w:rsidRPr="00A85041">
        <w:rPr>
          <w:rFonts w:ascii="Times New Roman" w:eastAsiaTheme="minorEastAsia" w:hAnsi="Times New Roman" w:cs="Times New Roman"/>
          <w:sz w:val="28"/>
          <w:szCs w:val="28"/>
          <w:lang w:eastAsia="ru-RU"/>
        </w:rPr>
        <w:t xml:space="preserve"> по бухгалтерскому учету </w:t>
      </w:r>
      <w:r w:rsidRPr="00A85041">
        <w:rPr>
          <w:rFonts w:ascii="Times New Roman" w:eastAsiaTheme="minorEastAsia" w:hAnsi="Times New Roman" w:cs="Times New Roman"/>
          <w:sz w:val="28"/>
          <w:szCs w:val="28"/>
          <w:lang w:eastAsia="ru-RU"/>
        </w:rPr>
        <w:lastRenderedPageBreak/>
        <w:t>"Учет основных средств" ПБУ 6/01, утвержденным приказом Минфина России от 30.03.2001 N 26н (далее - ПБУ 6/01), в соответствии с пунктом 5 которого рабочие и силовые машины и оборудование выделены в отдельный вид подлежащих учету объектов основных средств, отличный от зданий и сооружений.</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Основой классификации объектов основных средств в бухгалтерском учете выступает Общероссийский </w:t>
      </w:r>
      <w:hyperlink r:id="rId2326">
        <w:r w:rsidRPr="00A85041">
          <w:rPr>
            <w:rFonts w:ascii="Times New Roman" w:eastAsiaTheme="minorEastAsia" w:hAnsi="Times New Roman" w:cs="Times New Roman"/>
            <w:sz w:val="28"/>
            <w:szCs w:val="28"/>
            <w:lang w:eastAsia="ru-RU"/>
          </w:rPr>
          <w:t>классификатор</w:t>
        </w:r>
      </w:hyperlink>
      <w:r w:rsidRPr="00A85041">
        <w:rPr>
          <w:rFonts w:ascii="Times New Roman" w:eastAsiaTheme="minorEastAsia" w:hAnsi="Times New Roman" w:cs="Times New Roman"/>
          <w:sz w:val="28"/>
          <w:szCs w:val="28"/>
          <w:lang w:eastAsia="ru-RU"/>
        </w:rPr>
        <w:t xml:space="preserve"> основных фондов ОК 013-2014 (СНС 2008), введенный в действие с 01.01.2017 </w:t>
      </w:r>
      <w:hyperlink r:id="rId2327">
        <w:r w:rsidRPr="00A85041">
          <w:rPr>
            <w:rFonts w:ascii="Times New Roman" w:eastAsiaTheme="minorEastAsia" w:hAnsi="Times New Roman" w:cs="Times New Roman"/>
            <w:sz w:val="28"/>
            <w:szCs w:val="28"/>
            <w:lang w:eastAsia="ru-RU"/>
          </w:rPr>
          <w:t>приказом</w:t>
        </w:r>
      </w:hyperlink>
      <w:r w:rsidRPr="00A85041">
        <w:rPr>
          <w:rFonts w:ascii="Times New Roman" w:eastAsiaTheme="minorEastAsia" w:hAnsi="Times New Roman" w:cs="Times New Roman"/>
          <w:sz w:val="28"/>
          <w:szCs w:val="28"/>
          <w:lang w:eastAsia="ru-RU"/>
        </w:rPr>
        <w:t xml:space="preserve"> Росстандарта от 12.12.2014 N 2018-ст, и ранее действовавший Общероссийский </w:t>
      </w:r>
      <w:hyperlink r:id="rId2328">
        <w:r w:rsidRPr="00A85041">
          <w:rPr>
            <w:rFonts w:ascii="Times New Roman" w:eastAsiaTheme="minorEastAsia" w:hAnsi="Times New Roman" w:cs="Times New Roman"/>
            <w:sz w:val="28"/>
            <w:szCs w:val="28"/>
            <w:lang w:eastAsia="ru-RU"/>
          </w:rPr>
          <w:t>классификатор</w:t>
        </w:r>
      </w:hyperlink>
      <w:r w:rsidRPr="00A85041">
        <w:rPr>
          <w:rFonts w:ascii="Times New Roman" w:eastAsiaTheme="minorEastAsia" w:hAnsi="Times New Roman" w:cs="Times New Roman"/>
          <w:sz w:val="28"/>
          <w:szCs w:val="28"/>
          <w:lang w:eastAsia="ru-RU"/>
        </w:rPr>
        <w:t xml:space="preserve"> основных фондов ОК 013-94, утвержденный </w:t>
      </w:r>
      <w:hyperlink r:id="rId2329">
        <w:r w:rsidRPr="00A85041">
          <w:rPr>
            <w:rFonts w:ascii="Times New Roman" w:eastAsiaTheme="minorEastAsia" w:hAnsi="Times New Roman" w:cs="Times New Roman"/>
            <w:sz w:val="28"/>
            <w:szCs w:val="28"/>
            <w:lang w:eastAsia="ru-RU"/>
          </w:rPr>
          <w:t>постановлением</w:t>
        </w:r>
      </w:hyperlink>
      <w:r w:rsidRPr="00A85041">
        <w:rPr>
          <w:rFonts w:ascii="Times New Roman" w:eastAsiaTheme="minorEastAsia" w:hAnsi="Times New Roman" w:cs="Times New Roman"/>
          <w:sz w:val="28"/>
          <w:szCs w:val="28"/>
          <w:lang w:eastAsia="ru-RU"/>
        </w:rPr>
        <w:t xml:space="preserve"> Госстандарта России от 26.12.1994 N 359.</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В соответствии названными классификаторами оборудование не относится к зданиям и сооружениям, формируя самостоятельную группу основных средств, за исключением прямо предусмотренных в классификаторах случаев, когда отдельные объекты признаются неотъемлемой частью зданий и включаются в их состав (например, коммуникации внутри зданий, необходимые для их эксплуатации; оборудование встроенных котельных установок, водо-, газо- и теплопроводные устройства, а также устройства канализации).</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Соответственно, по общему правилу исключения из объекта налогообложения, предусмотренные </w:t>
      </w:r>
      <w:hyperlink r:id="rId2330">
        <w:r w:rsidRPr="00A85041">
          <w:rPr>
            <w:rFonts w:ascii="Times New Roman" w:eastAsiaTheme="minorEastAsia" w:hAnsi="Times New Roman" w:cs="Times New Roman"/>
            <w:sz w:val="28"/>
            <w:szCs w:val="28"/>
            <w:lang w:eastAsia="ru-RU"/>
          </w:rPr>
          <w:t>подпунктом 8 пункта 4 статьи 374</w:t>
        </w:r>
      </w:hyperlink>
      <w:r w:rsidRPr="00A85041">
        <w:rPr>
          <w:rFonts w:ascii="Times New Roman" w:eastAsiaTheme="minorEastAsia" w:hAnsi="Times New Roman" w:cs="Times New Roman"/>
          <w:sz w:val="28"/>
          <w:szCs w:val="28"/>
          <w:lang w:eastAsia="ru-RU"/>
        </w:rPr>
        <w:t xml:space="preserve"> и </w:t>
      </w:r>
      <w:hyperlink r:id="rId2331">
        <w:r w:rsidRPr="00A85041">
          <w:rPr>
            <w:rFonts w:ascii="Times New Roman" w:eastAsiaTheme="minorEastAsia" w:hAnsi="Times New Roman" w:cs="Times New Roman"/>
            <w:sz w:val="28"/>
            <w:szCs w:val="28"/>
            <w:lang w:eastAsia="ru-RU"/>
          </w:rPr>
          <w:t>пунктом 25 статьи 381</w:t>
        </w:r>
      </w:hyperlink>
      <w:r w:rsidRPr="00A85041">
        <w:rPr>
          <w:rFonts w:ascii="Times New Roman" w:eastAsiaTheme="minorEastAsia" w:hAnsi="Times New Roman" w:cs="Times New Roman"/>
          <w:sz w:val="28"/>
          <w:szCs w:val="28"/>
          <w:lang w:eastAsia="ru-RU"/>
        </w:rPr>
        <w:t xml:space="preserve"> Кодекса, применимы к машинам и оборудованию, выступавшим движимым имуществом при их приобретении и правомерно принятым на учет в качестве отдельных инвентарных объектов, а не в качестве составных частей капитальных сооружений и зданий.</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Данная правовая позиция ранее была высказана Судебной коллегией по экономическим спорам Верховного Суда Российской Федерации в </w:t>
      </w:r>
      <w:hyperlink r:id="rId2332">
        <w:r w:rsidRPr="00A85041">
          <w:rPr>
            <w:rFonts w:ascii="Times New Roman" w:eastAsiaTheme="minorEastAsia" w:hAnsi="Times New Roman" w:cs="Times New Roman"/>
            <w:sz w:val="28"/>
            <w:szCs w:val="28"/>
            <w:lang w:eastAsia="ru-RU"/>
          </w:rPr>
          <w:t>определении</w:t>
        </w:r>
      </w:hyperlink>
      <w:r w:rsidRPr="00A85041">
        <w:rPr>
          <w:rFonts w:ascii="Times New Roman" w:eastAsiaTheme="minorEastAsia" w:hAnsi="Times New Roman" w:cs="Times New Roman"/>
          <w:sz w:val="28"/>
          <w:szCs w:val="28"/>
          <w:lang w:eastAsia="ru-RU"/>
        </w:rPr>
        <w:t xml:space="preserve"> от 12.07.2019 N 307-ЭС19-5241 и в целях обеспечения единообразия судебной практики включена в </w:t>
      </w:r>
      <w:hyperlink r:id="rId2333">
        <w:r w:rsidRPr="00A85041">
          <w:rPr>
            <w:rFonts w:ascii="Times New Roman" w:eastAsiaTheme="minorEastAsia" w:hAnsi="Times New Roman" w:cs="Times New Roman"/>
            <w:sz w:val="28"/>
            <w:szCs w:val="28"/>
            <w:lang w:eastAsia="ru-RU"/>
          </w:rPr>
          <w:t>Обзор</w:t>
        </w:r>
      </w:hyperlink>
      <w:r w:rsidRPr="00A85041">
        <w:rPr>
          <w:rFonts w:ascii="Times New Roman" w:eastAsiaTheme="minorEastAsia" w:hAnsi="Times New Roman" w:cs="Times New Roman"/>
          <w:sz w:val="28"/>
          <w:szCs w:val="28"/>
          <w:lang w:eastAsia="ru-RU"/>
        </w:rPr>
        <w:t xml:space="preserve"> судебной практики Верховного Суда Российской Федерации N 4 (2019), утвержденный Президиумом Верховного Суда Российской Федерации 25.12.2019 </w:t>
      </w:r>
      <w:hyperlink r:id="rId2334">
        <w:r w:rsidRPr="00A85041">
          <w:rPr>
            <w:rFonts w:ascii="Times New Roman" w:eastAsiaTheme="minorEastAsia" w:hAnsi="Times New Roman" w:cs="Times New Roman"/>
            <w:sz w:val="28"/>
            <w:szCs w:val="28"/>
            <w:lang w:eastAsia="ru-RU"/>
          </w:rPr>
          <w:t>(пункт 31)</w:t>
        </w:r>
      </w:hyperlink>
      <w:r w:rsidRPr="00A85041">
        <w:rPr>
          <w:rFonts w:ascii="Times New Roman" w:eastAsiaTheme="minorEastAsia" w:hAnsi="Times New Roman" w:cs="Times New Roman"/>
          <w:sz w:val="28"/>
          <w:szCs w:val="28"/>
          <w:lang w:eastAsia="ru-RU"/>
        </w:rPr>
        <w:t>, но должным образом не учтена судом округа.</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Нормативные основания для вывода о том, что при приобретении и монтаже установки налогоплательщик осуществил инвестиции не в приобретение оборудования, а в улучшение объектов недвижимости - здания энергоцентра и (или) недвижимого гостиничного комплекса, инспекцией при рассмотрении дела не приведены и судами не установлены. Так, из материалов дела не следует, что в случае признания здания энергоцентра (гостиничного комплекса) и энергоустановки одним объектом, образованным из нескольких частей, будет соблюдено условие </w:t>
      </w:r>
      <w:hyperlink r:id="rId2335">
        <w:r w:rsidRPr="00A85041">
          <w:rPr>
            <w:rFonts w:ascii="Times New Roman" w:eastAsiaTheme="minorEastAsia" w:hAnsi="Times New Roman" w:cs="Times New Roman"/>
            <w:sz w:val="28"/>
            <w:szCs w:val="28"/>
            <w:lang w:eastAsia="ru-RU"/>
          </w:rPr>
          <w:t>пункта 6</w:t>
        </w:r>
      </w:hyperlink>
      <w:r w:rsidRPr="00A85041">
        <w:rPr>
          <w:rFonts w:ascii="Times New Roman" w:eastAsiaTheme="minorEastAsia" w:hAnsi="Times New Roman" w:cs="Times New Roman"/>
          <w:sz w:val="28"/>
          <w:szCs w:val="28"/>
          <w:lang w:eastAsia="ru-RU"/>
        </w:rPr>
        <w:t xml:space="preserve"> ПБУ 6/01 об отсутствии существенных различий в сроках их полезного использования. </w:t>
      </w:r>
      <w:r w:rsidRPr="00A85041">
        <w:rPr>
          <w:rFonts w:ascii="Times New Roman" w:eastAsiaTheme="minorEastAsia" w:hAnsi="Times New Roman" w:cs="Times New Roman"/>
          <w:sz w:val="28"/>
          <w:szCs w:val="28"/>
          <w:lang w:eastAsia="ru-RU"/>
        </w:rPr>
        <w:lastRenderedPageBreak/>
        <w:t xml:space="preserve">Энергоустановка также не может быть отнесена к коммуникациям здания энергоцентра и (или) здания гостиницы согласно Общероссийскому </w:t>
      </w:r>
      <w:hyperlink r:id="rId2336">
        <w:r w:rsidRPr="00A85041">
          <w:rPr>
            <w:rFonts w:ascii="Times New Roman" w:eastAsiaTheme="minorEastAsia" w:hAnsi="Times New Roman" w:cs="Times New Roman"/>
            <w:sz w:val="28"/>
            <w:szCs w:val="28"/>
            <w:lang w:eastAsia="ru-RU"/>
          </w:rPr>
          <w:t>классификатору</w:t>
        </w:r>
      </w:hyperlink>
      <w:r w:rsidRPr="00A85041">
        <w:rPr>
          <w:rFonts w:ascii="Times New Roman" w:eastAsiaTheme="minorEastAsia" w:hAnsi="Times New Roman" w:cs="Times New Roman"/>
          <w:sz w:val="28"/>
          <w:szCs w:val="28"/>
          <w:lang w:eastAsia="ru-RU"/>
        </w:rPr>
        <w:t xml:space="preserve"> основных фондов ОК 013-94.</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Формулируя противоположный вывод и ссылаясь на то, что перемещение энергоустановки будет сопряжено с несоразмерным ущербом для функционирования гостиничного комплекса, суд округа, по сути исходил из того, что после начала эксплуатации энергоустановки ее использование вне гостиничного комплекса становится экономически нецелесообразным. Однако, как ранее отмечалось Судебной коллегией Верховного Суда Российской Федерации в </w:t>
      </w:r>
      <w:hyperlink r:id="rId2337">
        <w:r w:rsidRPr="00A85041">
          <w:rPr>
            <w:rFonts w:ascii="Times New Roman" w:eastAsiaTheme="minorEastAsia" w:hAnsi="Times New Roman" w:cs="Times New Roman"/>
            <w:sz w:val="28"/>
            <w:szCs w:val="28"/>
            <w:lang w:eastAsia="ru-RU"/>
          </w:rPr>
          <w:t>определении</w:t>
        </w:r>
      </w:hyperlink>
      <w:r w:rsidRPr="00A85041">
        <w:rPr>
          <w:rFonts w:ascii="Times New Roman" w:eastAsiaTheme="minorEastAsia" w:hAnsi="Times New Roman" w:cs="Times New Roman"/>
          <w:sz w:val="28"/>
          <w:szCs w:val="28"/>
          <w:lang w:eastAsia="ru-RU"/>
        </w:rPr>
        <w:t xml:space="preserve"> от 12.07.2019 N 307-ЭС19-5241, применение критерия экономической целесообразности недопустимо, поскольку приводит к постановке в неравное положение налогоплательщиков, осуществивших инвестиции в обновление оборудования.</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Судами установлена общая величина затрат налогоплательщика на приобретение и монтаж энергоустановки сформировавших первоначальную стоимость объекта основных средств. Таким образом, публично-правовая цель предоставления освобождения от налогообложения обществом достигнута, в связи с чем включение инспекцией стоимости энергоустановки в налоговую базу для исчисления налога на имущество организаций не может быть признано правомерным.</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Данные выводы содержатся в </w:t>
      </w:r>
      <w:hyperlink r:id="rId2338">
        <w:r w:rsidRPr="00A85041">
          <w:rPr>
            <w:rFonts w:ascii="Times New Roman" w:eastAsiaTheme="minorEastAsia" w:hAnsi="Times New Roman" w:cs="Times New Roman"/>
            <w:sz w:val="28"/>
            <w:szCs w:val="28"/>
            <w:lang w:eastAsia="ru-RU"/>
          </w:rPr>
          <w:t>Определении</w:t>
        </w:r>
      </w:hyperlink>
      <w:r w:rsidRPr="00A85041">
        <w:rPr>
          <w:rFonts w:ascii="Times New Roman" w:eastAsiaTheme="minorEastAsia" w:hAnsi="Times New Roman" w:cs="Times New Roman"/>
          <w:sz w:val="28"/>
          <w:szCs w:val="28"/>
          <w:lang w:eastAsia="ru-RU"/>
        </w:rPr>
        <w:t xml:space="preserve"> Судебной коллегии по экономическим спорам Верховного Суда Российской Федерации от 17.05.2021 N 308-ЭС20-23222 по делу N А32-56709/2019 (ООО "Юг-Новый Век" против Межрайонной ИФНС России N 7 по Краснодарскому краю) о признании недействительным решения о привлечении к ответственности.</w:t>
      </w: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12. Для целей исчисления земельного налога на вновь образованные земельные участки необходимо исходить из кадастровой стоимости разделенного земельного участка, установленной судом в размере его рыночной стоимости.</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Налогоплательщик являлся собственником земельного участка, который был снят с учета и разделен на 4 новых земельных участка. Сведения о вновь образованных земельных участках внесены в государственный кадастр недвижимости в 2016, их кадастровая стоимость была рассчитана пропорционально изменившейся площади разделенного участка.</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Не согласившись с установленной кадастровой стоимостью первоначального земельного участка, налогоплательщик в 2016 году обратился с заявлением в Свердловский областной суд, который вынес решение, установив рыночную стоимость участка. Новая стоимость по всем 4 земельным участкам установленная по состоянию на 01.01.2016 была внесена в ЕГРН в 2017 году.</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Инспекцией по результатам выездной налоговой проверки было установлено, </w:t>
      </w:r>
      <w:r w:rsidRPr="00A85041">
        <w:rPr>
          <w:rFonts w:ascii="Times New Roman" w:eastAsiaTheme="minorEastAsia" w:hAnsi="Times New Roman" w:cs="Times New Roman"/>
          <w:sz w:val="28"/>
          <w:szCs w:val="28"/>
          <w:lang w:eastAsia="ru-RU"/>
        </w:rPr>
        <w:lastRenderedPageBreak/>
        <w:t>что за период 2016 года налогоплательщик должен был уплачивать земельный налог исходя из прежней кадастровой стоимости, поскольку вновь определенная кадастровая стоимость может применяться только с даты внесения этой стоимости в ЕГРН (в 2017 году), в результате чего доначислены земельный налог, пени и санкции.</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Суды согласились с выводами налогового органа о том, что в 2016 году для целей налогообложения не подлежала применению кадастровая стоимость земельного участка, установленная решением Свердловского областного суда.</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Отменяя судебные акты и удовлетворяя требования налогоплательщика Судебная коллегия по экономическим спорам Верховного Суда Российской Федерации исходила из того, что в силу </w:t>
      </w:r>
      <w:hyperlink r:id="rId2339">
        <w:r w:rsidRPr="00A85041">
          <w:rPr>
            <w:rFonts w:ascii="Times New Roman" w:eastAsiaTheme="minorEastAsia" w:hAnsi="Times New Roman" w:cs="Times New Roman"/>
            <w:sz w:val="28"/>
            <w:szCs w:val="28"/>
            <w:lang w:eastAsia="ru-RU"/>
          </w:rPr>
          <w:t>части 5 статьи 24.20</w:t>
        </w:r>
      </w:hyperlink>
      <w:r w:rsidRPr="00A85041">
        <w:rPr>
          <w:rFonts w:ascii="Times New Roman" w:eastAsiaTheme="minorEastAsia" w:hAnsi="Times New Roman" w:cs="Times New Roman"/>
          <w:sz w:val="28"/>
          <w:szCs w:val="28"/>
          <w:lang w:eastAsia="ru-RU"/>
        </w:rPr>
        <w:t xml:space="preserve"> Федерального закона от 29.07.1998 N 135-ФЗ (в редакции, действовавшей в 2016 году), в случае изменения кадастровой стоимости по решению комиссии или суда в порядке, установленном </w:t>
      </w:r>
      <w:hyperlink r:id="rId2340">
        <w:r w:rsidRPr="00A85041">
          <w:rPr>
            <w:rFonts w:ascii="Times New Roman" w:eastAsiaTheme="minorEastAsia" w:hAnsi="Times New Roman" w:cs="Times New Roman"/>
            <w:sz w:val="28"/>
            <w:szCs w:val="28"/>
            <w:lang w:eastAsia="ru-RU"/>
          </w:rPr>
          <w:t>статьей 24.18</w:t>
        </w:r>
      </w:hyperlink>
      <w:r w:rsidRPr="00A85041">
        <w:rPr>
          <w:rFonts w:ascii="Times New Roman" w:eastAsiaTheme="minorEastAsia" w:hAnsi="Times New Roman" w:cs="Times New Roman"/>
          <w:sz w:val="28"/>
          <w:szCs w:val="28"/>
          <w:lang w:eastAsia="ru-RU"/>
        </w:rPr>
        <w:t xml:space="preserve"> настоящего Федерального закона, сведения о кадастровой стоимости, установленной решением комиссии или суда, применяются для целей, предусмотренных законодательством Российской Федерации, с 1 января календарного года, в котором подано соответствующее заявление о пересмотре кадастровой стоимости, но не ранее даты внесения в государственный кадастр недвижимости кадастровой стоимости, которая являлась предметом оспаривания.</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Общество инициировало процедуру обжалования кадастровой стоимости земельного участка в 2016 году, следовательно, результат, закрепленный в решении Свердловского областного суда, может применяться обществом с 01.01.2016.</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Применительно к 4-м вновь образованным земельным участкам, возникшим в результате разделения земельного участка их кадастровая стоимость была исчислена с момента их образования в 2016 году, исходя из показателя, наличествующего до решения Свердловского областного суда, что означает, что орган Росреестра не усматривал необходимости учета иного (дифференцированного) показателя, несмотря на то, что в данном случае имеют место 4 разных земельных участка.</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Соответственно, в данном конкретном случае общество, обжалуя кадастровую стоимость земельного участка, фактически обжаловало и кадастровую стоимость вновь образованных земельных участков, возникших в 2016 году в результате разделения имеющегося у него земельного участка. По вышеуказанным причинам нет оснований для применения в 2016 году по данным земельным участкам для исчисления кадастровой стоимости какого - либо иного показателя, кроме как вновь установленного в судебном порядке.</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Данные выводы содержатся в </w:t>
      </w:r>
      <w:hyperlink r:id="rId2341">
        <w:r w:rsidRPr="00A85041">
          <w:rPr>
            <w:rFonts w:ascii="Times New Roman" w:eastAsiaTheme="minorEastAsia" w:hAnsi="Times New Roman" w:cs="Times New Roman"/>
            <w:sz w:val="28"/>
            <w:szCs w:val="28"/>
            <w:lang w:eastAsia="ru-RU"/>
          </w:rPr>
          <w:t>Определении</w:t>
        </w:r>
      </w:hyperlink>
      <w:r w:rsidRPr="00A85041">
        <w:rPr>
          <w:rFonts w:ascii="Times New Roman" w:eastAsiaTheme="minorEastAsia" w:hAnsi="Times New Roman" w:cs="Times New Roman"/>
          <w:sz w:val="28"/>
          <w:szCs w:val="28"/>
          <w:lang w:eastAsia="ru-RU"/>
        </w:rPr>
        <w:t xml:space="preserve"> Судебной коллегии по экономическим спорам Верховного Суда Российской Федерации от 05.05.2021 N 309-ЭС20-21650 по делу N А60-65220/2019 (ОАО "Каменск-Уральский </w:t>
      </w:r>
      <w:r w:rsidRPr="00A85041">
        <w:rPr>
          <w:rFonts w:ascii="Times New Roman" w:eastAsiaTheme="minorEastAsia" w:hAnsi="Times New Roman" w:cs="Times New Roman"/>
          <w:sz w:val="28"/>
          <w:szCs w:val="28"/>
          <w:lang w:eastAsia="ru-RU"/>
        </w:rPr>
        <w:lastRenderedPageBreak/>
        <w:t>завод по обработке цветных металлов" против Межрайонной ИФНС России по крупнейшим налогоплательщикам N 10).</w:t>
      </w: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13. </w:t>
      </w:r>
      <w:hyperlink r:id="rId2342">
        <w:r w:rsidRPr="00A85041">
          <w:rPr>
            <w:rFonts w:ascii="Times New Roman" w:eastAsiaTheme="minorEastAsia" w:hAnsi="Times New Roman" w:cs="Times New Roman"/>
            <w:sz w:val="28"/>
            <w:szCs w:val="28"/>
            <w:lang w:eastAsia="ru-RU"/>
          </w:rPr>
          <w:t>Пункт 15 статьи 396</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по общему правилу применяется в отношении земельных участков с разрешенным использованием "для комплексного освоения в целях жилищного строительства" на условиях осуществления на них жилищного строительства и в случае неосвоения земельного участка, налогоплательщик не лишен права применять пониженную налоговую ставку, однако от исчисления налога с учетом повышающего коэффициента не освобожден.</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Налогоплательщик обратился в Верховный Суд Российской Федерации с административным исковым заявлением о признании недействующим </w:t>
      </w:r>
      <w:hyperlink r:id="rId2343">
        <w:r w:rsidRPr="00A85041">
          <w:rPr>
            <w:rFonts w:ascii="Times New Roman" w:eastAsiaTheme="minorEastAsia" w:hAnsi="Times New Roman" w:cs="Times New Roman"/>
            <w:sz w:val="28"/>
            <w:szCs w:val="28"/>
            <w:lang w:eastAsia="ru-RU"/>
          </w:rPr>
          <w:t>письма</w:t>
        </w:r>
      </w:hyperlink>
      <w:r w:rsidRPr="00A85041">
        <w:rPr>
          <w:rFonts w:ascii="Times New Roman" w:eastAsiaTheme="minorEastAsia" w:hAnsi="Times New Roman" w:cs="Times New Roman"/>
          <w:sz w:val="28"/>
          <w:szCs w:val="28"/>
          <w:lang w:eastAsia="ru-RU"/>
        </w:rPr>
        <w:t xml:space="preserve"> Минфина России от 21.08.2017 N 03-05-04-02/53545 (подготовленного по запросу ФНС России о применении повышающих коэффициентов при расчете земельного налога в отношении земельных участков с разрешенным использованием "для комплексного освоения в целях жилищного строительства"), которое было доведено до налоговых органов </w:t>
      </w:r>
      <w:hyperlink r:id="rId2344">
        <w:r w:rsidRPr="00A85041">
          <w:rPr>
            <w:rFonts w:ascii="Times New Roman" w:eastAsiaTheme="minorEastAsia" w:hAnsi="Times New Roman" w:cs="Times New Roman"/>
            <w:sz w:val="28"/>
            <w:szCs w:val="28"/>
            <w:lang w:eastAsia="ru-RU"/>
          </w:rPr>
          <w:t>письмом</w:t>
        </w:r>
      </w:hyperlink>
      <w:r w:rsidRPr="00A85041">
        <w:rPr>
          <w:rFonts w:ascii="Times New Roman" w:eastAsiaTheme="minorEastAsia" w:hAnsi="Times New Roman" w:cs="Times New Roman"/>
          <w:sz w:val="28"/>
          <w:szCs w:val="28"/>
          <w:lang w:eastAsia="ru-RU"/>
        </w:rPr>
        <w:t xml:space="preserve"> ФНС России от 24.08.2017 N БС-4-21/16787@</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Исходя из оспариваемых разъяснений, если в отношении земельного участка с разрешенным использованием "для комплексного освоения в целях жилищного строительства" применяется налоговая ставка в размере, не превышающем 0,3% кадастровой стоимости земельного участка, установленная на основании кадастровой стоимости, которая соответствует разрешенному использованию "жилищное строительство", то в отношении этого земельного участка исчисление земельного налога должно осуществляться с применением повышающих коэффициентов 2 или 4, установленных </w:t>
      </w:r>
      <w:hyperlink r:id="rId2345">
        <w:r w:rsidRPr="00A85041">
          <w:rPr>
            <w:rFonts w:ascii="Times New Roman" w:eastAsiaTheme="minorEastAsia" w:hAnsi="Times New Roman" w:cs="Times New Roman"/>
            <w:sz w:val="28"/>
            <w:szCs w:val="28"/>
            <w:lang w:eastAsia="ru-RU"/>
          </w:rPr>
          <w:t>пунктом 15 статьи 396</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По мнению административного истца письмо обладает нормативными свойствами, по своему содержанию не соответствует действительному смыслу разъясняемых нормативных положений, а именно </w:t>
      </w:r>
      <w:hyperlink r:id="rId2346">
        <w:r w:rsidRPr="00A85041">
          <w:rPr>
            <w:rFonts w:ascii="Times New Roman" w:eastAsiaTheme="minorEastAsia" w:hAnsi="Times New Roman" w:cs="Times New Roman"/>
            <w:sz w:val="28"/>
            <w:szCs w:val="28"/>
            <w:lang w:eastAsia="ru-RU"/>
          </w:rPr>
          <w:t>пункту 15 статьи 396</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Минфин России оспариваемым </w:t>
      </w:r>
      <w:hyperlink r:id="rId2347">
        <w:r w:rsidRPr="00A85041">
          <w:rPr>
            <w:rFonts w:ascii="Times New Roman" w:eastAsiaTheme="minorEastAsia" w:hAnsi="Times New Roman" w:cs="Times New Roman"/>
            <w:sz w:val="28"/>
            <w:szCs w:val="28"/>
            <w:lang w:eastAsia="ru-RU"/>
          </w:rPr>
          <w:t>письмом</w:t>
        </w:r>
      </w:hyperlink>
      <w:r w:rsidRPr="00A85041">
        <w:rPr>
          <w:rFonts w:ascii="Times New Roman" w:eastAsiaTheme="minorEastAsia" w:hAnsi="Times New Roman" w:cs="Times New Roman"/>
          <w:sz w:val="28"/>
          <w:szCs w:val="28"/>
          <w:lang w:eastAsia="ru-RU"/>
        </w:rPr>
        <w:t xml:space="preserve"> фактически ввел новое нормативное правовое регулирование. Административный истец считает свои права нарушенными, поскольку положения </w:t>
      </w:r>
      <w:hyperlink r:id="rId2348">
        <w:r w:rsidRPr="00A85041">
          <w:rPr>
            <w:rFonts w:ascii="Times New Roman" w:eastAsiaTheme="minorEastAsia" w:hAnsi="Times New Roman" w:cs="Times New Roman"/>
            <w:sz w:val="28"/>
            <w:szCs w:val="28"/>
            <w:lang w:eastAsia="ru-RU"/>
          </w:rPr>
          <w:t>пункта 15 статьи 396</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исключают применение повышающих коэффициентов к земельным участкам, предоставленным для комплексного освоения в целях жилищного строительства. Свое требование он мотивировал тем, что получил налоговое уведомление об уплате земельного налога за 2019 г. за земельный участок с видом разрешенного использования "для комплексного освоения в целях жилищного строительства" с применением повышающего коэффициента 2, тогда как в предыдущие налоговые периоды данный коэффициент для расчета указанного налога к нему не применялся, в результате чего сумма </w:t>
      </w:r>
      <w:r w:rsidRPr="00A85041">
        <w:rPr>
          <w:rFonts w:ascii="Times New Roman" w:eastAsiaTheme="minorEastAsia" w:hAnsi="Times New Roman" w:cs="Times New Roman"/>
          <w:sz w:val="28"/>
          <w:szCs w:val="28"/>
          <w:lang w:eastAsia="ru-RU"/>
        </w:rPr>
        <w:lastRenderedPageBreak/>
        <w:t>начисленного земельного налога возросла.</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Отказывая налогоплательщику в удовлетворении его требований Верховный Суд Российской Федерации исходил из того, что при применении указанных правил налогообложения должна обеспечиваться их гармонизация с правилами (особенностями), установленными законодательством для отдельных видов правоотношений, в рамках которых осуществляется жилищное строительство, предопределяющих возможности налогоплательщика приступить к началу строительства и завершить его в соответствующие сроки. Данные правовые позиции закреплены в </w:t>
      </w:r>
      <w:hyperlink r:id="rId2349">
        <w:r w:rsidRPr="00A85041">
          <w:rPr>
            <w:rFonts w:ascii="Times New Roman" w:eastAsiaTheme="minorEastAsia" w:hAnsi="Times New Roman" w:cs="Times New Roman"/>
            <w:sz w:val="28"/>
            <w:szCs w:val="28"/>
            <w:lang w:eastAsia="ru-RU"/>
          </w:rPr>
          <w:t>Обзоре</w:t>
        </w:r>
      </w:hyperlink>
      <w:r w:rsidRPr="00A85041">
        <w:rPr>
          <w:rFonts w:ascii="Times New Roman" w:eastAsiaTheme="minorEastAsia" w:hAnsi="Times New Roman" w:cs="Times New Roman"/>
          <w:sz w:val="28"/>
          <w:szCs w:val="28"/>
          <w:lang w:eastAsia="ru-RU"/>
        </w:rPr>
        <w:t xml:space="preserve"> судебной практики Верховного Суда Российской Федерации N 1 (2021), утв. Президиумом Верховного Суда Российской Федерации 07.04.2021, которые направлены для использования в работе территориальными налоговыми органами.</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Оспариваемое письмо, актуальность которого в первую очередь определяется датой его издания, не вступает в противоречие с действующим законодательством о налогах и сборах, а доводы истца о нарушении письмом его прав несостоятельны.</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Данные выводы содержатся в </w:t>
      </w:r>
      <w:hyperlink r:id="rId2350">
        <w:r w:rsidRPr="00A85041">
          <w:rPr>
            <w:rFonts w:ascii="Times New Roman" w:eastAsiaTheme="minorEastAsia" w:hAnsi="Times New Roman" w:cs="Times New Roman"/>
            <w:sz w:val="28"/>
            <w:szCs w:val="28"/>
            <w:lang w:eastAsia="ru-RU"/>
          </w:rPr>
          <w:t>Решении</w:t>
        </w:r>
      </w:hyperlink>
      <w:r w:rsidRPr="00A85041">
        <w:rPr>
          <w:rFonts w:ascii="Times New Roman" w:eastAsiaTheme="minorEastAsia" w:hAnsi="Times New Roman" w:cs="Times New Roman"/>
          <w:sz w:val="28"/>
          <w:szCs w:val="28"/>
          <w:lang w:eastAsia="ru-RU"/>
        </w:rPr>
        <w:t xml:space="preserve"> Верховного Суда Российской Федерации от 17.05.2021 по делу N АКПИ21-209 (гражданин против Минфина России и ФНС России).</w:t>
      </w: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14. Основания для возврата переплаты наступают с даты представления налоговой декларации (расчета) за соответствующий налоговый (расчетный) период, но не позднее срока, установленного для ее представления.</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Основанием для отказа в возврате сумм излишне уплаченных страховых взносов явился пропуск плательщиком трехлетнего срока давности, исчисляемый с момента, когда плательщик страховых взносов мог узнать об имеющейся переплате.</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Рассмотрев спор суды трех инстанций пришли к выводу, что переплата по страховым взносам возникла 07.10.2016 и ранее, следовательно, о факте излишней уплаты налогоплательщик должен был узнать 07.10.2016. Между тем, с заявлением о возврате излишне уплаченных сумм страховых взносов общество обратилось в пенсионный фонд 23.10.2019, то есть с пропуском предусмотренного </w:t>
      </w:r>
      <w:hyperlink r:id="rId2351">
        <w:r w:rsidRPr="00A85041">
          <w:rPr>
            <w:rFonts w:ascii="Times New Roman" w:eastAsiaTheme="minorEastAsia" w:hAnsi="Times New Roman" w:cs="Times New Roman"/>
            <w:sz w:val="28"/>
            <w:szCs w:val="28"/>
            <w:lang w:eastAsia="ru-RU"/>
          </w:rPr>
          <w:t>пунктом 7 статьи 78</w:t>
        </w:r>
      </w:hyperlink>
      <w:r w:rsidRPr="00A85041">
        <w:rPr>
          <w:rFonts w:ascii="Times New Roman" w:eastAsiaTheme="minorEastAsia" w:hAnsi="Times New Roman" w:cs="Times New Roman"/>
          <w:sz w:val="28"/>
          <w:szCs w:val="28"/>
          <w:lang w:eastAsia="ru-RU"/>
        </w:rPr>
        <w:t xml:space="preserve"> Налогового кодекса Российской Федерации срока возврата соответствующих взносов.</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Общество, полагая что срок им пропущен не был, приводило доводы о том, что установление в законе административного (внесудебного) порядка возврата излишне уплаченных налогов и страховых взносов никоим образом не препятствует обращению в суд с имущественным иском (</w:t>
      </w:r>
      <w:hyperlink r:id="rId2352">
        <w:r w:rsidRPr="00A85041">
          <w:rPr>
            <w:rFonts w:ascii="Times New Roman" w:eastAsiaTheme="minorEastAsia" w:hAnsi="Times New Roman" w:cs="Times New Roman"/>
            <w:sz w:val="28"/>
            <w:szCs w:val="28"/>
            <w:lang w:eastAsia="ru-RU"/>
          </w:rPr>
          <w:t>Определение</w:t>
        </w:r>
      </w:hyperlink>
      <w:r w:rsidRPr="00A85041">
        <w:rPr>
          <w:rFonts w:ascii="Times New Roman" w:eastAsiaTheme="minorEastAsia" w:hAnsi="Times New Roman" w:cs="Times New Roman"/>
          <w:sz w:val="28"/>
          <w:szCs w:val="28"/>
          <w:lang w:eastAsia="ru-RU"/>
        </w:rPr>
        <w:t xml:space="preserve"> Конституционного Суда Российской Федерации от 21.06.2001 N 173-О). Исчисление срока для возврата излишне уплаченной суммы страховых </w:t>
      </w:r>
      <w:r w:rsidRPr="00A85041">
        <w:rPr>
          <w:rFonts w:ascii="Times New Roman" w:eastAsiaTheme="minorEastAsia" w:hAnsi="Times New Roman" w:cs="Times New Roman"/>
          <w:sz w:val="28"/>
          <w:szCs w:val="28"/>
          <w:lang w:eastAsia="ru-RU"/>
        </w:rPr>
        <w:lastRenderedPageBreak/>
        <w:t xml:space="preserve">взносов в судебном порядке не связано с датой их фактической уплаты, а применительно к рассматриваемому случаю в соответствии с правовой позицией, изложенной в </w:t>
      </w:r>
      <w:hyperlink r:id="rId2353">
        <w:r w:rsidRPr="00A85041">
          <w:rPr>
            <w:rFonts w:ascii="Times New Roman" w:eastAsiaTheme="minorEastAsia" w:hAnsi="Times New Roman" w:cs="Times New Roman"/>
            <w:sz w:val="28"/>
            <w:szCs w:val="28"/>
            <w:lang w:eastAsia="ru-RU"/>
          </w:rPr>
          <w:t>Постановлении</w:t>
        </w:r>
      </w:hyperlink>
      <w:r w:rsidRPr="00A85041">
        <w:rPr>
          <w:rFonts w:ascii="Times New Roman" w:eastAsiaTheme="minorEastAsia" w:hAnsi="Times New Roman" w:cs="Times New Roman"/>
          <w:sz w:val="28"/>
          <w:szCs w:val="28"/>
          <w:lang w:eastAsia="ru-RU"/>
        </w:rPr>
        <w:t xml:space="preserve"> Президиума Высшего Арбитражного Суда Российской Федерации от 28.06.2011 N 17750/10, юридические основания для возврата переплаты наступают с даты представления налоговой декларации за соответствующий год, но не позднее срока, установленного для ее представления. Соответственно, поскольку срок представления расчета РСВ-1 за 2016 год установлен в </w:t>
      </w:r>
      <w:hyperlink r:id="rId2354">
        <w:r w:rsidRPr="00A85041">
          <w:rPr>
            <w:rFonts w:ascii="Times New Roman" w:eastAsiaTheme="minorEastAsia" w:hAnsi="Times New Roman" w:cs="Times New Roman"/>
            <w:sz w:val="28"/>
            <w:szCs w:val="28"/>
            <w:lang w:eastAsia="ru-RU"/>
          </w:rPr>
          <w:t>пункте 1 части 9 статьи 15</w:t>
        </w:r>
      </w:hyperlink>
      <w:r w:rsidRPr="00A85041">
        <w:rPr>
          <w:rFonts w:ascii="Times New Roman" w:eastAsiaTheme="minorEastAsia" w:hAnsi="Times New Roman" w:cs="Times New Roman"/>
          <w:sz w:val="28"/>
          <w:szCs w:val="28"/>
          <w:lang w:eastAsia="ru-RU"/>
        </w:rPr>
        <w:t xml:space="preserve"> Федерального закона от 24.07.2009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а фактически данный расчет был представлен 19.01.2017, именно с этой даты подлежит исчислению трехлетний срок на возврат излишне уплаченных страховых взносов, и пропущенным он не являлся.</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Таким образом, свои обязательства по итогам финансово-хозяйственной деятельности за 2016 год окончательно плательщик имел возможность определить в момент составления расчета за 2016 год (19.01.2017) и представления его в Пенсионный фонд Российской Федерации (19.01.2017), в связи с чем, на момент обращения в суд с рассматриваемыми требованиями установленный законом трехлетний срок исковой давности обществом не пропущен.</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Судебная коллегия по экономическим спорам Верховного Суда Российской Федерации, отменяя судебные акты и удовлетворяя заявленные обществом требования исходила из следующего.</w:t>
      </w:r>
    </w:p>
    <w:p w:rsidR="00A85041" w:rsidRPr="00A85041" w:rsidRDefault="00A224C5"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hyperlink r:id="rId2355">
        <w:r w:rsidR="00A85041" w:rsidRPr="00A85041">
          <w:rPr>
            <w:rFonts w:ascii="Times New Roman" w:eastAsiaTheme="minorEastAsia" w:hAnsi="Times New Roman" w:cs="Times New Roman"/>
            <w:sz w:val="28"/>
            <w:szCs w:val="28"/>
            <w:lang w:eastAsia="ru-RU"/>
          </w:rPr>
          <w:t>Часть 13 статьи 26</w:t>
        </w:r>
      </w:hyperlink>
      <w:r w:rsidR="00A85041" w:rsidRPr="00A85041">
        <w:rPr>
          <w:rFonts w:ascii="Times New Roman" w:eastAsiaTheme="minorEastAsia" w:hAnsi="Times New Roman" w:cs="Times New Roman"/>
          <w:sz w:val="28"/>
          <w:szCs w:val="28"/>
          <w:lang w:eastAsia="ru-RU"/>
        </w:rPr>
        <w:t xml:space="preserve"> Федерального закона от 24.07.2009 N 212-ФЗ предусматривала, что заявление о зачете или возврате суммы излишне уплаченных страховых взносов может быть подано в течение трех лет со дня уплаты указанной суммы. Аналогичная норма содержится в </w:t>
      </w:r>
      <w:hyperlink r:id="rId2356">
        <w:r w:rsidR="00A85041" w:rsidRPr="00A85041">
          <w:rPr>
            <w:rFonts w:ascii="Times New Roman" w:eastAsiaTheme="minorEastAsia" w:hAnsi="Times New Roman" w:cs="Times New Roman"/>
            <w:sz w:val="28"/>
            <w:szCs w:val="28"/>
            <w:lang w:eastAsia="ru-RU"/>
          </w:rPr>
          <w:t>пункте 7 статьи 78</w:t>
        </w:r>
      </w:hyperlink>
      <w:r w:rsidR="00A85041" w:rsidRPr="00A85041">
        <w:rPr>
          <w:rFonts w:ascii="Times New Roman" w:eastAsiaTheme="minorEastAsia" w:hAnsi="Times New Roman" w:cs="Times New Roman"/>
          <w:sz w:val="28"/>
          <w:szCs w:val="28"/>
          <w:lang w:eastAsia="ru-RU"/>
        </w:rPr>
        <w:t xml:space="preserve"> Налогового кодекса Российской Федерации: заявление о зачете или о возврате суммы излишне уплаченного налога может быть подано в течение трех лет со дня уплаты указанной суммы, если иное не предусмотрено законодательством Российской Федерации о налогах и сборах.</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В силу </w:t>
      </w:r>
      <w:hyperlink r:id="rId2357">
        <w:r w:rsidRPr="00A85041">
          <w:rPr>
            <w:rFonts w:ascii="Times New Roman" w:eastAsiaTheme="minorEastAsia" w:hAnsi="Times New Roman" w:cs="Times New Roman"/>
            <w:sz w:val="28"/>
            <w:szCs w:val="28"/>
            <w:lang w:eastAsia="ru-RU"/>
          </w:rPr>
          <w:t>частей 1</w:t>
        </w:r>
      </w:hyperlink>
      <w:r w:rsidRPr="00A85041">
        <w:rPr>
          <w:rFonts w:ascii="Times New Roman" w:eastAsiaTheme="minorEastAsia" w:hAnsi="Times New Roman" w:cs="Times New Roman"/>
          <w:sz w:val="28"/>
          <w:szCs w:val="28"/>
          <w:lang w:eastAsia="ru-RU"/>
        </w:rPr>
        <w:t xml:space="preserve"> и </w:t>
      </w:r>
      <w:hyperlink r:id="rId2358">
        <w:r w:rsidRPr="00A85041">
          <w:rPr>
            <w:rFonts w:ascii="Times New Roman" w:eastAsiaTheme="minorEastAsia" w:hAnsi="Times New Roman" w:cs="Times New Roman"/>
            <w:sz w:val="28"/>
            <w:szCs w:val="28"/>
            <w:lang w:eastAsia="ru-RU"/>
          </w:rPr>
          <w:t>4 статьи 21</w:t>
        </w:r>
      </w:hyperlink>
      <w:r w:rsidRPr="00A85041">
        <w:rPr>
          <w:rFonts w:ascii="Times New Roman" w:eastAsiaTheme="minorEastAsia" w:hAnsi="Times New Roman" w:cs="Times New Roman"/>
          <w:sz w:val="28"/>
          <w:szCs w:val="28"/>
          <w:lang w:eastAsia="ru-RU"/>
        </w:rPr>
        <w:t xml:space="preserve"> Федерального закона от 03.07.2016 N 250-ФЗ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 (далее - Федеральный закон от 03.07.2016 N 250-ФЗ) решение о возврате сумм излишне уплаченных (взысканных) страховых взносов, пеней и штрафов за </w:t>
      </w:r>
      <w:r w:rsidRPr="00A85041">
        <w:rPr>
          <w:rFonts w:ascii="Times New Roman" w:eastAsiaTheme="minorEastAsia" w:hAnsi="Times New Roman" w:cs="Times New Roman"/>
          <w:sz w:val="28"/>
          <w:szCs w:val="28"/>
          <w:lang w:eastAsia="ru-RU"/>
        </w:rPr>
        <w:lastRenderedPageBreak/>
        <w:t>отчетные (расчетные) периоды, истекшие до 1 января 2017 года, принимается соответствующими органами Пенсионного фонда Российской Федерации, Фонда социального страхования Российской Федерации в течение 10 рабочих дней со дня получения письменного заявления (заявления, представленного в электронной форме с усиленной квалифицированной электронной подписью по телекоммуникационным каналам связи) страхователя о возврате излишне уплаченных (взысканных) сумм страховых взносов, пеней и штрафов. На следующий день после принятия решения о возврате сумм излишне уплаченных (взысканных) страховых взносов, пеней и штрафов орган Пенсионного фонда Российской Федерации, орган Фонда социального страхования Российской Федерации направляют его в соответствующий налоговый орган.</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Применительно к </w:t>
      </w:r>
      <w:hyperlink r:id="rId2359">
        <w:r w:rsidRPr="00A85041">
          <w:rPr>
            <w:rFonts w:ascii="Times New Roman" w:eastAsiaTheme="minorEastAsia" w:hAnsi="Times New Roman" w:cs="Times New Roman"/>
            <w:sz w:val="28"/>
            <w:szCs w:val="28"/>
            <w:lang w:eastAsia="ru-RU"/>
          </w:rPr>
          <w:t>части 6 статьи 27</w:t>
        </w:r>
      </w:hyperlink>
      <w:r w:rsidRPr="00A85041">
        <w:rPr>
          <w:rFonts w:ascii="Times New Roman" w:eastAsiaTheme="minorEastAsia" w:hAnsi="Times New Roman" w:cs="Times New Roman"/>
          <w:sz w:val="28"/>
          <w:szCs w:val="28"/>
          <w:lang w:eastAsia="ru-RU"/>
        </w:rPr>
        <w:t xml:space="preserve"> Федерального закона от 24.07.2009 N 212-ФЗ, исковое заявление в суд может быть подано в течение трех лет со дня, когда лицо узнало или должно было узнать о факте излишней уплаты страховых взносов.</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Исходя из правовой позиции, изложенной в </w:t>
      </w:r>
      <w:hyperlink r:id="rId2360">
        <w:r w:rsidRPr="00A85041">
          <w:rPr>
            <w:rFonts w:ascii="Times New Roman" w:eastAsiaTheme="minorEastAsia" w:hAnsi="Times New Roman" w:cs="Times New Roman"/>
            <w:sz w:val="28"/>
            <w:szCs w:val="28"/>
            <w:lang w:eastAsia="ru-RU"/>
          </w:rPr>
          <w:t>Постановлении</w:t>
        </w:r>
      </w:hyperlink>
      <w:r w:rsidRPr="00A85041">
        <w:rPr>
          <w:rFonts w:ascii="Times New Roman" w:eastAsiaTheme="minorEastAsia" w:hAnsi="Times New Roman" w:cs="Times New Roman"/>
          <w:sz w:val="28"/>
          <w:szCs w:val="28"/>
          <w:lang w:eastAsia="ru-RU"/>
        </w:rPr>
        <w:t xml:space="preserve"> Президиума Высшего Арбитражного Суда Российской Федерации от 28.06.2011 N 17750/10, Определениях Верховного Суда Российской Федерации от 03.09.2015 </w:t>
      </w:r>
      <w:hyperlink r:id="rId2361">
        <w:r w:rsidRPr="00A85041">
          <w:rPr>
            <w:rFonts w:ascii="Times New Roman" w:eastAsiaTheme="minorEastAsia" w:hAnsi="Times New Roman" w:cs="Times New Roman"/>
            <w:sz w:val="28"/>
            <w:szCs w:val="28"/>
            <w:lang w:eastAsia="ru-RU"/>
          </w:rPr>
          <w:t>N 306-КГ15-6527</w:t>
        </w:r>
      </w:hyperlink>
      <w:r w:rsidRPr="00A85041">
        <w:rPr>
          <w:rFonts w:ascii="Times New Roman" w:eastAsiaTheme="minorEastAsia" w:hAnsi="Times New Roman" w:cs="Times New Roman"/>
          <w:sz w:val="28"/>
          <w:szCs w:val="28"/>
          <w:lang w:eastAsia="ru-RU"/>
        </w:rPr>
        <w:t xml:space="preserve"> и от 11.10.2017 </w:t>
      </w:r>
      <w:hyperlink r:id="rId2362">
        <w:r w:rsidRPr="00A85041">
          <w:rPr>
            <w:rFonts w:ascii="Times New Roman" w:eastAsiaTheme="minorEastAsia" w:hAnsi="Times New Roman" w:cs="Times New Roman"/>
            <w:sz w:val="28"/>
            <w:szCs w:val="28"/>
            <w:lang w:eastAsia="ru-RU"/>
          </w:rPr>
          <w:t>N 305-КГ17-6968</w:t>
        </w:r>
      </w:hyperlink>
      <w:r w:rsidRPr="00A85041">
        <w:rPr>
          <w:rFonts w:ascii="Times New Roman" w:eastAsiaTheme="minorEastAsia" w:hAnsi="Times New Roman" w:cs="Times New Roman"/>
          <w:sz w:val="28"/>
          <w:szCs w:val="28"/>
          <w:lang w:eastAsia="ru-RU"/>
        </w:rPr>
        <w:t>, юридические основания для возврата переплаты по итогам финансово-хозяйственной деятельности наступают с даты представления налоговой декларации (расчета) за соответствующий налоговый (расчетный) период, но не позднее срока, установленного для ее представления в налоговый орган.</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На основании </w:t>
      </w:r>
      <w:hyperlink r:id="rId2363">
        <w:r w:rsidRPr="00A85041">
          <w:rPr>
            <w:rFonts w:ascii="Times New Roman" w:eastAsiaTheme="minorEastAsia" w:hAnsi="Times New Roman" w:cs="Times New Roman"/>
            <w:sz w:val="28"/>
            <w:szCs w:val="28"/>
            <w:lang w:eastAsia="ru-RU"/>
          </w:rPr>
          <w:t>частей 1</w:t>
        </w:r>
      </w:hyperlink>
      <w:r w:rsidRPr="00A85041">
        <w:rPr>
          <w:rFonts w:ascii="Times New Roman" w:eastAsiaTheme="minorEastAsia" w:hAnsi="Times New Roman" w:cs="Times New Roman"/>
          <w:sz w:val="28"/>
          <w:szCs w:val="28"/>
          <w:lang w:eastAsia="ru-RU"/>
        </w:rPr>
        <w:t xml:space="preserve">, </w:t>
      </w:r>
      <w:hyperlink r:id="rId2364">
        <w:r w:rsidRPr="00A85041">
          <w:rPr>
            <w:rFonts w:ascii="Times New Roman" w:eastAsiaTheme="minorEastAsia" w:hAnsi="Times New Roman" w:cs="Times New Roman"/>
            <w:sz w:val="28"/>
            <w:szCs w:val="28"/>
            <w:lang w:eastAsia="ru-RU"/>
          </w:rPr>
          <w:t>2 статьи 10</w:t>
        </w:r>
      </w:hyperlink>
      <w:r w:rsidRPr="00A85041">
        <w:rPr>
          <w:rFonts w:ascii="Times New Roman" w:eastAsiaTheme="minorEastAsia" w:hAnsi="Times New Roman" w:cs="Times New Roman"/>
          <w:sz w:val="28"/>
          <w:szCs w:val="28"/>
          <w:lang w:eastAsia="ru-RU"/>
        </w:rPr>
        <w:t xml:space="preserve">, </w:t>
      </w:r>
      <w:hyperlink r:id="rId2365">
        <w:r w:rsidRPr="00A85041">
          <w:rPr>
            <w:rFonts w:ascii="Times New Roman" w:eastAsiaTheme="minorEastAsia" w:hAnsi="Times New Roman" w:cs="Times New Roman"/>
            <w:sz w:val="28"/>
            <w:szCs w:val="28"/>
            <w:lang w:eastAsia="ru-RU"/>
          </w:rPr>
          <w:t>пункта 1 части 9 статьи 15</w:t>
        </w:r>
      </w:hyperlink>
      <w:r w:rsidRPr="00A85041">
        <w:rPr>
          <w:rFonts w:ascii="Times New Roman" w:eastAsiaTheme="minorEastAsia" w:hAnsi="Times New Roman" w:cs="Times New Roman"/>
          <w:sz w:val="28"/>
          <w:szCs w:val="28"/>
          <w:lang w:eastAsia="ru-RU"/>
        </w:rPr>
        <w:t xml:space="preserve"> Федерального закона от 24.07.2009 N 212-ФЗ, срок представления расчета по страховым взносам по форме РСВ-1 ПФР за 2016 год - не позднее 15.02.2017. Фактически общество представило расчет РСВ-1 ПФР за 2016 год 19.01.2017, вследствие чего именно в эту дату общество должно было узнать о факте излишней уплаты страховых взносов за 2016 год, в том числе в спорной сумме.</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Общество обращалось в управление ПФР с заявлением о возврате излишне уплаченных страховых взносов, в том числе в спорной сумме, в даты 24.09.2019 и 23.10.2019, а в суд с настоящим требованием общество обратилось 27.11.2019. Соответственно, трехлетний срок обществом соблюден, отказ обществу в возврате страховых взносов являлся незаконным.</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Данные выводы содержатся в </w:t>
      </w:r>
      <w:hyperlink r:id="rId2366">
        <w:r w:rsidRPr="00A85041">
          <w:rPr>
            <w:rFonts w:ascii="Times New Roman" w:eastAsiaTheme="minorEastAsia" w:hAnsi="Times New Roman" w:cs="Times New Roman"/>
            <w:sz w:val="28"/>
            <w:szCs w:val="28"/>
            <w:lang w:eastAsia="ru-RU"/>
          </w:rPr>
          <w:t>Определении</w:t>
        </w:r>
      </w:hyperlink>
      <w:r w:rsidRPr="00A85041">
        <w:rPr>
          <w:rFonts w:ascii="Times New Roman" w:eastAsiaTheme="minorEastAsia" w:hAnsi="Times New Roman" w:cs="Times New Roman"/>
          <w:sz w:val="28"/>
          <w:szCs w:val="28"/>
          <w:lang w:eastAsia="ru-RU"/>
        </w:rPr>
        <w:t xml:space="preserve"> Судебной коллегии по экономическим спорам Верховного Суда Российской Федерации от 12.05.2021 N 309-ЭС20-22198 по делу N А47-18534/2019 (ООО "Пассажирский альтернативный транспорт" против ИФНС России по Промышленному району г. Оренбурга, Управления ПФР в г. Оренбурге, Отделение ПФР по Оренбургской области).</w:t>
      </w: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A85041" w:rsidRPr="00A85041" w:rsidRDefault="00A85041" w:rsidP="00A85041">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15. Обеспечительные меры являются вмешательством в имущественную сферу субъекта, такое вмешательство всегда компенсируется, на что и направлено нормативное регулирование, установленное в </w:t>
      </w:r>
      <w:hyperlink r:id="rId2367">
        <w:r w:rsidRPr="00A85041">
          <w:rPr>
            <w:rFonts w:ascii="Times New Roman" w:eastAsiaTheme="minorEastAsia" w:hAnsi="Times New Roman" w:cs="Times New Roman"/>
            <w:sz w:val="28"/>
            <w:szCs w:val="28"/>
            <w:lang w:eastAsia="ru-RU"/>
          </w:rPr>
          <w:t>статье 98</w:t>
        </w:r>
      </w:hyperlink>
      <w:r w:rsidRPr="00A85041">
        <w:rPr>
          <w:rFonts w:ascii="Times New Roman" w:eastAsiaTheme="minorEastAsia" w:hAnsi="Times New Roman" w:cs="Times New Roman"/>
          <w:sz w:val="28"/>
          <w:szCs w:val="28"/>
          <w:lang w:eastAsia="ru-RU"/>
        </w:rPr>
        <w:t xml:space="preserve"> Арбитражного процессуального кодекса Российской Федерации.</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Общество, оспаривая решение инспекции, вынесенное по результатам налоговой проверки, заявив ходатайство о принятии судом обеспечительных мер в виде приостановления исполнения решения налогового органа.</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Инспекция обратилась в суд с ходатайством о предоставлении встречного обеспечения.</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После перечисления обществом встречного обеспечения на депозитный счет, судом приняты обеспечительные меры в виде приостановления действия решения инспекции.</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В связи с рассмотрением дела обеспечительные меры отменены, денежные средства в полном объеме возвращены с депозитного счета суда обществу.</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Общество обратилось с заявлением о выплате компенсации за невозможность длительное время (17 месяцев) распоряжаться денежными средствами, перечисленными в качестве встречного обеспечения в порядке </w:t>
      </w:r>
      <w:hyperlink r:id="rId2368">
        <w:r w:rsidRPr="00A85041">
          <w:rPr>
            <w:rFonts w:ascii="Times New Roman" w:eastAsiaTheme="minorEastAsia" w:hAnsi="Times New Roman" w:cs="Times New Roman"/>
            <w:sz w:val="28"/>
            <w:szCs w:val="28"/>
            <w:lang w:eastAsia="ru-RU"/>
          </w:rPr>
          <w:t>статьи 98</w:t>
        </w:r>
      </w:hyperlink>
      <w:r w:rsidRPr="00A85041">
        <w:rPr>
          <w:rFonts w:ascii="Times New Roman" w:eastAsiaTheme="minorEastAsia" w:hAnsi="Times New Roman" w:cs="Times New Roman"/>
          <w:sz w:val="28"/>
          <w:szCs w:val="28"/>
          <w:lang w:eastAsia="ru-RU"/>
        </w:rPr>
        <w:t xml:space="preserve"> Арбитражного процессуального кодекса Российской Федерации.</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Суд первой инстанции пришел к выводу о наличии правовых оснований для взыскания компенсации применив методику расчета размера негативных последствий аналогична расчету процентов за пользование чужими денежными средствами, начисляемых в порядке </w:t>
      </w:r>
      <w:hyperlink r:id="rId2369">
        <w:r w:rsidRPr="00A85041">
          <w:rPr>
            <w:rFonts w:ascii="Times New Roman" w:eastAsiaTheme="minorEastAsia" w:hAnsi="Times New Roman" w:cs="Times New Roman"/>
            <w:sz w:val="28"/>
            <w:szCs w:val="28"/>
            <w:lang w:eastAsia="ru-RU"/>
          </w:rPr>
          <w:t>статьи 395</w:t>
        </w:r>
      </w:hyperlink>
      <w:r w:rsidRPr="00A85041">
        <w:rPr>
          <w:rFonts w:ascii="Times New Roman" w:eastAsiaTheme="minorEastAsia" w:hAnsi="Times New Roman" w:cs="Times New Roman"/>
          <w:sz w:val="28"/>
          <w:szCs w:val="28"/>
          <w:lang w:eastAsia="ru-RU"/>
        </w:rPr>
        <w:t xml:space="preserve"> Гражданского кодекса Российской Федерации.</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Суд апелляционный инстанции уменьшил размер компенсации указав, что предназначение компенсации, выплачиваемой в связи с обеспечением иска, направлено на восстановление имущественного положения потерпевшего, а не на его неосновательное обогащение.</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Отменяя решение суда первой инстанции и постановление апелляционного суда, кассационный суд указал, что закрепленное в </w:t>
      </w:r>
      <w:hyperlink r:id="rId2370">
        <w:r w:rsidRPr="00A85041">
          <w:rPr>
            <w:rFonts w:ascii="Times New Roman" w:eastAsiaTheme="minorEastAsia" w:hAnsi="Times New Roman" w:cs="Times New Roman"/>
            <w:sz w:val="28"/>
            <w:szCs w:val="28"/>
            <w:lang w:eastAsia="ru-RU"/>
          </w:rPr>
          <w:t>статье 98</w:t>
        </w:r>
      </w:hyperlink>
      <w:r w:rsidRPr="00A85041">
        <w:rPr>
          <w:rFonts w:ascii="Times New Roman" w:eastAsiaTheme="minorEastAsia" w:hAnsi="Times New Roman" w:cs="Times New Roman"/>
          <w:sz w:val="28"/>
          <w:szCs w:val="28"/>
          <w:lang w:eastAsia="ru-RU"/>
        </w:rPr>
        <w:t xml:space="preserve"> Арбитражного процессуального кодекса Российской Федерации специальное правило не предусматривает взыскание компенсации за негативные последствия, возникшие у общества, являющегося истцом, в результате предоставления встречного обеспечения. Негативные последствия для общества наступили в результате предоставления встречного обеспечения в виде зачисления денежных средств на депозитный счет суда и не находятся в прямой причинно-следственной связи с принятием обеспечительных мер в виде приостановления действия оспариваемого решения инспекции.</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Судебная коллегия по экономическим спорам Верховного Суда Российской </w:t>
      </w:r>
      <w:r w:rsidRPr="00A85041">
        <w:rPr>
          <w:rFonts w:ascii="Times New Roman" w:eastAsiaTheme="minorEastAsia" w:hAnsi="Times New Roman" w:cs="Times New Roman"/>
          <w:sz w:val="28"/>
          <w:szCs w:val="28"/>
          <w:lang w:eastAsia="ru-RU"/>
        </w:rPr>
        <w:lastRenderedPageBreak/>
        <w:t xml:space="preserve">Федерации отменила постановление суда округа указав, что законодательством в целях полного баланса интересов сторон спорных отношений и их имущественных интересов также предусмотрены институты, закрепленные нормой </w:t>
      </w:r>
      <w:hyperlink r:id="rId2371">
        <w:r w:rsidRPr="00A85041">
          <w:rPr>
            <w:rFonts w:ascii="Times New Roman" w:eastAsiaTheme="minorEastAsia" w:hAnsi="Times New Roman" w:cs="Times New Roman"/>
            <w:sz w:val="28"/>
            <w:szCs w:val="28"/>
            <w:lang w:eastAsia="ru-RU"/>
          </w:rPr>
          <w:t>части 1 статьи 98</w:t>
        </w:r>
      </w:hyperlink>
      <w:r w:rsidRPr="00A85041">
        <w:rPr>
          <w:rFonts w:ascii="Times New Roman" w:eastAsiaTheme="minorEastAsia" w:hAnsi="Times New Roman" w:cs="Times New Roman"/>
          <w:sz w:val="28"/>
          <w:szCs w:val="28"/>
          <w:lang w:eastAsia="ru-RU"/>
        </w:rPr>
        <w:t xml:space="preserve"> Арбитражного процессуального кодекса Российской Федерации, а именно: взыскание убытков или компенсации в случае нарушения имущественных интересов обеспечительными мерами. Указанной нормой предусмотрено право как ответчика, так и других лиц на защиту своих прав и (или) законных интересов, которые были нарушены обеспечением иска. Норма направлена, как следует из ее содержания, на защиту имущественных интересов любых лиц, участвующих в деле, которые в конкретном деле предоставляют встречное обеспечение (в настоящем случае - общества, так как именно оно перечислило сумму встречного обеспечения на депозитный счет суда).</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Принятый судом кассационной инстанции довод инспекции о том, что взыскание убытков и компенсации в связи с обеспечением иска возможно только ответчиком и другими лицами, чьи права и (или) законные интересы нарушены указанным обеспечением, после вступления в законную силу судебного акта арбитражного суда об отказе в удовлетворении иска, но никак не лицом, инициировавшим судебное разбирательство, является неверным. Такой подход привел бы к возникновению коллизии, при которой лицо, чьи имущественные интересы были затронуты принятием обеспечительных мер, не смогло бы воспользоваться существующим правовым механизмом для защиты таких интересов, следовательно, к нарушению принципа равенства прав участников процессуальных отношений. Соответственно, общество правомерно руководствовалось </w:t>
      </w:r>
      <w:hyperlink r:id="rId2372">
        <w:r w:rsidRPr="00A85041">
          <w:rPr>
            <w:rFonts w:ascii="Times New Roman" w:eastAsiaTheme="minorEastAsia" w:hAnsi="Times New Roman" w:cs="Times New Roman"/>
            <w:sz w:val="28"/>
            <w:szCs w:val="28"/>
            <w:lang w:eastAsia="ru-RU"/>
          </w:rPr>
          <w:t>статьей 98</w:t>
        </w:r>
      </w:hyperlink>
      <w:r w:rsidRPr="00A85041">
        <w:rPr>
          <w:rFonts w:ascii="Times New Roman" w:eastAsiaTheme="minorEastAsia" w:hAnsi="Times New Roman" w:cs="Times New Roman"/>
          <w:sz w:val="28"/>
          <w:szCs w:val="28"/>
          <w:lang w:eastAsia="ru-RU"/>
        </w:rPr>
        <w:t xml:space="preserve"> Арбитражного процессуального кодекса Российской Федерации при подаче искового заявления.</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Кроме того, Судебная коллегия отметила, что согласно </w:t>
      </w:r>
      <w:hyperlink r:id="rId2373">
        <w:r w:rsidRPr="00A85041">
          <w:rPr>
            <w:rFonts w:ascii="Times New Roman" w:eastAsiaTheme="minorEastAsia" w:hAnsi="Times New Roman" w:cs="Times New Roman"/>
            <w:sz w:val="28"/>
            <w:szCs w:val="28"/>
            <w:lang w:eastAsia="ru-RU"/>
          </w:rPr>
          <w:t>пункту 34</w:t>
        </w:r>
      </w:hyperlink>
      <w:r w:rsidRPr="00A85041">
        <w:rPr>
          <w:rFonts w:ascii="Times New Roman" w:eastAsiaTheme="minorEastAsia" w:hAnsi="Times New Roman" w:cs="Times New Roman"/>
          <w:sz w:val="28"/>
          <w:szCs w:val="28"/>
          <w:lang w:eastAsia="ru-RU"/>
        </w:rPr>
        <w:t xml:space="preserve"> Обзора судебной практики Верховного Суда Российской Федерации N 3, утвержденного Президиумом Верховного Суда Российской Федерации 19.10.2016, при рассмотрении судом иска о выплате компенсации на основании </w:t>
      </w:r>
      <w:hyperlink r:id="rId2374">
        <w:r w:rsidRPr="00A85041">
          <w:rPr>
            <w:rFonts w:ascii="Times New Roman" w:eastAsiaTheme="minorEastAsia" w:hAnsi="Times New Roman" w:cs="Times New Roman"/>
            <w:sz w:val="28"/>
            <w:szCs w:val="28"/>
            <w:lang w:eastAsia="ru-RU"/>
          </w:rPr>
          <w:t>статьи 98</w:t>
        </w:r>
      </w:hyperlink>
      <w:r w:rsidRPr="00A85041">
        <w:rPr>
          <w:rFonts w:ascii="Times New Roman" w:eastAsiaTheme="minorEastAsia" w:hAnsi="Times New Roman" w:cs="Times New Roman"/>
          <w:sz w:val="28"/>
          <w:szCs w:val="28"/>
          <w:lang w:eastAsia="ru-RU"/>
        </w:rPr>
        <w:t xml:space="preserve"> Арбитражного процессуального кодекса Российской Федерации на истце лежит бремя доказывания возникновения у него негативных последствий и наличия причинно-следственной связи между этими последствиями и обеспечением иска.</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Суды учли, что ответчик сам ходатайствовал об истребовании встречного обеспечения, соответственно, должен был понимать процессуальные и имущественные последствия своих действий. При этом, как следует из судебных актов судов первой и апелляционной инстанций, налоговый орган не представил иных расчетов, опровергающих доказательства, представленные обществом. Между тем принцип разумного процессуального поведения предполагает представление стороной доказательств, подтверждающих ее доводы, касающиеся размера компенсации (</w:t>
      </w:r>
      <w:hyperlink r:id="rId2375">
        <w:r w:rsidRPr="00A85041">
          <w:rPr>
            <w:rFonts w:ascii="Times New Roman" w:eastAsiaTheme="minorEastAsia" w:hAnsi="Times New Roman" w:cs="Times New Roman"/>
            <w:sz w:val="28"/>
            <w:szCs w:val="28"/>
            <w:lang w:eastAsia="ru-RU"/>
          </w:rPr>
          <w:t>Постановление</w:t>
        </w:r>
      </w:hyperlink>
      <w:r w:rsidRPr="00A85041">
        <w:rPr>
          <w:rFonts w:ascii="Times New Roman" w:eastAsiaTheme="minorEastAsia" w:hAnsi="Times New Roman" w:cs="Times New Roman"/>
          <w:sz w:val="28"/>
          <w:szCs w:val="28"/>
          <w:lang w:eastAsia="ru-RU"/>
        </w:rPr>
        <w:t xml:space="preserve"> Президиума Высшего Арбитражного Суда Российской </w:t>
      </w:r>
      <w:r w:rsidRPr="00A85041">
        <w:rPr>
          <w:rFonts w:ascii="Times New Roman" w:eastAsiaTheme="minorEastAsia" w:hAnsi="Times New Roman" w:cs="Times New Roman"/>
          <w:sz w:val="28"/>
          <w:szCs w:val="28"/>
          <w:lang w:eastAsia="ru-RU"/>
        </w:rPr>
        <w:lastRenderedPageBreak/>
        <w:t>Федерации от 12.03.2013 N 8711/12).</w:t>
      </w:r>
    </w:p>
    <w:p w:rsidR="00A85041" w:rsidRP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Вместе с тем учитывая, что суд апелляционной инстанции, руководствуясь </w:t>
      </w:r>
      <w:hyperlink r:id="rId2376">
        <w:r w:rsidRPr="00A85041">
          <w:rPr>
            <w:rFonts w:ascii="Times New Roman" w:eastAsiaTheme="minorEastAsia" w:hAnsi="Times New Roman" w:cs="Times New Roman"/>
            <w:sz w:val="28"/>
            <w:szCs w:val="28"/>
            <w:lang w:eastAsia="ru-RU"/>
          </w:rPr>
          <w:t>статьями 269</w:t>
        </w:r>
      </w:hyperlink>
      <w:r w:rsidRPr="00A85041">
        <w:rPr>
          <w:rFonts w:ascii="Times New Roman" w:eastAsiaTheme="minorEastAsia" w:hAnsi="Times New Roman" w:cs="Times New Roman"/>
          <w:sz w:val="28"/>
          <w:szCs w:val="28"/>
          <w:lang w:eastAsia="ru-RU"/>
        </w:rPr>
        <w:t>-</w:t>
      </w:r>
      <w:hyperlink r:id="rId2377">
        <w:r w:rsidRPr="00A85041">
          <w:rPr>
            <w:rFonts w:ascii="Times New Roman" w:eastAsiaTheme="minorEastAsia" w:hAnsi="Times New Roman" w:cs="Times New Roman"/>
            <w:sz w:val="28"/>
            <w:szCs w:val="28"/>
            <w:lang w:eastAsia="ru-RU"/>
          </w:rPr>
          <w:t>271</w:t>
        </w:r>
      </w:hyperlink>
      <w:r w:rsidRPr="00A85041">
        <w:rPr>
          <w:rFonts w:ascii="Times New Roman" w:eastAsiaTheme="minorEastAsia" w:hAnsi="Times New Roman" w:cs="Times New Roman"/>
          <w:sz w:val="28"/>
          <w:szCs w:val="28"/>
          <w:lang w:eastAsia="ru-RU"/>
        </w:rPr>
        <w:t xml:space="preserve"> Арбитражного процессуального кодекса Российской Федерации, уменьшил размер компенсации, изучив представленные сторонами доказательства и дав им соответствующую оценку Судебная коллегия оставила определение апелляционного суда в силе.</w:t>
      </w:r>
    </w:p>
    <w:p w:rsidR="00A85041" w:rsidRDefault="00A85041"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r w:rsidRPr="00A85041">
        <w:rPr>
          <w:rFonts w:ascii="Times New Roman" w:eastAsiaTheme="minorEastAsia" w:hAnsi="Times New Roman" w:cs="Times New Roman"/>
          <w:sz w:val="28"/>
          <w:szCs w:val="28"/>
          <w:lang w:eastAsia="ru-RU"/>
        </w:rPr>
        <w:t xml:space="preserve">Данные выводы содержатся в </w:t>
      </w:r>
      <w:hyperlink r:id="rId2378">
        <w:r w:rsidRPr="00A85041">
          <w:rPr>
            <w:rFonts w:ascii="Times New Roman" w:eastAsiaTheme="minorEastAsia" w:hAnsi="Times New Roman" w:cs="Times New Roman"/>
            <w:sz w:val="28"/>
            <w:szCs w:val="28"/>
            <w:lang w:eastAsia="ru-RU"/>
          </w:rPr>
          <w:t>Определении</w:t>
        </w:r>
      </w:hyperlink>
      <w:r w:rsidRPr="00A85041">
        <w:rPr>
          <w:rFonts w:ascii="Times New Roman" w:eastAsiaTheme="minorEastAsia" w:hAnsi="Times New Roman" w:cs="Times New Roman"/>
          <w:sz w:val="28"/>
          <w:szCs w:val="28"/>
          <w:lang w:eastAsia="ru-RU"/>
        </w:rPr>
        <w:t xml:space="preserve"> Судебной коллегии по экономическим спорам Верховного Суда Российской Федерации от 21.04.2021 N 307-ЭС20-10839 по делу N А42-7993/2019 (ООО "Рыбоперерабатывающий комплекс" против ИФНС России по г. Мурманску).</w:t>
      </w:r>
    </w:p>
    <w:p w:rsidR="00C63BE5" w:rsidRPr="00A85041" w:rsidRDefault="00C63BE5" w:rsidP="00A85041">
      <w:pPr>
        <w:widowControl w:val="0"/>
        <w:autoSpaceDE w:val="0"/>
        <w:autoSpaceDN w:val="0"/>
        <w:spacing w:before="220" w:after="0" w:line="240" w:lineRule="auto"/>
        <w:jc w:val="both"/>
        <w:rPr>
          <w:rFonts w:ascii="Times New Roman" w:eastAsiaTheme="minorEastAsia" w:hAnsi="Times New Roman" w:cs="Times New Roman"/>
          <w:sz w:val="28"/>
          <w:szCs w:val="28"/>
          <w:lang w:eastAsia="ru-RU"/>
        </w:rPr>
      </w:pPr>
    </w:p>
    <w:p w:rsidR="00535638" w:rsidRPr="00C63BE5" w:rsidRDefault="00112284" w:rsidP="00112284">
      <w:pPr>
        <w:keepNext/>
        <w:keepLines/>
        <w:spacing w:before="40" w:after="0"/>
        <w:jc w:val="both"/>
        <w:outlineLvl w:val="1"/>
        <w:rPr>
          <w:rFonts w:ascii="Times New Roman" w:eastAsiaTheme="majorEastAsia" w:hAnsi="Times New Roman" w:cs="Times New Roman"/>
          <w:b/>
          <w:i/>
          <w:sz w:val="28"/>
          <w:szCs w:val="28"/>
        </w:rPr>
      </w:pPr>
      <w:bookmarkStart w:id="38" w:name="четыресемь"/>
      <w:r w:rsidRPr="00C63BE5">
        <w:rPr>
          <w:rFonts w:ascii="Times New Roman" w:eastAsiaTheme="majorEastAsia" w:hAnsi="Times New Roman" w:cs="Times New Roman"/>
          <w:b/>
          <w:i/>
          <w:sz w:val="28"/>
          <w:szCs w:val="28"/>
        </w:rPr>
        <w:t>4.7 Письмо ФНС России от 21.02.2018 № СА-4-9/3514@ «О привлечении налогоплательщиков к ответственности в случае представления налогоплательщиком уточненной налоговой декларации после направления в адрес налогоплательщика требования о представлении пояснений о выявленных ошибках в налоговой декларации, о противоречиях между сведениями, содержащимися в представленных документах, о несоответствии сведений, представленных налогоплательщиком в налоговой декларации, сведениям, содержащимся в документах, имеющихся у налогового органа, и полученным им в ходе налогового контроля»</w:t>
      </w:r>
    </w:p>
    <w:bookmarkEnd w:id="38"/>
    <w:p w:rsidR="000151FA" w:rsidRDefault="000151FA" w:rsidP="000151FA"/>
    <w:p w:rsidR="000151FA" w:rsidRPr="000151FA" w:rsidRDefault="000151FA" w:rsidP="000151FA">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0151FA">
        <w:rPr>
          <w:rFonts w:ascii="Times New Roman" w:eastAsiaTheme="minorEastAsia" w:hAnsi="Times New Roman" w:cs="Times New Roman"/>
          <w:b/>
          <w:sz w:val="28"/>
          <w:szCs w:val="28"/>
          <w:lang w:eastAsia="ru-RU"/>
        </w:rPr>
        <w:t>МИНИСТЕРСТВО ФИНАНСОВ РОССИЙСКОЙ ФЕДЕРАЦИИ</w:t>
      </w:r>
    </w:p>
    <w:p w:rsidR="000151FA" w:rsidRPr="000151FA" w:rsidRDefault="000151FA" w:rsidP="000151FA">
      <w:pPr>
        <w:widowControl w:val="0"/>
        <w:autoSpaceDE w:val="0"/>
        <w:autoSpaceDN w:val="0"/>
        <w:spacing w:after="0" w:line="240" w:lineRule="auto"/>
        <w:jc w:val="both"/>
        <w:rPr>
          <w:rFonts w:ascii="Times New Roman" w:eastAsiaTheme="minorEastAsia" w:hAnsi="Times New Roman" w:cs="Times New Roman"/>
          <w:b/>
          <w:sz w:val="28"/>
          <w:szCs w:val="28"/>
          <w:lang w:eastAsia="ru-RU"/>
        </w:rPr>
      </w:pPr>
    </w:p>
    <w:p w:rsidR="000151FA" w:rsidRPr="000151FA" w:rsidRDefault="000151FA" w:rsidP="000151FA">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0151FA">
        <w:rPr>
          <w:rFonts w:ascii="Times New Roman" w:eastAsiaTheme="minorEastAsia" w:hAnsi="Times New Roman" w:cs="Times New Roman"/>
          <w:b/>
          <w:sz w:val="28"/>
          <w:szCs w:val="28"/>
          <w:lang w:eastAsia="ru-RU"/>
        </w:rPr>
        <w:t>ФЕДЕРАЛЬНАЯ НАЛОГОВАЯ СЛУЖБА</w:t>
      </w:r>
    </w:p>
    <w:p w:rsidR="000151FA" w:rsidRPr="000151FA" w:rsidRDefault="000151FA" w:rsidP="000151FA">
      <w:pPr>
        <w:widowControl w:val="0"/>
        <w:autoSpaceDE w:val="0"/>
        <w:autoSpaceDN w:val="0"/>
        <w:spacing w:after="0" w:line="240" w:lineRule="auto"/>
        <w:jc w:val="both"/>
        <w:rPr>
          <w:rFonts w:ascii="Times New Roman" w:eastAsiaTheme="minorEastAsia" w:hAnsi="Times New Roman" w:cs="Times New Roman"/>
          <w:b/>
          <w:sz w:val="28"/>
          <w:szCs w:val="28"/>
          <w:lang w:eastAsia="ru-RU"/>
        </w:rPr>
      </w:pPr>
    </w:p>
    <w:p w:rsidR="000151FA" w:rsidRPr="000151FA" w:rsidRDefault="000151FA" w:rsidP="000151FA">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0151FA">
        <w:rPr>
          <w:rFonts w:ascii="Times New Roman" w:eastAsiaTheme="minorEastAsia" w:hAnsi="Times New Roman" w:cs="Times New Roman"/>
          <w:b/>
          <w:sz w:val="28"/>
          <w:szCs w:val="28"/>
          <w:lang w:eastAsia="ru-RU"/>
        </w:rPr>
        <w:t>ПИСЬМО</w:t>
      </w:r>
    </w:p>
    <w:p w:rsidR="000151FA" w:rsidRPr="000151FA" w:rsidRDefault="000151FA" w:rsidP="000151FA">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0151FA">
        <w:rPr>
          <w:rFonts w:ascii="Times New Roman" w:eastAsiaTheme="minorEastAsia" w:hAnsi="Times New Roman" w:cs="Times New Roman"/>
          <w:b/>
          <w:sz w:val="28"/>
          <w:szCs w:val="28"/>
          <w:lang w:eastAsia="ru-RU"/>
        </w:rPr>
        <w:t>от 21 февраля 2018 г. N СА-4-9/3514@</w:t>
      </w:r>
    </w:p>
    <w:p w:rsidR="000151FA" w:rsidRPr="000151FA" w:rsidRDefault="000151FA" w:rsidP="000151FA">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0151FA" w:rsidRPr="000151FA" w:rsidRDefault="000151FA" w:rsidP="000151FA">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r w:rsidRPr="000151FA">
        <w:rPr>
          <w:rFonts w:ascii="Times New Roman" w:eastAsiaTheme="minorEastAsia" w:hAnsi="Times New Roman" w:cs="Times New Roman"/>
          <w:sz w:val="28"/>
          <w:szCs w:val="28"/>
          <w:lang w:eastAsia="ru-RU"/>
        </w:rPr>
        <w:t>Федеральная налоговая служба в целях повышения эффективности защиты интересов налоговых органов в арбитражных судах по спорам, связанными с привлечением налогоплательщиков к ответственности в случае представления налогоплательщиком уточненной налоговой декларации после направления в адрес налогоплательщика требования о представлении пояснений о выявленных ошибках в налоговой декларации, о противоречиях между сведениями, содержащимися в представленных документах, о несоответствии сведений, представленных налогоплательщиком в налоговой декларации, сведениям, содержащимся в документах, имеющихся у налогового органа, и полученным им в ходе налогового контроля, сообщает следующее.</w:t>
      </w:r>
    </w:p>
    <w:p w:rsidR="000151FA" w:rsidRPr="000151FA" w:rsidRDefault="000151FA" w:rsidP="000151F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0151FA">
        <w:rPr>
          <w:rFonts w:ascii="Times New Roman" w:eastAsiaTheme="minorEastAsia" w:hAnsi="Times New Roman" w:cs="Times New Roman"/>
          <w:sz w:val="28"/>
          <w:szCs w:val="28"/>
          <w:lang w:eastAsia="ru-RU"/>
        </w:rPr>
        <w:t xml:space="preserve">В силу </w:t>
      </w:r>
      <w:hyperlink r:id="rId2379">
        <w:r w:rsidRPr="000151FA">
          <w:rPr>
            <w:rFonts w:ascii="Times New Roman" w:eastAsiaTheme="minorEastAsia" w:hAnsi="Times New Roman" w:cs="Times New Roman"/>
            <w:sz w:val="28"/>
            <w:szCs w:val="28"/>
            <w:lang w:eastAsia="ru-RU"/>
          </w:rPr>
          <w:t>пункта 3 статьи 88</w:t>
        </w:r>
      </w:hyperlink>
      <w:r w:rsidRPr="000151FA">
        <w:rPr>
          <w:rFonts w:ascii="Times New Roman" w:eastAsiaTheme="minorEastAsia" w:hAnsi="Times New Roman" w:cs="Times New Roman"/>
          <w:sz w:val="28"/>
          <w:szCs w:val="28"/>
          <w:lang w:eastAsia="ru-RU"/>
        </w:rPr>
        <w:t xml:space="preserve"> Кодекса если камеральной налоговой проверкой </w:t>
      </w:r>
      <w:r w:rsidRPr="000151FA">
        <w:rPr>
          <w:rFonts w:ascii="Times New Roman" w:eastAsiaTheme="minorEastAsia" w:hAnsi="Times New Roman" w:cs="Times New Roman"/>
          <w:sz w:val="28"/>
          <w:szCs w:val="28"/>
          <w:lang w:eastAsia="ru-RU"/>
        </w:rPr>
        <w:lastRenderedPageBreak/>
        <w:t>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об этом сообщается налогоплательщику с требованием представить в течение пяти дней необходимые пояснения или внести соответствующие исправления в установленный срок.</w:t>
      </w:r>
    </w:p>
    <w:p w:rsidR="000151FA" w:rsidRPr="000151FA" w:rsidRDefault="000151FA" w:rsidP="000151F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0151FA">
        <w:rPr>
          <w:rFonts w:ascii="Times New Roman" w:eastAsiaTheme="minorEastAsia" w:hAnsi="Times New Roman" w:cs="Times New Roman"/>
          <w:sz w:val="28"/>
          <w:szCs w:val="28"/>
          <w:lang w:eastAsia="ru-RU"/>
        </w:rPr>
        <w:t xml:space="preserve">Согласно </w:t>
      </w:r>
      <w:hyperlink r:id="rId2380">
        <w:r w:rsidRPr="000151FA">
          <w:rPr>
            <w:rFonts w:ascii="Times New Roman" w:eastAsiaTheme="minorEastAsia" w:hAnsi="Times New Roman" w:cs="Times New Roman"/>
            <w:sz w:val="28"/>
            <w:szCs w:val="28"/>
            <w:lang w:eastAsia="ru-RU"/>
          </w:rPr>
          <w:t>пункту 4 статьи 88</w:t>
        </w:r>
      </w:hyperlink>
      <w:r w:rsidRPr="000151FA">
        <w:rPr>
          <w:rFonts w:ascii="Times New Roman" w:eastAsiaTheme="minorEastAsia" w:hAnsi="Times New Roman" w:cs="Times New Roman"/>
          <w:sz w:val="28"/>
          <w:szCs w:val="28"/>
          <w:lang w:eastAsia="ru-RU"/>
        </w:rPr>
        <w:t xml:space="preserve"> Кодекса налогоплательщик, представляющий в налоговый орган пояснения относительно выявленных ошибок в налоговой декларации (расчете), противоречий между сведениями, содержащимися в представленных документах, изменения соответствующих показателей в представленной уточненной налоговой декларации (расчете), в которой уменьшена сумма налога, подлежащая уплате в бюджетную систему Российской Федерации, а также размера полученного убытка, вправе дополнительно представить в налоговый орган выписки из регистров налогового и (или) бухгалтерского учета и (или) иные документы, подтверждающие достоверность данных, внесенных в налоговую декларацию (расчет).</w:t>
      </w:r>
    </w:p>
    <w:p w:rsidR="000151FA" w:rsidRPr="000151FA" w:rsidRDefault="000151FA" w:rsidP="000151F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0151FA">
        <w:rPr>
          <w:rFonts w:ascii="Times New Roman" w:eastAsiaTheme="minorEastAsia" w:hAnsi="Times New Roman" w:cs="Times New Roman"/>
          <w:sz w:val="28"/>
          <w:szCs w:val="28"/>
          <w:lang w:eastAsia="ru-RU"/>
        </w:rPr>
        <w:t xml:space="preserve">В соответствии с </w:t>
      </w:r>
      <w:hyperlink r:id="rId2381">
        <w:r w:rsidRPr="000151FA">
          <w:rPr>
            <w:rFonts w:ascii="Times New Roman" w:eastAsiaTheme="minorEastAsia" w:hAnsi="Times New Roman" w:cs="Times New Roman"/>
            <w:sz w:val="28"/>
            <w:szCs w:val="28"/>
            <w:lang w:eastAsia="ru-RU"/>
          </w:rPr>
          <w:t>пунктом 5 статьи 88</w:t>
        </w:r>
      </w:hyperlink>
      <w:r w:rsidRPr="000151FA">
        <w:rPr>
          <w:rFonts w:ascii="Times New Roman" w:eastAsiaTheme="minorEastAsia" w:hAnsi="Times New Roman" w:cs="Times New Roman"/>
          <w:sz w:val="28"/>
          <w:szCs w:val="28"/>
          <w:lang w:eastAsia="ru-RU"/>
        </w:rPr>
        <w:t xml:space="preserve"> Кодекса лицо, проводящее камеральную налоговую проверку, обязано рассмотреть представленные налогоплательщиком пояснения и документы. Если после рассмотрения представленных пояснений и документов либо при отсутствии пояснений налогоплательщика налоговый орган установит факт совершения налогового правонарушения или иного нарушения законодательства о налогах и сборах, должностные лица налогового органа обязаны составить акт проверки в порядке, предусмотренном </w:t>
      </w:r>
      <w:hyperlink r:id="rId2382">
        <w:r w:rsidRPr="000151FA">
          <w:rPr>
            <w:rFonts w:ascii="Times New Roman" w:eastAsiaTheme="minorEastAsia" w:hAnsi="Times New Roman" w:cs="Times New Roman"/>
            <w:sz w:val="28"/>
            <w:szCs w:val="28"/>
            <w:lang w:eastAsia="ru-RU"/>
          </w:rPr>
          <w:t>статьей 100</w:t>
        </w:r>
      </w:hyperlink>
      <w:r w:rsidRPr="000151FA">
        <w:rPr>
          <w:rFonts w:ascii="Times New Roman" w:eastAsiaTheme="minorEastAsia" w:hAnsi="Times New Roman" w:cs="Times New Roman"/>
          <w:sz w:val="28"/>
          <w:szCs w:val="28"/>
          <w:lang w:eastAsia="ru-RU"/>
        </w:rPr>
        <w:t xml:space="preserve"> Кодекса.</w:t>
      </w:r>
    </w:p>
    <w:p w:rsidR="000151FA" w:rsidRPr="000151FA" w:rsidRDefault="000151FA" w:rsidP="000151F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0151FA">
        <w:rPr>
          <w:rFonts w:ascii="Times New Roman" w:eastAsiaTheme="minorEastAsia" w:hAnsi="Times New Roman" w:cs="Times New Roman"/>
          <w:sz w:val="28"/>
          <w:szCs w:val="28"/>
          <w:lang w:eastAsia="ru-RU"/>
        </w:rPr>
        <w:t xml:space="preserve">В соответствии с </w:t>
      </w:r>
      <w:hyperlink r:id="rId2383">
        <w:r w:rsidRPr="000151FA">
          <w:rPr>
            <w:rFonts w:ascii="Times New Roman" w:eastAsiaTheme="minorEastAsia" w:hAnsi="Times New Roman" w:cs="Times New Roman"/>
            <w:sz w:val="28"/>
            <w:szCs w:val="28"/>
            <w:lang w:eastAsia="ru-RU"/>
          </w:rPr>
          <w:t>подпунктом 12 пункта 3 статьи 100</w:t>
        </w:r>
      </w:hyperlink>
      <w:r w:rsidRPr="000151FA">
        <w:rPr>
          <w:rFonts w:ascii="Times New Roman" w:eastAsiaTheme="minorEastAsia" w:hAnsi="Times New Roman" w:cs="Times New Roman"/>
          <w:sz w:val="28"/>
          <w:szCs w:val="28"/>
          <w:lang w:eastAsia="ru-RU"/>
        </w:rPr>
        <w:t xml:space="preserve"> Кодекса в акте налоговой проверки указываются документально подтвержденные факты нарушений законодательства о налогах и сборах, выявленные в ходе проверки, или запись об отсутствии таковых.</w:t>
      </w:r>
    </w:p>
    <w:p w:rsidR="000151FA" w:rsidRPr="000151FA" w:rsidRDefault="000151FA" w:rsidP="000151F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0151FA">
        <w:rPr>
          <w:rFonts w:ascii="Times New Roman" w:eastAsiaTheme="minorEastAsia" w:hAnsi="Times New Roman" w:cs="Times New Roman"/>
          <w:sz w:val="28"/>
          <w:szCs w:val="28"/>
          <w:lang w:eastAsia="ru-RU"/>
        </w:rPr>
        <w:t xml:space="preserve">В соответствии с </w:t>
      </w:r>
      <w:hyperlink r:id="rId2384">
        <w:r w:rsidRPr="000151FA">
          <w:rPr>
            <w:rFonts w:ascii="Times New Roman" w:eastAsiaTheme="minorEastAsia" w:hAnsi="Times New Roman" w:cs="Times New Roman"/>
            <w:sz w:val="28"/>
            <w:szCs w:val="28"/>
            <w:lang w:eastAsia="ru-RU"/>
          </w:rPr>
          <w:t>подпунктом 1 пункта 4 статьи 81</w:t>
        </w:r>
      </w:hyperlink>
      <w:r w:rsidRPr="000151FA">
        <w:rPr>
          <w:rFonts w:ascii="Times New Roman" w:eastAsiaTheme="minorEastAsia" w:hAnsi="Times New Roman" w:cs="Times New Roman"/>
          <w:sz w:val="28"/>
          <w:szCs w:val="28"/>
          <w:lang w:eastAsia="ru-RU"/>
        </w:rPr>
        <w:t xml:space="preserve"> Кодекса если уточненная налоговая декларация представляется в налоговый орган после истечения срока подачи налоговой декларации и срока уплаты налога, то налогоплательщик освобождается от ответственности в случаях представления уточненной налоговой декларации до момента, когда налогоплательщик узнал об обнаружении налоговым органом неотражения или неполноты отражения сведений в налоговой декларации, а также ошибок, приводящих к занижению подлежащей уплате суммы налога, либо о назначении выездной налоговой проверки по данному налогу за данный период, при условии, что до представления уточненной налоговой декларации он уплатил недостающую сумму налога и соответствующие ей пени.</w:t>
      </w:r>
    </w:p>
    <w:p w:rsidR="000151FA" w:rsidRPr="000151FA" w:rsidRDefault="000151FA" w:rsidP="000151F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0151FA">
        <w:rPr>
          <w:rFonts w:ascii="Times New Roman" w:eastAsiaTheme="minorEastAsia" w:hAnsi="Times New Roman" w:cs="Times New Roman"/>
          <w:sz w:val="28"/>
          <w:szCs w:val="28"/>
          <w:lang w:eastAsia="ru-RU"/>
        </w:rPr>
        <w:lastRenderedPageBreak/>
        <w:t>Обнаружение налоговым органом неотражения или неполноты отражения сведений в налоговой декларации, а также ошибок, приводящих к занижению подлежащей уплате суммы налога, подтверждается актом налоговой проверки, в котором указываются документально подтвержденные факты нарушений законодательства о налогах и сборах.</w:t>
      </w:r>
    </w:p>
    <w:p w:rsidR="000151FA" w:rsidRPr="000151FA" w:rsidRDefault="000151FA" w:rsidP="000151F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0151FA">
        <w:rPr>
          <w:rFonts w:ascii="Times New Roman" w:eastAsiaTheme="minorEastAsia" w:hAnsi="Times New Roman" w:cs="Times New Roman"/>
          <w:sz w:val="28"/>
          <w:szCs w:val="28"/>
          <w:lang w:eastAsia="ru-RU"/>
        </w:rPr>
        <w:t>Направление в адрес налогоплательщика требования о представлении пояснений по выявленным ошибкам в налоговой декларации, по противоречиям между сведениями, содержащимися в представленных документах, по выявленным несоответствиям сведений, представленных налогоплательщиком, сведениям, содержащимся в документах, имеющихся у налогового органа, до составления акта налоговой проверки, не свидетельствует об обнаружении налоговым органом неотражения или неполноты отражения сведений в налоговой декларации, а также ошибок, приводящих к занижению подлежащей уплате суммы налога.</w:t>
      </w:r>
    </w:p>
    <w:p w:rsidR="000151FA" w:rsidRPr="000151FA" w:rsidRDefault="000151FA" w:rsidP="000151FA">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0151FA">
        <w:rPr>
          <w:rFonts w:ascii="Times New Roman" w:eastAsiaTheme="minorEastAsia" w:hAnsi="Times New Roman" w:cs="Times New Roman"/>
          <w:sz w:val="28"/>
          <w:szCs w:val="28"/>
          <w:lang w:eastAsia="ru-RU"/>
        </w:rPr>
        <w:t>В случае представления налогоплательщиком уточненной налоговой декларации после направления в его адрес указанного требования о представлении пояснений, при условии, что до представления уточненной налоговой декларации он уплатил недостающую сумму налога и соответствующие ей пени, указанный налогоплательщик не привлекается к ответственности за соответствующее правонарушение.</w:t>
      </w:r>
    </w:p>
    <w:p w:rsidR="000151FA" w:rsidRPr="000151FA" w:rsidRDefault="000151FA" w:rsidP="000151FA">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0151FA" w:rsidRPr="000151FA" w:rsidRDefault="000151FA" w:rsidP="000151FA">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0151FA">
        <w:rPr>
          <w:rFonts w:ascii="Times New Roman" w:eastAsiaTheme="minorEastAsia" w:hAnsi="Times New Roman" w:cs="Times New Roman"/>
          <w:sz w:val="28"/>
          <w:szCs w:val="28"/>
          <w:lang w:eastAsia="ru-RU"/>
        </w:rPr>
        <w:t>Действительный</w:t>
      </w:r>
    </w:p>
    <w:p w:rsidR="000151FA" w:rsidRPr="000151FA" w:rsidRDefault="000151FA" w:rsidP="000151FA">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0151FA">
        <w:rPr>
          <w:rFonts w:ascii="Times New Roman" w:eastAsiaTheme="minorEastAsia" w:hAnsi="Times New Roman" w:cs="Times New Roman"/>
          <w:sz w:val="28"/>
          <w:szCs w:val="28"/>
          <w:lang w:eastAsia="ru-RU"/>
        </w:rPr>
        <w:t>государственный советник</w:t>
      </w:r>
    </w:p>
    <w:p w:rsidR="000151FA" w:rsidRPr="000151FA" w:rsidRDefault="000151FA" w:rsidP="000151FA">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0151FA">
        <w:rPr>
          <w:rFonts w:ascii="Times New Roman" w:eastAsiaTheme="minorEastAsia" w:hAnsi="Times New Roman" w:cs="Times New Roman"/>
          <w:sz w:val="28"/>
          <w:szCs w:val="28"/>
          <w:lang w:eastAsia="ru-RU"/>
        </w:rPr>
        <w:t>Российской Федерации</w:t>
      </w:r>
    </w:p>
    <w:p w:rsidR="000151FA" w:rsidRPr="000151FA" w:rsidRDefault="000151FA" w:rsidP="000151FA">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0151FA">
        <w:rPr>
          <w:rFonts w:ascii="Times New Roman" w:eastAsiaTheme="minorEastAsia" w:hAnsi="Times New Roman" w:cs="Times New Roman"/>
          <w:sz w:val="28"/>
          <w:szCs w:val="28"/>
          <w:lang w:eastAsia="ru-RU"/>
        </w:rPr>
        <w:t>2 класса</w:t>
      </w:r>
    </w:p>
    <w:p w:rsidR="000151FA" w:rsidRPr="000151FA" w:rsidRDefault="000151FA" w:rsidP="000151FA">
      <w:pPr>
        <w:widowControl w:val="0"/>
        <w:autoSpaceDE w:val="0"/>
        <w:autoSpaceDN w:val="0"/>
        <w:spacing w:after="0" w:line="240" w:lineRule="auto"/>
        <w:jc w:val="right"/>
        <w:rPr>
          <w:rFonts w:ascii="Times New Roman" w:eastAsiaTheme="minorEastAsia" w:hAnsi="Times New Roman" w:cs="Times New Roman"/>
          <w:sz w:val="28"/>
          <w:szCs w:val="28"/>
          <w:lang w:eastAsia="ru-RU"/>
        </w:rPr>
      </w:pPr>
      <w:r w:rsidRPr="000151FA">
        <w:rPr>
          <w:rFonts w:ascii="Times New Roman" w:eastAsiaTheme="minorEastAsia" w:hAnsi="Times New Roman" w:cs="Times New Roman"/>
          <w:sz w:val="28"/>
          <w:szCs w:val="28"/>
          <w:lang w:eastAsia="ru-RU"/>
        </w:rPr>
        <w:t>С.А.АРАКЕЛОВ</w:t>
      </w:r>
    </w:p>
    <w:p w:rsidR="00C06D23" w:rsidRDefault="00C06D23" w:rsidP="00C06D23">
      <w:pPr>
        <w:pStyle w:val="1"/>
        <w:jc w:val="center"/>
        <w:rPr>
          <w:rFonts w:ascii="Times New Roman" w:hAnsi="Times New Roman" w:cs="Times New Roman"/>
          <w:b/>
          <w:color w:val="auto"/>
          <w:sz w:val="28"/>
          <w:szCs w:val="28"/>
        </w:rPr>
      </w:pPr>
      <w:r>
        <w:rPr>
          <w:rFonts w:ascii="Times New Roman" w:hAnsi="Times New Roman" w:cs="Times New Roman"/>
          <w:b/>
          <w:color w:val="auto"/>
          <w:sz w:val="28"/>
          <w:szCs w:val="28"/>
        </w:rPr>
        <w:t>5</w:t>
      </w:r>
      <w:r w:rsidRPr="00E30A1F">
        <w:rPr>
          <w:rFonts w:ascii="Times New Roman" w:hAnsi="Times New Roman" w:cs="Times New Roman"/>
          <w:b/>
          <w:color w:val="auto"/>
          <w:sz w:val="28"/>
          <w:szCs w:val="28"/>
        </w:rPr>
        <w:t>.</w:t>
      </w:r>
      <w:r>
        <w:rPr>
          <w:rFonts w:ascii="Times New Roman" w:hAnsi="Times New Roman" w:cs="Times New Roman"/>
          <w:b/>
          <w:color w:val="auto"/>
          <w:sz w:val="28"/>
          <w:szCs w:val="28"/>
        </w:rPr>
        <w:t xml:space="preserve"> Иное</w:t>
      </w:r>
    </w:p>
    <w:p w:rsidR="00C06D23" w:rsidRPr="00C63BE5" w:rsidRDefault="00C06D23" w:rsidP="00C06D23">
      <w:pPr>
        <w:keepNext/>
        <w:keepLines/>
        <w:spacing w:before="40" w:after="0"/>
        <w:jc w:val="both"/>
        <w:outlineLvl w:val="1"/>
        <w:rPr>
          <w:rFonts w:ascii="Times New Roman" w:eastAsiaTheme="majorEastAsia" w:hAnsi="Times New Roman" w:cs="Times New Roman"/>
          <w:b/>
          <w:i/>
          <w:sz w:val="28"/>
          <w:szCs w:val="28"/>
        </w:rPr>
      </w:pPr>
      <w:r w:rsidRPr="00C63BE5">
        <w:rPr>
          <w:rFonts w:ascii="Times New Roman" w:eastAsiaTheme="majorEastAsia" w:hAnsi="Times New Roman" w:cs="Times New Roman"/>
          <w:b/>
          <w:i/>
          <w:sz w:val="28"/>
          <w:szCs w:val="28"/>
        </w:rPr>
        <w:t xml:space="preserve">5.1 </w:t>
      </w:r>
      <w:bookmarkStart w:id="39" w:name="пятьодин"/>
      <w:r w:rsidRPr="00C63BE5">
        <w:rPr>
          <w:rFonts w:ascii="Times New Roman" w:eastAsiaTheme="majorEastAsia" w:hAnsi="Times New Roman" w:cs="Times New Roman"/>
          <w:b/>
          <w:i/>
          <w:sz w:val="28"/>
          <w:szCs w:val="28"/>
        </w:rPr>
        <w:t>Пояснительная записка к проекту федерального закона «О внесении изменений в статью 220 части второй Налогового Кодекса Российской Федерации»</w:t>
      </w:r>
      <w:bookmarkEnd w:id="39"/>
    </w:p>
    <w:p w:rsidR="001F0E9E" w:rsidRDefault="001F0E9E" w:rsidP="001F0E9E"/>
    <w:p w:rsidR="001F0E9E" w:rsidRPr="001F0E9E" w:rsidRDefault="001F0E9E" w:rsidP="001F0E9E">
      <w:pPr>
        <w:spacing w:after="0" w:line="240" w:lineRule="auto"/>
        <w:jc w:val="center"/>
        <w:rPr>
          <w:rFonts w:ascii="Times New Roman" w:hAnsi="Times New Roman" w:cs="Times New Roman"/>
          <w:b/>
          <w:sz w:val="28"/>
          <w:szCs w:val="28"/>
        </w:rPr>
      </w:pPr>
      <w:r w:rsidRPr="001F0E9E">
        <w:rPr>
          <w:rFonts w:ascii="Times New Roman" w:hAnsi="Times New Roman" w:cs="Times New Roman"/>
          <w:b/>
          <w:sz w:val="28"/>
          <w:szCs w:val="28"/>
        </w:rPr>
        <w:t>ПОЯСНИТЕЛЬНАЯ ЗАПИСКА</w:t>
      </w:r>
    </w:p>
    <w:p w:rsidR="001F0E9E" w:rsidRPr="001F0E9E" w:rsidRDefault="001F0E9E" w:rsidP="001F0E9E">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1F0E9E">
        <w:rPr>
          <w:rFonts w:ascii="Times New Roman" w:eastAsiaTheme="minorEastAsia" w:hAnsi="Times New Roman" w:cs="Times New Roman"/>
          <w:b/>
          <w:sz w:val="28"/>
          <w:szCs w:val="28"/>
          <w:lang w:eastAsia="ru-RU"/>
        </w:rPr>
        <w:t>К ПРОЕКТУ ФЕДЕРАЛЬНОГО ЗАКОНА "О ВНЕСЕНИИ ИЗМЕНЕНИЙ</w:t>
      </w:r>
    </w:p>
    <w:p w:rsidR="001F0E9E" w:rsidRPr="001F0E9E" w:rsidRDefault="001F0E9E" w:rsidP="001F0E9E">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1F0E9E">
        <w:rPr>
          <w:rFonts w:ascii="Times New Roman" w:eastAsiaTheme="minorEastAsia" w:hAnsi="Times New Roman" w:cs="Times New Roman"/>
          <w:b/>
          <w:sz w:val="28"/>
          <w:szCs w:val="28"/>
          <w:lang w:eastAsia="ru-RU"/>
        </w:rPr>
        <w:t>В СТАТЬЮ 220 ЧАСТИ ВТОРОЙ НАЛОГОВОГО КОДЕКСА</w:t>
      </w:r>
    </w:p>
    <w:p w:rsidR="001F0E9E" w:rsidRPr="001F0E9E" w:rsidRDefault="001F0E9E" w:rsidP="001F0E9E">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1F0E9E">
        <w:rPr>
          <w:rFonts w:ascii="Times New Roman" w:eastAsiaTheme="minorEastAsia" w:hAnsi="Times New Roman" w:cs="Times New Roman"/>
          <w:b/>
          <w:sz w:val="28"/>
          <w:szCs w:val="28"/>
          <w:lang w:eastAsia="ru-RU"/>
        </w:rPr>
        <w:t>РОССИЙСКОЙ ФЕДЕРАЦИИ"</w:t>
      </w:r>
    </w:p>
    <w:p w:rsidR="001F0E9E" w:rsidRPr="001F0E9E" w:rsidRDefault="001F0E9E" w:rsidP="001F0E9E">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1F0E9E" w:rsidRPr="001F0E9E" w:rsidRDefault="00A224C5" w:rsidP="001F0E9E">
      <w:pPr>
        <w:widowControl w:val="0"/>
        <w:autoSpaceDE w:val="0"/>
        <w:autoSpaceDN w:val="0"/>
        <w:spacing w:after="0" w:line="240" w:lineRule="auto"/>
        <w:ind w:firstLine="540"/>
        <w:jc w:val="both"/>
        <w:rPr>
          <w:rFonts w:ascii="Times New Roman" w:eastAsiaTheme="minorEastAsia" w:hAnsi="Times New Roman" w:cs="Times New Roman"/>
          <w:sz w:val="28"/>
          <w:szCs w:val="28"/>
          <w:lang w:eastAsia="ru-RU"/>
        </w:rPr>
      </w:pPr>
      <w:hyperlink r:id="rId2385">
        <w:r w:rsidR="001F0E9E" w:rsidRPr="001F0E9E">
          <w:rPr>
            <w:rFonts w:ascii="Times New Roman" w:eastAsiaTheme="minorEastAsia" w:hAnsi="Times New Roman" w:cs="Times New Roman"/>
            <w:sz w:val="28"/>
            <w:szCs w:val="28"/>
            <w:lang w:eastAsia="ru-RU"/>
          </w:rPr>
          <w:t>Проект</w:t>
        </w:r>
      </w:hyperlink>
      <w:r w:rsidR="001F0E9E" w:rsidRPr="001F0E9E">
        <w:rPr>
          <w:rFonts w:ascii="Times New Roman" w:eastAsiaTheme="minorEastAsia" w:hAnsi="Times New Roman" w:cs="Times New Roman"/>
          <w:sz w:val="28"/>
          <w:szCs w:val="28"/>
          <w:lang w:eastAsia="ru-RU"/>
        </w:rPr>
        <w:t xml:space="preserve"> федерального закона "О внесении изменений в статью 220 части второй Налогового кодекса Российской Федерации" (далее - законопроект) направлен на социальную поддержку семьям воспитывающих двух и более детей.</w:t>
      </w:r>
    </w:p>
    <w:p w:rsidR="001F0E9E" w:rsidRPr="001F0E9E" w:rsidRDefault="001F0E9E" w:rsidP="001F0E9E">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1F0E9E">
        <w:rPr>
          <w:rFonts w:ascii="Times New Roman" w:eastAsiaTheme="minorEastAsia" w:hAnsi="Times New Roman" w:cs="Times New Roman"/>
          <w:sz w:val="28"/>
          <w:szCs w:val="28"/>
          <w:lang w:eastAsia="ru-RU"/>
        </w:rPr>
        <w:lastRenderedPageBreak/>
        <w:t>Налог на доходы физических лиц является федеральным налогом, поступления, от сбора которого зачисляются в бюджеты субъектов Российской Федерации и муниципальных образований.</w:t>
      </w:r>
    </w:p>
    <w:p w:rsidR="001F0E9E" w:rsidRPr="001F0E9E" w:rsidRDefault="001F0E9E" w:rsidP="001F0E9E">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1F0E9E">
        <w:rPr>
          <w:rFonts w:ascii="Times New Roman" w:eastAsiaTheme="minorEastAsia" w:hAnsi="Times New Roman" w:cs="Times New Roman"/>
          <w:sz w:val="28"/>
          <w:szCs w:val="28"/>
          <w:lang w:eastAsia="ru-RU"/>
        </w:rPr>
        <w:t>Расширение мер поддержки семей, воспитывающих двух и более детей, создает социально-экономическим условие, благоприятствующее рождению, содержанию и воспитанию нескольких детей. Многие семьи нуждаются также в транспортном средстве, особенно в больших городах. Автомобиль - это не роскошь, а необходимость. Решая проблему обеспеченности семей с двумя и более детьми личным транспортом, дополнительно оказывается поддержка отечественным производителям автомобилей.</w:t>
      </w:r>
    </w:p>
    <w:p w:rsidR="001F0E9E" w:rsidRPr="001F0E9E" w:rsidRDefault="001F0E9E" w:rsidP="001F0E9E">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1F0E9E">
        <w:rPr>
          <w:rFonts w:ascii="Times New Roman" w:eastAsiaTheme="minorEastAsia" w:hAnsi="Times New Roman" w:cs="Times New Roman"/>
          <w:sz w:val="28"/>
          <w:szCs w:val="28"/>
          <w:lang w:eastAsia="ru-RU"/>
        </w:rPr>
        <w:t xml:space="preserve">Настоящий </w:t>
      </w:r>
      <w:hyperlink r:id="rId2386">
        <w:r w:rsidRPr="001F0E9E">
          <w:rPr>
            <w:rFonts w:ascii="Times New Roman" w:eastAsiaTheme="minorEastAsia" w:hAnsi="Times New Roman" w:cs="Times New Roman"/>
            <w:sz w:val="28"/>
            <w:szCs w:val="28"/>
            <w:lang w:eastAsia="ru-RU"/>
          </w:rPr>
          <w:t>проект</w:t>
        </w:r>
      </w:hyperlink>
      <w:r w:rsidRPr="001F0E9E">
        <w:rPr>
          <w:rFonts w:ascii="Times New Roman" w:eastAsiaTheme="minorEastAsia" w:hAnsi="Times New Roman" w:cs="Times New Roman"/>
          <w:sz w:val="28"/>
          <w:szCs w:val="28"/>
          <w:lang w:eastAsia="ru-RU"/>
        </w:rPr>
        <w:t xml:space="preserve"> федерального закона предусматривает налоговую льготу для семей, воспитывающих двух и более детей, в виде имущественного налогового вычета в размере 13% от суммы фактически произведенных расходов, на приобретение легкового автомобиля, произведенного на территории Российской Федерации. Кроме того, устанавливается порядок предоставления указанного имущественного налогового вычета.</w:t>
      </w:r>
    </w:p>
    <w:p w:rsidR="001F0E9E" w:rsidRPr="001F0E9E" w:rsidRDefault="001F0E9E" w:rsidP="001F0E9E">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r w:rsidRPr="001F0E9E">
        <w:rPr>
          <w:rFonts w:ascii="Times New Roman" w:eastAsiaTheme="minorEastAsia" w:hAnsi="Times New Roman" w:cs="Times New Roman"/>
          <w:sz w:val="28"/>
          <w:szCs w:val="28"/>
          <w:lang w:eastAsia="ru-RU"/>
        </w:rPr>
        <w:t xml:space="preserve">Принятие </w:t>
      </w:r>
      <w:hyperlink r:id="rId2387">
        <w:r w:rsidRPr="001F0E9E">
          <w:rPr>
            <w:rFonts w:ascii="Times New Roman" w:eastAsiaTheme="minorEastAsia" w:hAnsi="Times New Roman" w:cs="Times New Roman"/>
            <w:sz w:val="28"/>
            <w:szCs w:val="28"/>
            <w:lang w:eastAsia="ru-RU"/>
          </w:rPr>
          <w:t>законопроекта</w:t>
        </w:r>
      </w:hyperlink>
      <w:r w:rsidRPr="001F0E9E">
        <w:rPr>
          <w:rFonts w:ascii="Times New Roman" w:eastAsiaTheme="minorEastAsia" w:hAnsi="Times New Roman" w:cs="Times New Roman"/>
          <w:sz w:val="28"/>
          <w:szCs w:val="28"/>
          <w:lang w:eastAsia="ru-RU"/>
        </w:rPr>
        <w:t xml:space="preserve"> не повлечет негативных социально-экономических, финансовых и иных последствий.</w:t>
      </w:r>
    </w:p>
    <w:p w:rsidR="001F0E9E" w:rsidRPr="001F0E9E" w:rsidRDefault="00A224C5" w:rsidP="001F0E9E">
      <w:pPr>
        <w:widowControl w:val="0"/>
        <w:autoSpaceDE w:val="0"/>
        <w:autoSpaceDN w:val="0"/>
        <w:spacing w:before="220" w:after="0" w:line="240" w:lineRule="auto"/>
        <w:ind w:firstLine="540"/>
        <w:jc w:val="both"/>
        <w:rPr>
          <w:rFonts w:ascii="Times New Roman" w:eastAsiaTheme="minorEastAsia" w:hAnsi="Times New Roman" w:cs="Times New Roman"/>
          <w:sz w:val="28"/>
          <w:szCs w:val="28"/>
          <w:lang w:eastAsia="ru-RU"/>
        </w:rPr>
      </w:pPr>
      <w:hyperlink r:id="rId2388">
        <w:r w:rsidR="001F0E9E" w:rsidRPr="001F0E9E">
          <w:rPr>
            <w:rFonts w:ascii="Times New Roman" w:eastAsiaTheme="minorEastAsia" w:hAnsi="Times New Roman" w:cs="Times New Roman"/>
            <w:sz w:val="28"/>
            <w:szCs w:val="28"/>
            <w:lang w:eastAsia="ru-RU"/>
          </w:rPr>
          <w:t>Законопроект</w:t>
        </w:r>
      </w:hyperlink>
      <w:r w:rsidR="001F0E9E" w:rsidRPr="001F0E9E">
        <w:rPr>
          <w:rFonts w:ascii="Times New Roman" w:eastAsiaTheme="minorEastAsia" w:hAnsi="Times New Roman" w:cs="Times New Roman"/>
          <w:sz w:val="28"/>
          <w:szCs w:val="28"/>
          <w:lang w:eastAsia="ru-RU"/>
        </w:rPr>
        <w:t xml:space="preserve"> не противоречит положениям </w:t>
      </w:r>
      <w:hyperlink r:id="rId2389">
        <w:r w:rsidR="001F0E9E" w:rsidRPr="001F0E9E">
          <w:rPr>
            <w:rFonts w:ascii="Times New Roman" w:eastAsiaTheme="minorEastAsia" w:hAnsi="Times New Roman" w:cs="Times New Roman"/>
            <w:sz w:val="28"/>
            <w:szCs w:val="28"/>
            <w:lang w:eastAsia="ru-RU"/>
          </w:rPr>
          <w:t>Договора</w:t>
        </w:r>
      </w:hyperlink>
      <w:r w:rsidR="001F0E9E" w:rsidRPr="001F0E9E">
        <w:rPr>
          <w:rFonts w:ascii="Times New Roman" w:eastAsiaTheme="minorEastAsia" w:hAnsi="Times New Roman" w:cs="Times New Roman"/>
          <w:sz w:val="28"/>
          <w:szCs w:val="28"/>
          <w:lang w:eastAsia="ru-RU"/>
        </w:rPr>
        <w:t xml:space="preserve"> о Евразийском экономическом союзе, а также положениям иных международных договоров Российской Федерации.</w:t>
      </w:r>
    </w:p>
    <w:p w:rsidR="001F0E9E" w:rsidRPr="001F0E9E" w:rsidRDefault="00A224C5" w:rsidP="001F0E9E">
      <w:pPr>
        <w:widowControl w:val="0"/>
        <w:autoSpaceDE w:val="0"/>
        <w:autoSpaceDN w:val="0"/>
        <w:spacing w:after="0" w:line="240" w:lineRule="auto"/>
        <w:jc w:val="both"/>
        <w:rPr>
          <w:rFonts w:ascii="Calibri" w:eastAsiaTheme="minorEastAsia" w:hAnsi="Calibri" w:cs="Calibri"/>
          <w:lang w:eastAsia="ru-RU"/>
        </w:rPr>
      </w:pPr>
      <w:hyperlink r:id="rId2390">
        <w:r w:rsidR="001F0E9E" w:rsidRPr="001F0E9E">
          <w:rPr>
            <w:rFonts w:ascii="Times New Roman" w:eastAsiaTheme="minorEastAsia" w:hAnsi="Times New Roman" w:cs="Times New Roman"/>
            <w:i/>
            <w:sz w:val="28"/>
            <w:szCs w:val="28"/>
            <w:lang w:eastAsia="ru-RU"/>
          </w:rPr>
          <w:br/>
          <w:t>Проект Федерального закона N 377357-8 "О внесении изменений в статью 220 части второй Налогового кодекса Российской Федерации" (ред., внесенная в ГД ФС РФ, текст по состоянию на 09.06.2023) {КонсультантПлюс}</w:t>
        </w:r>
      </w:hyperlink>
      <w:r w:rsidR="001F0E9E" w:rsidRPr="001F0E9E">
        <w:rPr>
          <w:rFonts w:ascii="Calibri" w:eastAsiaTheme="minorEastAsia" w:hAnsi="Calibri" w:cs="Calibri"/>
          <w:lang w:eastAsia="ru-RU"/>
        </w:rPr>
        <w:br/>
      </w:r>
    </w:p>
    <w:p w:rsidR="001F0E9E" w:rsidRPr="001F0E9E" w:rsidRDefault="001F0E9E" w:rsidP="001F0E9E"/>
    <w:p w:rsidR="001F0E9E" w:rsidRPr="00112284" w:rsidRDefault="001F0E9E" w:rsidP="001F0E9E"/>
    <w:sectPr w:rsidR="001F0E9E" w:rsidRPr="0011228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24C5" w:rsidRDefault="00A224C5" w:rsidP="00635727">
      <w:pPr>
        <w:spacing w:after="0" w:line="240" w:lineRule="auto"/>
      </w:pPr>
      <w:r>
        <w:separator/>
      </w:r>
    </w:p>
  </w:endnote>
  <w:endnote w:type="continuationSeparator" w:id="0">
    <w:p w:rsidR="00A224C5" w:rsidRDefault="00A224C5" w:rsidP="006357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24C5" w:rsidRDefault="00A224C5" w:rsidP="00635727">
      <w:pPr>
        <w:spacing w:after="0" w:line="240" w:lineRule="auto"/>
      </w:pPr>
      <w:r>
        <w:separator/>
      </w:r>
    </w:p>
  </w:footnote>
  <w:footnote w:type="continuationSeparator" w:id="0">
    <w:p w:rsidR="00A224C5" w:rsidRDefault="00A224C5" w:rsidP="006357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B5010A"/>
    <w:multiLevelType w:val="multilevel"/>
    <w:tmpl w:val="29FCFB46"/>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777C3323"/>
    <w:multiLevelType w:val="hybridMultilevel"/>
    <w:tmpl w:val="EFF059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A1F"/>
    <w:rsid w:val="000151FA"/>
    <w:rsid w:val="00094541"/>
    <w:rsid w:val="000D3569"/>
    <w:rsid w:val="000E497C"/>
    <w:rsid w:val="00103F73"/>
    <w:rsid w:val="00112284"/>
    <w:rsid w:val="00146CBB"/>
    <w:rsid w:val="0014700C"/>
    <w:rsid w:val="00172E40"/>
    <w:rsid w:val="001D347C"/>
    <w:rsid w:val="001E1B3B"/>
    <w:rsid w:val="001F0E9E"/>
    <w:rsid w:val="002605A0"/>
    <w:rsid w:val="0026635B"/>
    <w:rsid w:val="00292E81"/>
    <w:rsid w:val="003157E0"/>
    <w:rsid w:val="003A1948"/>
    <w:rsid w:val="004B3FA2"/>
    <w:rsid w:val="00535638"/>
    <w:rsid w:val="00550A6B"/>
    <w:rsid w:val="00551908"/>
    <w:rsid w:val="00582272"/>
    <w:rsid w:val="0060574D"/>
    <w:rsid w:val="00634BEF"/>
    <w:rsid w:val="0063534A"/>
    <w:rsid w:val="00635727"/>
    <w:rsid w:val="006676BC"/>
    <w:rsid w:val="0068013F"/>
    <w:rsid w:val="00690924"/>
    <w:rsid w:val="0074493E"/>
    <w:rsid w:val="007542C0"/>
    <w:rsid w:val="007A71D3"/>
    <w:rsid w:val="007F0A15"/>
    <w:rsid w:val="008439CA"/>
    <w:rsid w:val="00863E81"/>
    <w:rsid w:val="00864EEE"/>
    <w:rsid w:val="008A0786"/>
    <w:rsid w:val="009337B2"/>
    <w:rsid w:val="009503C2"/>
    <w:rsid w:val="00994280"/>
    <w:rsid w:val="009A778B"/>
    <w:rsid w:val="009F0F77"/>
    <w:rsid w:val="00A04319"/>
    <w:rsid w:val="00A15D71"/>
    <w:rsid w:val="00A224C5"/>
    <w:rsid w:val="00A832A5"/>
    <w:rsid w:val="00A85041"/>
    <w:rsid w:val="00AB32CD"/>
    <w:rsid w:val="00B20016"/>
    <w:rsid w:val="00B348FE"/>
    <w:rsid w:val="00B90844"/>
    <w:rsid w:val="00BE3A73"/>
    <w:rsid w:val="00C06D23"/>
    <w:rsid w:val="00C141C7"/>
    <w:rsid w:val="00C5348A"/>
    <w:rsid w:val="00C63BE5"/>
    <w:rsid w:val="00C775A1"/>
    <w:rsid w:val="00D86717"/>
    <w:rsid w:val="00E30A1F"/>
    <w:rsid w:val="00E90968"/>
    <w:rsid w:val="00E954F6"/>
    <w:rsid w:val="00E97C11"/>
    <w:rsid w:val="00F17AA3"/>
    <w:rsid w:val="00F37372"/>
    <w:rsid w:val="00FB2BC2"/>
    <w:rsid w:val="00FF6BEF"/>
    <w:rsid w:val="00FF73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507888-7158-4C79-915F-B015C3168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5638"/>
  </w:style>
  <w:style w:type="paragraph" w:styleId="1">
    <w:name w:val="heading 1"/>
    <w:basedOn w:val="a"/>
    <w:next w:val="a"/>
    <w:link w:val="10"/>
    <w:uiPriority w:val="9"/>
    <w:qFormat/>
    <w:rsid w:val="00E30A1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E30A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30A1F"/>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E30A1F"/>
    <w:rPr>
      <w:rFonts w:asciiTheme="majorHAnsi" w:eastAsiaTheme="majorEastAsia" w:hAnsiTheme="majorHAnsi" w:cstheme="majorBidi"/>
      <w:color w:val="2E74B5" w:themeColor="accent1" w:themeShade="BF"/>
      <w:sz w:val="26"/>
      <w:szCs w:val="26"/>
    </w:rPr>
  </w:style>
  <w:style w:type="paragraph" w:styleId="a3">
    <w:name w:val="header"/>
    <w:basedOn w:val="a"/>
    <w:link w:val="a4"/>
    <w:uiPriority w:val="99"/>
    <w:unhideWhenUsed/>
    <w:rsid w:val="0063572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35727"/>
  </w:style>
  <w:style w:type="paragraph" w:styleId="a5">
    <w:name w:val="footer"/>
    <w:basedOn w:val="a"/>
    <w:link w:val="a6"/>
    <w:uiPriority w:val="99"/>
    <w:unhideWhenUsed/>
    <w:rsid w:val="0063572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35727"/>
  </w:style>
  <w:style w:type="paragraph" w:customStyle="1" w:styleId="ConsPlusNormal">
    <w:name w:val="ConsPlusNormal"/>
    <w:rsid w:val="00B90844"/>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B90844"/>
    <w:pPr>
      <w:widowControl w:val="0"/>
      <w:autoSpaceDE w:val="0"/>
      <w:autoSpaceDN w:val="0"/>
      <w:spacing w:after="0" w:line="240" w:lineRule="auto"/>
    </w:pPr>
    <w:rPr>
      <w:rFonts w:ascii="Calibri" w:eastAsiaTheme="minorEastAsia" w:hAnsi="Calibri" w:cs="Calibri"/>
      <w:b/>
      <w:lang w:eastAsia="ru-RU"/>
    </w:rPr>
  </w:style>
  <w:style w:type="numbering" w:customStyle="1" w:styleId="11">
    <w:name w:val="Нет списка1"/>
    <w:next w:val="a2"/>
    <w:uiPriority w:val="99"/>
    <w:semiHidden/>
    <w:unhideWhenUsed/>
    <w:rsid w:val="00B20016"/>
  </w:style>
  <w:style w:type="paragraph" w:customStyle="1" w:styleId="ConsPlusNonformat">
    <w:name w:val="ConsPlusNonformat"/>
    <w:rsid w:val="00B2001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Cell">
    <w:name w:val="ConsPlusCell"/>
    <w:rsid w:val="00B2001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B20016"/>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B2001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B20016"/>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B20016"/>
    <w:pPr>
      <w:widowControl w:val="0"/>
      <w:autoSpaceDE w:val="0"/>
      <w:autoSpaceDN w:val="0"/>
      <w:spacing w:after="0" w:line="240" w:lineRule="auto"/>
    </w:pPr>
    <w:rPr>
      <w:rFonts w:ascii="Arial" w:eastAsiaTheme="minorEastAsia" w:hAnsi="Arial" w:cs="Arial"/>
      <w:sz w:val="20"/>
      <w:lang w:eastAsia="ru-RU"/>
    </w:rPr>
  </w:style>
  <w:style w:type="numbering" w:customStyle="1" w:styleId="21">
    <w:name w:val="Нет списка2"/>
    <w:next w:val="a2"/>
    <w:uiPriority w:val="99"/>
    <w:semiHidden/>
    <w:unhideWhenUsed/>
    <w:rsid w:val="00690924"/>
  </w:style>
  <w:style w:type="paragraph" w:styleId="a7">
    <w:name w:val="No Spacing"/>
    <w:uiPriority w:val="1"/>
    <w:qFormat/>
    <w:rsid w:val="000D3569"/>
    <w:pPr>
      <w:spacing w:after="0" w:line="240" w:lineRule="auto"/>
    </w:pPr>
  </w:style>
  <w:style w:type="numbering" w:customStyle="1" w:styleId="3">
    <w:name w:val="Нет списка3"/>
    <w:next w:val="a2"/>
    <w:uiPriority w:val="99"/>
    <w:semiHidden/>
    <w:unhideWhenUsed/>
    <w:rsid w:val="00A850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consultantplus://offline/ref=8505B5C3A8B19F246AE4B1C744D0121C9E101E8AB54DAA4C150595CF13E1C76262B00921100A7EA93C259BFFE740F5CBB32BD827F63AE6UBI" TargetMode="External"/><Relationship Id="rId1827" Type="http://schemas.openxmlformats.org/officeDocument/2006/relationships/hyperlink" Target="consultantplus://offline/ref=FA43B01BB878D01E06B9FBCA14E0533D066EDCEE47F7D16A7A99C293A7DA9E181B35CCB512A10A65340E32BE6034DC0C656C169CFDDB72a0I" TargetMode="External"/><Relationship Id="rId21" Type="http://schemas.openxmlformats.org/officeDocument/2006/relationships/hyperlink" Target="consultantplus://offline/ref=D5A5580833C397F723A5AF41475423A3DD13B89F01BD0E0B4CBDDE1A68C7DF6E29EA5F9C40D3C6518495B01DDBBE27410F8E89DDA1B63B46yDNDH" TargetMode="External"/><Relationship Id="rId2089" Type="http://schemas.openxmlformats.org/officeDocument/2006/relationships/hyperlink" Target="consultantplus://offline/ref=E107402A462D40E51F6E7F93730FC710A5285C271B041DF12473307DB6F4B8CBF42F14C63AC6969DC277B5AB4F6A4A900D531921162DAC97l7jCI" TargetMode="External"/><Relationship Id="rId170" Type="http://schemas.openxmlformats.org/officeDocument/2006/relationships/hyperlink" Target="consultantplus://offline/ref=A907EDD0979720DAF6616431E038098CB7546C09A984173F798B475101D327D522C8A2EF7EDCC941DB1F0C7EZ3H" TargetMode="External"/><Relationship Id="rId2296" Type="http://schemas.openxmlformats.org/officeDocument/2006/relationships/hyperlink" Target="consultantplus://offline/ref=800AB05ED69900A40AB036280FB311D0F38E41B072E062219A571402D130BEF252CEFD8AB63F93B76B494E8C1B605A2C435C79DE41E783E3PBlAI" TargetMode="External"/><Relationship Id="rId268" Type="http://schemas.openxmlformats.org/officeDocument/2006/relationships/hyperlink" Target="consultantplus://offline/ref=C55B1705D42B7C1342AA63AA6533B964D40FBCBADA910B30D9ED8F6C5256D728D3468307528BAD17F472674D317D2C5A13A1EE07451AC7F7SAb4H" TargetMode="External"/><Relationship Id="rId475" Type="http://schemas.openxmlformats.org/officeDocument/2006/relationships/hyperlink" Target="consultantplus://offline/ref=A6D34C8539C912B2F8308F9718308DF309A60DC29A2524803853A0680D90946792BC44B2627E091609F6FAE10F6DBC9775CACB17B0BCh9d6H" TargetMode="External"/><Relationship Id="rId682" Type="http://schemas.openxmlformats.org/officeDocument/2006/relationships/hyperlink" Target="consultantplus://offline/ref=9B47075897C5BAD98D850D8E02E5CE24573C70C937E47380BF0CAFFF6B00E027FBA974B1123572AA95FCFAC23Cu4x0H" TargetMode="External"/><Relationship Id="rId2156" Type="http://schemas.openxmlformats.org/officeDocument/2006/relationships/hyperlink" Target="consultantplus://offline/ref=800AB05ED69900A40AB036280FB311D0F38E41B072E062219A571402D130BEF252CEFD8FB23F95BF3B135E8852355032444B67D55FE7P8l0I" TargetMode="External"/><Relationship Id="rId2363" Type="http://schemas.openxmlformats.org/officeDocument/2006/relationships/hyperlink" Target="consultantplus://offline/ref=800AB05ED69900A40AB036280FB311D0F58B49B674E462219A571402D130BEF252CEFD8AB63F97B66F494E8C1B605A2C435C79DE41E783E3PBlAI" TargetMode="External"/><Relationship Id="rId128" Type="http://schemas.openxmlformats.org/officeDocument/2006/relationships/hyperlink" Target="consultantplus://offline/ref=D5A5580833C397F723A5AF41475423A3DD13BF9E00B40E0B4CBDDE1A68C7DF6E29EA5F9C40D3C7558495B01DDBBE27410F8E89DDA1B63B46yDNDH" TargetMode="External"/><Relationship Id="rId335" Type="http://schemas.openxmlformats.org/officeDocument/2006/relationships/hyperlink" Target="consultantplus://offline/ref=C55B1705D42B7C1342AA6EB97033B964D10FBFBAD1C65C3288B881695A068D38C50F8E014C8BAD0FFF7931S1bFH" TargetMode="External"/><Relationship Id="rId542" Type="http://schemas.openxmlformats.org/officeDocument/2006/relationships/hyperlink" Target="consultantplus://offline/ref=E04358304914A1565C78D00BC9DA0E0C2564C20159CBA6C49FBB76A4A62EE1C268FE1B99BA5604402948A5A67C27AFCD97497A7C1593ZElAH" TargetMode="External"/><Relationship Id="rId987" Type="http://schemas.openxmlformats.org/officeDocument/2006/relationships/hyperlink" Target="consultantplus://offline/ref=AFF4D57451300C3A3C2FDF6358674F923935AE501146118220543866F4BAE37934F6AE47365A7294FD3ADDDF2A79089BB56168E2EAI0K6I" TargetMode="External"/><Relationship Id="rId1172" Type="http://schemas.openxmlformats.org/officeDocument/2006/relationships/hyperlink" Target="consultantplus://offline/ref=AFF4D57451300C3A3C2FDF6358674F923934A55C174B118220543866F4BAE37926F6F649305F67C0A5608AD228I7KDI" TargetMode="External"/><Relationship Id="rId2016" Type="http://schemas.openxmlformats.org/officeDocument/2006/relationships/hyperlink" Target="consultantplus://offline/ref=9E5219F37A575832BA2A4D891A03824B6BC4949FEB05662DDF3073E8D5AD7BFA08EF55376F041B4038CEE10DE2QCiDI" TargetMode="External"/><Relationship Id="rId2223" Type="http://schemas.openxmlformats.org/officeDocument/2006/relationships/hyperlink" Target="consultantplus://offline/ref=800AB05ED69900A40AB036280FB311D0F38E41B072E062219A571402D130BEF252CEFD88BE3694BF3B135E8852355032444B67D55FE7P8l0I" TargetMode="External"/><Relationship Id="rId402" Type="http://schemas.openxmlformats.org/officeDocument/2006/relationships/hyperlink" Target="consultantplus://offline/ref=A6D34C8539C912B2F8308F9718308DF309A60DC29A2524803853A0680D90946792BC44B2677F001609F6FAE10F6DBC9775CACB17B0BCh9d6H" TargetMode="External"/><Relationship Id="rId847" Type="http://schemas.openxmlformats.org/officeDocument/2006/relationships/hyperlink" Target="consultantplus://offline/ref=7B9518A20BF4464317EFDB0BC938883C0B788C497A6C75B846549AB53A48ECB7766C9F780B68D193FDF1682134E3DCC8E617E1FAC4FBA963pF74H" TargetMode="External"/><Relationship Id="rId1032" Type="http://schemas.openxmlformats.org/officeDocument/2006/relationships/hyperlink" Target="consultantplus://offline/ref=AFF4D57451300C3A3C2FDF6358674F923935AE501146118220543866F4BAE37934F6AE45305879C9AF75DC836E2B1B9BBB616AEBF607FE01ICK5I" TargetMode="External"/><Relationship Id="rId1477" Type="http://schemas.openxmlformats.org/officeDocument/2006/relationships/hyperlink" Target="consultantplus://offline/ref=8505B5C3A8B19F246AE4B1C744D0121C9E101E8AB54DAA4C150595CF13E1C76262B00921170E76A93C259BFFE740F5CBB32BD827F63AE6UBI" TargetMode="External"/><Relationship Id="rId1684" Type="http://schemas.openxmlformats.org/officeDocument/2006/relationships/hyperlink" Target="consultantplus://offline/ref=8505B5C3A8B19F246AE4B1C744D0121C9E101E8AB54DAA4C150595CF13E1C76262B0092217057DA93C259BFFE740F5CBB32BD827F63AE6UBI" TargetMode="External"/><Relationship Id="rId1891" Type="http://schemas.openxmlformats.org/officeDocument/2006/relationships/hyperlink" Target="consultantplus://offline/ref=FA43B01BB878D01E06B9F6D901E0533D076CD4EB40F3D16A7A99C293A7DA9E18093594BC10A7176E694174EB6F73a7I" TargetMode="External"/><Relationship Id="rId707" Type="http://schemas.openxmlformats.org/officeDocument/2006/relationships/hyperlink" Target="consultantplus://offline/ref=659932DBE4387C586BB13055DF95682EDA6F5537441864EB989ADBD400703E4EEF3C915FB2F113112FFC210B667440w5zBH" TargetMode="External"/><Relationship Id="rId914" Type="http://schemas.openxmlformats.org/officeDocument/2006/relationships/hyperlink" Target="consultantplus://offline/ref=C6427A117813A00F89BD928E40112CC3FA237F68DBE1ECDA25948DD38E59A57641A0A3AD19E983FFC9F540927047A9u4GAI" TargetMode="External"/><Relationship Id="rId1337" Type="http://schemas.openxmlformats.org/officeDocument/2006/relationships/hyperlink" Target="consultantplus://offline/ref=AFF4D57451300C3A3C2FDF6358674F923935AE501146118220543866F4BAE37934F6AE40315B7294FD3ADDDF2A79089BB56168E2EAI0K6I" TargetMode="External"/><Relationship Id="rId1544" Type="http://schemas.openxmlformats.org/officeDocument/2006/relationships/hyperlink" Target="consultantplus://offline/ref=8505B5C3A8B19F246AE4B1C744D0121C9E101E8AB54DAA4C150595CF13E1C76262B00921130C7BA16B7F8BFBAE15FFD5B43CC62CE83A68A5EDUCI" TargetMode="External"/><Relationship Id="rId1751" Type="http://schemas.openxmlformats.org/officeDocument/2006/relationships/hyperlink" Target="consultantplus://offline/ref=8505B5C3A8B19F246AE4B1C744D0121C9E111888B747AA4C150595CF13E1C76262B00921130C77A66D7F8BFBAE15FFD5B43CC62CE83A68A5EDUCI" TargetMode="External"/><Relationship Id="rId1989" Type="http://schemas.openxmlformats.org/officeDocument/2006/relationships/hyperlink" Target="consultantplus://offline/ref=9E5219F37A575832BA2A409A0F03824B6BC99D9EE904662DDF3073E8D5AD7BFA08EF55376F041B4038CEE10DE2QCiDI" TargetMode="External"/><Relationship Id="rId43" Type="http://schemas.openxmlformats.org/officeDocument/2006/relationships/hyperlink" Target="consultantplus://offline/ref=D5A5580833C397F723A5AF41475423A3DD13B89F01BD0E0B4CBDDE1A68C7DF6E29EA5F9C40D3C7528795B01DDBBE27410F8E89DDA1B63B46yDNDH" TargetMode="External"/><Relationship Id="rId1404" Type="http://schemas.openxmlformats.org/officeDocument/2006/relationships/hyperlink" Target="consultantplus://offline/ref=AFF4D57451300C3A3C2FDF6358674F923935AE501146118220543866F4BAE37934F6AE45305979C0AC75DC836E2B1B9BBB616AEBF607FE01ICK5I" TargetMode="External"/><Relationship Id="rId1611" Type="http://schemas.openxmlformats.org/officeDocument/2006/relationships/hyperlink" Target="consultantplus://offline/ref=8505B5C3A8B19F246AE4B1C744D0121C9E101E8AB54DAA4C150595CF13E1C76262B00921130D7FA93C259BFFE740F5CBB32BD827F63AE6UBI" TargetMode="External"/><Relationship Id="rId1849" Type="http://schemas.openxmlformats.org/officeDocument/2006/relationships/hyperlink" Target="consultantplus://offline/ref=FA43B01BB878D01E06B9F6D901E0533D046EDEED48FBD16A7A99C293A7DA9E18093594BC10A7176E694174EB6F73a7I" TargetMode="External"/><Relationship Id="rId192" Type="http://schemas.openxmlformats.org/officeDocument/2006/relationships/hyperlink" Target="consultantplus://offline/ref=C55B1705D42B7C1342AA63AA6533B964D40FBCBADA910B30D9ED8F6C5256D728D34683055588A21AA92877497828264414B6F00C5B1ASCb4H" TargetMode="External"/><Relationship Id="rId1709" Type="http://schemas.openxmlformats.org/officeDocument/2006/relationships/hyperlink" Target="consultantplus://offline/ref=8505B5C3A8B19F246AE4B1C744D0121C9E101E8AB54DAA4C150595CF13E1C76262B00921170F79A93C259BFFE740F5CBB32BD827F63AE6UBI" TargetMode="External"/><Relationship Id="rId1916" Type="http://schemas.openxmlformats.org/officeDocument/2006/relationships/hyperlink" Target="consultantplus://offline/ref=A54DEFC88AF4EE10EBFF3E77E560EE94594C3B518FE7E524976724412408310F395019519A45BF09BEF3BAEF011FF2CCC8152265B5vAe5I" TargetMode="External"/><Relationship Id="rId497" Type="http://schemas.openxmlformats.org/officeDocument/2006/relationships/hyperlink" Target="consultantplus://offline/ref=5CF287686FD464769F3C3EEA28B4F8060556CA6C32524EF5F2F7CBF4AEA85CFA362F908B4B58955BFB237F2FC37304CB5FADA6768903dAf8H" TargetMode="External"/><Relationship Id="rId2080" Type="http://schemas.openxmlformats.org/officeDocument/2006/relationships/hyperlink" Target="consultantplus://offline/ref=E107402A462D40E51F6E7F93730FC710A5285C271B041DF12473307DB6F4B8CBF42F14C338C59A9F9E2DA5AF063F408E0A44072A082DlAjFI" TargetMode="External"/><Relationship Id="rId2178" Type="http://schemas.openxmlformats.org/officeDocument/2006/relationships/hyperlink" Target="consultantplus://offline/ref=800AB05ED69900A40AB036280FB311D0F38E44B677E162219A571402D130BEF252CEFD8DBF3A97BF3B135E8852355032444B67D55FE7P8l0I" TargetMode="External"/><Relationship Id="rId2385" Type="http://schemas.openxmlformats.org/officeDocument/2006/relationships/hyperlink" Target="consultantplus://offline/ref=09AC14452B3850F7AD84DC770DAF3480F3277D1FCC2AA36120103A1321BB04E0FFAAB7D6EEE6382948DAFDD7550F48DA47F8D9F42EF5AF26N6r2I" TargetMode="External"/><Relationship Id="rId357" Type="http://schemas.openxmlformats.org/officeDocument/2006/relationships/hyperlink" Target="consultantplus://offline/ref=C55B1705D42B7C1342AA63AA6533B964D306B6B4D8980B30D9ED8F6C5256D728D3468307528BA617FF72674D317D2C5A13A1EE07451AC7F7SAb4H" TargetMode="External"/><Relationship Id="rId1194" Type="http://schemas.openxmlformats.org/officeDocument/2006/relationships/hyperlink" Target="consultantplus://offline/ref=AFF4D57451300C3A3C2FDF6358674F923935AE501146118220543866F4BAE37934F6AE41315D7294FD3ADDDF2A79089BB56168E2EAI0K6I" TargetMode="External"/><Relationship Id="rId2038" Type="http://schemas.openxmlformats.org/officeDocument/2006/relationships/hyperlink" Target="consultantplus://offline/ref=E107402A462D40E51F6E7F93730FC710A5285C271B041DF12473307DB6F4B8CBF42F14C63AC5919CC128B0BE5E324797144D10360A2FAEl9j6I" TargetMode="External"/><Relationship Id="rId217" Type="http://schemas.openxmlformats.org/officeDocument/2006/relationships/hyperlink" Target="consultantplus://offline/ref=C55B1705D42B7C1342AA63AA6533B964D206B9B8D1C65C3288B881695A069F389D038E06528AAC1AA92877497828264414B6F00C5B1ASCb4H" TargetMode="External"/><Relationship Id="rId564" Type="http://schemas.openxmlformats.org/officeDocument/2006/relationships/hyperlink" Target="consultantplus://offline/ref=E04358304914A1565C78D00BC9DA0E0C2564C20159CBA6C49FBB76A4A62EE1C268FE1B9ABB57044E7912B5A23572A5D3905E64770B93E9ACZ2lFH" TargetMode="External"/><Relationship Id="rId771" Type="http://schemas.openxmlformats.org/officeDocument/2006/relationships/hyperlink" Target="consultantplus://offline/ref=7B9518A20BF4464317EFDB0BC938883C0B7E844F7D6A75B846549AB53A48ECB7766C9F7C0869D691AEAB78257DB6D6D6E100FFF1DAFBpA7AH" TargetMode="External"/><Relationship Id="rId869" Type="http://schemas.openxmlformats.org/officeDocument/2006/relationships/hyperlink" Target="consultantplus://offline/ref=3AA6A22D276EA4078BBD8166FE7AAF197528B9FCD0703EE84704D9390F7E058E4862AF0025C0C75BCED8626694E06BB8233F5D8A17144502M5DCI" TargetMode="External"/><Relationship Id="rId1499" Type="http://schemas.openxmlformats.org/officeDocument/2006/relationships/hyperlink" Target="consultantplus://offline/ref=8505B5C3A8B19F246AE4B1C744D0121C9E101E8AB54DAA4C150595CF13E1C76262B00921110876A93C259BFFE740F5CBB32BD827F63AE6UBI" TargetMode="External"/><Relationship Id="rId2245" Type="http://schemas.openxmlformats.org/officeDocument/2006/relationships/hyperlink" Target="consultantplus://offline/ref=800AB05ED69900A40AB036280FB311D0F38344BE71EE3F2B920E1800D63FE1F755DFFD8BB12196BD71401ADFP5lCI" TargetMode="External"/><Relationship Id="rId424" Type="http://schemas.openxmlformats.org/officeDocument/2006/relationships/hyperlink" Target="consultantplus://offline/ref=A6D34C8539C912B2F8308F9718308DF30EA608C291782E88615FA26F02CF8360DBB045B26276031D56F3EFF05760BB8E6BC3DC0BB2BE97hBdCH" TargetMode="External"/><Relationship Id="rId631" Type="http://schemas.openxmlformats.org/officeDocument/2006/relationships/hyperlink" Target="consultantplus://offline/ref=57173ACAC33BECC16D6A6CEE2A23858411F001A9D93580FAE1A0B20389AEBC3EBC398D605E22F23390B8A9D918r6q1H" TargetMode="External"/><Relationship Id="rId729" Type="http://schemas.openxmlformats.org/officeDocument/2006/relationships/hyperlink" Target="consultantplus://offline/ref=659932DBE4387C586BB13155DAEC3D7DD56E5F36461C69B4CF988A810E75361EA72CCD19EFFF131D65AD6C40697445462E2169E39294w4zEH" TargetMode="External"/><Relationship Id="rId1054" Type="http://schemas.openxmlformats.org/officeDocument/2006/relationships/hyperlink" Target="consultantplus://offline/ref=AFF4D57451300C3A3C2FDF6358674F923935AE501146118220543866F4BAE37934F6AE45305878C7AC75DC836E2B1B9BBB616AEBF607FE01ICK5I" TargetMode="External"/><Relationship Id="rId1261" Type="http://schemas.openxmlformats.org/officeDocument/2006/relationships/hyperlink" Target="consultantplus://offline/ref=AFF4D57451300C3A3C2FDF6358674F923935AE501146118220543866F4BAE37934F6AE4632507294FD3ADDDF2A79089BB56168E2EAI0K6I" TargetMode="External"/><Relationship Id="rId1359" Type="http://schemas.openxmlformats.org/officeDocument/2006/relationships/hyperlink" Target="consultantplus://offline/ref=AFF4D57451300C3A3C2FDF6358674F923935AE501146118220543866F4BAE37934F6AE45345C7CCBF82FCC87277E1185BC7674E0E807IFKDI" TargetMode="External"/><Relationship Id="rId2105" Type="http://schemas.openxmlformats.org/officeDocument/2006/relationships/hyperlink" Target="consultantplus://offline/ref=E107402A462D40E51F6E7F93730FC710A52859211E051DF12473307DB6F4B8CBF42F14C63AC7939DCF77B5AB4F6A4A900D531921162DAC97l7jCI" TargetMode="External"/><Relationship Id="rId2312" Type="http://schemas.openxmlformats.org/officeDocument/2006/relationships/hyperlink" Target="consultantplus://offline/ref=800AB05ED69900A40AB036280FB311D0F38E44B677E162219A571402D130BEF252CEFD8AB03891BD64164B990A38572B5A4270C95DE581PEl2I" TargetMode="External"/><Relationship Id="rId936" Type="http://schemas.openxmlformats.org/officeDocument/2006/relationships/hyperlink" Target="consultantplus://offline/ref=C6427A117813A00F89BD9F8044707990F42F7E6FD7E6E38D7296DC86805CAD2609B0FFE84CE681FBDEFE1DDD3612A6490BF1A30D7276EA7DuAGFI" TargetMode="External"/><Relationship Id="rId1121" Type="http://schemas.openxmlformats.org/officeDocument/2006/relationships/hyperlink" Target="consultantplus://offline/ref=AFF4D57451300C3A3C2FDF6358674F923935AE501146118220543866F4BAE37934F6AE45335D7ECBF82FCC87277E1185BC7674E0E807IFKDI" TargetMode="External"/><Relationship Id="rId1219" Type="http://schemas.openxmlformats.org/officeDocument/2006/relationships/hyperlink" Target="consultantplus://offline/ref=AFF4D57451300C3A3C2FDF6358674F923F31AC591242118220543866F4BAE37926F6F649305F67C0A5608AD228I7KDI" TargetMode="External"/><Relationship Id="rId1566" Type="http://schemas.openxmlformats.org/officeDocument/2006/relationships/hyperlink" Target="consultantplus://offline/ref=8505B5C3A8B19F246AE4B1C744D0121C9E101E8AB54DAA4C150595CF13E1C76262B00929130E75F639308AA7EA47ECD5BA3CC425F4E3UBI" TargetMode="External"/><Relationship Id="rId1773" Type="http://schemas.openxmlformats.org/officeDocument/2006/relationships/hyperlink" Target="consultantplus://offline/ref=8505B5C3A8B19F246AE4B1C744D0121C9E101E8AB54DAA4C150595CF13E1C76262B00928130D75F639308AA7EA47ECD5BA3CC425F4E3UBI" TargetMode="External"/><Relationship Id="rId1980" Type="http://schemas.openxmlformats.org/officeDocument/2006/relationships/hyperlink" Target="consultantplus://offline/ref=9E5219F37A575832BA2A409A0F03824B6DC7919DED01662DDF3073E8D5AD7BFA08EF55376F041B4038CEE10DE2QCiDI" TargetMode="External"/><Relationship Id="rId65" Type="http://schemas.openxmlformats.org/officeDocument/2006/relationships/hyperlink" Target="consultantplus://offline/ref=D5A5580833C397F723A5AF41475423A3DD13B89F01BD0E0B4CBDDE1A68C7DF6E3BEA079040D4DD548980E64C9DyEN8H" TargetMode="External"/><Relationship Id="rId1426" Type="http://schemas.openxmlformats.org/officeDocument/2006/relationships/hyperlink" Target="consultantplus://offline/ref=AFF4D57451300C3A3C2FDF6358674F923935AE501146118220543866F4BAE37934F6AE4037587294FD3ADDDF2A79089BB56168E2EAI0K6I" TargetMode="External"/><Relationship Id="rId1633" Type="http://schemas.openxmlformats.org/officeDocument/2006/relationships/hyperlink" Target="consultantplus://offline/ref=8505B5C3A8B19F246AE4B1C744D0121C9E101E8AB54DAA4C150595CF13E1C76262B00925110C75F639308AA7EA47ECD5BA3CC425F4E3UBI" TargetMode="External"/><Relationship Id="rId1840" Type="http://schemas.openxmlformats.org/officeDocument/2006/relationships/hyperlink" Target="consultantplus://offline/ref=FA43B01BB878D01E06B9FBCA14E0533D066EDCEE47F7D16A7A99C293A7DA9E181B35CCB512A10165340E32BE6034DC0C656C169CFDDB72a0I" TargetMode="External"/><Relationship Id="rId1700" Type="http://schemas.openxmlformats.org/officeDocument/2006/relationships/hyperlink" Target="consultantplus://offline/ref=8505B5C3A8B19F246AE4B1C744D0121C9E101E8AB54DAA4C150595CF13E1C76262B00922150E7BA93C259BFFE740F5CBB32BD827F63AE6UBI" TargetMode="External"/><Relationship Id="rId1938" Type="http://schemas.openxmlformats.org/officeDocument/2006/relationships/hyperlink" Target="consultantplus://offline/ref=A54DEFC88AF4EE10EBFF3E77E560EE945F40335F89E6E524976724412408310F395019529E40B45FE9BCBBB3454DE1CCC615206CA9A4E41Fv1eDI" TargetMode="External"/><Relationship Id="rId281" Type="http://schemas.openxmlformats.org/officeDocument/2006/relationships/hyperlink" Target="consultantplus://offline/ref=C55B1705D42B7C1342AA63AA6533B964D40FBCBADA910B30D9ED8F6C5256D728D3468300548DAF45AC3D6611752F3F5A1DA1EC0E59S1bBH" TargetMode="External"/><Relationship Id="rId141" Type="http://schemas.openxmlformats.org/officeDocument/2006/relationships/hyperlink" Target="consultantplus://offline/ref=98DF6EE2A9953BAEFD3402F3C5651343C779A096CFE3AB7C905CB26ED59475E318B13DB6604C4C001509855861A9DAD50C53C46B1C46a8Y4H" TargetMode="External"/><Relationship Id="rId379" Type="http://schemas.openxmlformats.org/officeDocument/2006/relationships/hyperlink" Target="consultantplus://offline/ref=A6D34C8539C912B2F8308F9718308DF309A60DC29A2524803853A0680D90946792BC44B26278081609F6FAE10F6DBC9775CACB17B0BCh9d6H" TargetMode="External"/><Relationship Id="rId586" Type="http://schemas.openxmlformats.org/officeDocument/2006/relationships/hyperlink" Target="consultantplus://offline/ref=2633B6C9D76E969F564D84227D52EC364525207309ECD4808E55399895BC70B9BBA67F77FD9AE4922A2D701E4D1C18C909EB5EC16622o1H" TargetMode="External"/><Relationship Id="rId793" Type="http://schemas.openxmlformats.org/officeDocument/2006/relationships/hyperlink" Target="consultantplus://offline/ref=7B9518A20BF4464317EFDB0BC938883C0B7E844F7D6A75B846549AB53A48ECB7766C9F7A0D6BD091AEAB78257DB6D6D6E100FFF1DAFBpA7AH" TargetMode="External"/><Relationship Id="rId2267" Type="http://schemas.openxmlformats.org/officeDocument/2006/relationships/hyperlink" Target="consultantplus://offline/ref=800AB05ED69900A40AB036280FB311D0F38E41B072E062219A571402D130BEF252CEFD8FB73F9EBF3B135E8852355032444B67D55FE7P8l0I" TargetMode="External"/><Relationship Id="rId7" Type="http://schemas.openxmlformats.org/officeDocument/2006/relationships/hyperlink" Target="consultantplus://offline/ref=D5A5580833C397F723A5AF41475423A3DB1EBB9809E259091DE8D01F6097977E67AF529D45D6C45FD4CFA01992EB2D5F089997D6BFB6y3N8H" TargetMode="External"/><Relationship Id="rId239" Type="http://schemas.openxmlformats.org/officeDocument/2006/relationships/hyperlink" Target="consultantplus://offline/ref=C55B1705D42B7C1342AA63AA6533B964D40FBCBADA910B30D9ED8F6C5256D728C146DB0B528CBA11F467311C77S2bBH" TargetMode="External"/><Relationship Id="rId446" Type="http://schemas.openxmlformats.org/officeDocument/2006/relationships/hyperlink" Target="consultantplus://offline/ref=A6D34C8539C912B2F8308F9718308DF309A60DC29A2524803853A0680D90946792BC44B26376081609F6FAE10F6DBC9775CACB17B0BCh9d6H" TargetMode="External"/><Relationship Id="rId653" Type="http://schemas.openxmlformats.org/officeDocument/2006/relationships/hyperlink" Target="consultantplus://offline/ref=57173ACAC33BECC16D6A6CEF2323858419F00BA0D93BDDF0E9F9BE018EA1E33BA928D56D593BEC3A87A4ABDBr1q9H" TargetMode="External"/><Relationship Id="rId1076" Type="http://schemas.openxmlformats.org/officeDocument/2006/relationships/hyperlink" Target="consultantplus://offline/ref=AFF4D57451300C3A3C2FDF6358674F923935AE501146118220543866F4BAE37934F6AE4530587BC9A575DC836E2B1B9BBB616AEBF607FE01ICK5I" TargetMode="External"/><Relationship Id="rId1283" Type="http://schemas.openxmlformats.org/officeDocument/2006/relationships/hyperlink" Target="consultantplus://offline/ref=AFF4D57451300C3A3C2FDF6358674F923935AE501146118220543866F4BAE37934F6AE47375A7294FD3ADDDF2A79089BB56168E2EAI0K6I" TargetMode="External"/><Relationship Id="rId1490" Type="http://schemas.openxmlformats.org/officeDocument/2006/relationships/hyperlink" Target="consultantplus://offline/ref=8505B5C3A8B19F246AE4B1C744D0121C9E101E89B24CAA4C150595CF13E1C76262B00924150C7EA93C259BFFE740F5CBB32BD827F63AE6UBI" TargetMode="External"/><Relationship Id="rId2127" Type="http://schemas.openxmlformats.org/officeDocument/2006/relationships/hyperlink" Target="consultantplus://offline/ref=E107402A462D40E51F6E7F93730FC710A5285C271B041DF12473307DB6F4B8CBF42F14CE32C4959F9E2DA5AF063F408E0A44072A082DlAjFI" TargetMode="External"/><Relationship Id="rId2334" Type="http://schemas.openxmlformats.org/officeDocument/2006/relationships/hyperlink" Target="consultantplus://offline/ref=800AB05ED69900A40AB036280FB311D0F48F41B174E562219A571402D130BEF252CEFD8AB63F90B269494E8C1B605A2C435C79DE41E783E3PBlAI" TargetMode="External"/><Relationship Id="rId306" Type="http://schemas.openxmlformats.org/officeDocument/2006/relationships/hyperlink" Target="consultantplus://offline/ref=C55B1705D42B7C1342AA63AA6533B964D206B9B8D1C65C3288B881695A069F389D038E06568DAD1AA92877497828264414B6F00C5B1ASCb4H" TargetMode="External"/><Relationship Id="rId860" Type="http://schemas.openxmlformats.org/officeDocument/2006/relationships/hyperlink" Target="consultantplus://offline/ref=7B9518A20BF4464317EFDB0BC938883C0B7E874F7E6875B846549AB53A48ECB7766C9F780B68D093FEF1682134E3DCC8E617E1FAC4FBA963pF74H" TargetMode="External"/><Relationship Id="rId958" Type="http://schemas.openxmlformats.org/officeDocument/2006/relationships/hyperlink" Target="consultantplus://offline/ref=5D5D6D7957DA3ECD2F1EC390C5A6B2E3AE1D5D0DBD4CFF5C5A128E7A46942D46E5AB5E5D8DFFD309C903E62FF704725DD38A9C7EEB1B49zEIAI" TargetMode="External"/><Relationship Id="rId1143" Type="http://schemas.openxmlformats.org/officeDocument/2006/relationships/hyperlink" Target="consultantplus://offline/ref=AFF4D57451300C3A3C2FDF6358674F923935AE501146118220543866F4BAE37934F6AE4530597DC7AC75DC836E2B1B9BBB616AEBF607FE01ICK5I" TargetMode="External"/><Relationship Id="rId1588" Type="http://schemas.openxmlformats.org/officeDocument/2006/relationships/hyperlink" Target="consultantplus://offline/ref=8505B5C3A8B19F246AE4B1C744D0121C9E101E8AB54DAA4C150595CF13E1C76262B00922100877A93C259BFFE740F5CBB32BD827F63AE6UBI" TargetMode="External"/><Relationship Id="rId1795" Type="http://schemas.openxmlformats.org/officeDocument/2006/relationships/hyperlink" Target="consultantplus://offline/ref=3AA0459B7F07067D628DA2FEA03285157B66DD1B5001A4B51533CA69B5834DC0E7054C21C6037E22A19684E0695C202085D5F8620AA0D4EAq7W2I" TargetMode="External"/><Relationship Id="rId87" Type="http://schemas.openxmlformats.org/officeDocument/2006/relationships/hyperlink" Target="consultantplus://offline/ref=D5A5580833C397F723A5AF41475423A3D816B99C07B10E0B4CBDDE1A68C7DF6E29EA5F9C40D3C3558395B01DDBBE27410F8E89DDA1B63B46yDNDH" TargetMode="External"/><Relationship Id="rId513" Type="http://schemas.openxmlformats.org/officeDocument/2006/relationships/hyperlink" Target="consultantplus://offline/ref=5CF287686FD464769F3C3EEA28B4F806035FC46A3E0319F7A3A2C5F1A6F814EA786A9D8A4E59905BFB237F2FC37304CB5FADA6768903dAf8H" TargetMode="External"/><Relationship Id="rId720" Type="http://schemas.openxmlformats.org/officeDocument/2006/relationships/hyperlink" Target="consultantplus://offline/ref=659932DBE4387C586BB13055DF95682EDA6F5432431664EB989ADBD400703E4EEF3C915FB2F113112FFC210B667440w5zBH" TargetMode="External"/><Relationship Id="rId818" Type="http://schemas.openxmlformats.org/officeDocument/2006/relationships/hyperlink" Target="consultantplus://offline/ref=7B9518A20BF4464317EFDB0BC938883C0B7E844F7D6A75B846549AB53A48ECB7766C9F71096CD8CEABBE697D70B1CFC8E817E3F3D8pF7AH" TargetMode="External"/><Relationship Id="rId1350" Type="http://schemas.openxmlformats.org/officeDocument/2006/relationships/hyperlink" Target="consultantplus://offline/ref=AFF4D57451300C3A3C2FDF6358674F923935AE501146118220543866F4BAE37934F6AE40335F7294FD3ADDDF2A79089BB56168E2EAI0K6I" TargetMode="External"/><Relationship Id="rId1448" Type="http://schemas.openxmlformats.org/officeDocument/2006/relationships/hyperlink" Target="consultantplus://offline/ref=AFF4D57451300C3A3C2FDF6358674F923C31AE5E1A494C88280D3464F3B5BC6E33BFA24430587EC3A72AD9967F73169CA27F63FCEA05FCI0K0I" TargetMode="External"/><Relationship Id="rId1655" Type="http://schemas.openxmlformats.org/officeDocument/2006/relationships/hyperlink" Target="consultantplus://offline/ref=8505B5C3A8B19F246AE4B1C744D0121C9E101E8AB54DAA4C150595CF13E1C76262B00928170875F639308AA7EA47ECD5BA3CC425F4E3UBI" TargetMode="External"/><Relationship Id="rId1003" Type="http://schemas.openxmlformats.org/officeDocument/2006/relationships/hyperlink" Target="consultantplus://offline/ref=AFF4D57451300C3A3C2FDF6358674F923934AE5A1540118220543866F4BAE37934F6AE45305879C8AB75DC836E2B1B9BBB616AEBF607FE01ICK5I" TargetMode="External"/><Relationship Id="rId1210" Type="http://schemas.openxmlformats.org/officeDocument/2006/relationships/hyperlink" Target="consultantplus://offline/ref=AFF4D57451300C3A3C2FDF6358674F923935AE501146118220543866F4BAE37934F6AE46375B7294FD3ADDDF2A79089BB56168E2EAI0K6I" TargetMode="External"/><Relationship Id="rId1308" Type="http://schemas.openxmlformats.org/officeDocument/2006/relationships/hyperlink" Target="consultantplus://offline/ref=AFF4D57451300C3A3C2FDF6358674F923935AE501146118220543866F4BAE37934F6AE47385E7294FD3ADDDF2A79089BB56168E2EAI0K6I" TargetMode="External"/><Relationship Id="rId1862" Type="http://schemas.openxmlformats.org/officeDocument/2006/relationships/hyperlink" Target="consultantplus://offline/ref=FA43B01BB878D01E06B9FBCA14E0533D066EDCEE47F7D16A7A99C293A7DA9E181B35CCB018A5023A311B23E66D33C5126C7B0A9EFF7DaAI" TargetMode="External"/><Relationship Id="rId1515" Type="http://schemas.openxmlformats.org/officeDocument/2006/relationships/hyperlink" Target="consultantplus://offline/ref=8505B5C3A8B19F246AE4B1C744D0121C9E101E8AB54DAA4C150595CF13E1C76262B00921130C7AA3687F8BFBAE15FFD5B43CC62CE83A68A5EDUCI" TargetMode="External"/><Relationship Id="rId1722" Type="http://schemas.openxmlformats.org/officeDocument/2006/relationships/hyperlink" Target="consultantplus://offline/ref=8505B5C3A8B19F246AE4B1C744D0121C9E101E8AB54DAA4C150595CF13E1C76262B00921100B7FA93C259BFFE740F5CBB32BD827F63AE6UBI" TargetMode="External"/><Relationship Id="rId14" Type="http://schemas.openxmlformats.org/officeDocument/2006/relationships/hyperlink" Target="consultantplus://offline/ref=D5A5580833C397F723A5AF41475423A3DD13BF9E00B40E0B4CBDDE1A68C7DF6E29EA5F9C40D3C05C8095B01DDBBE27410F8E89DDA1B63B46yDNDH" TargetMode="External"/><Relationship Id="rId2191" Type="http://schemas.openxmlformats.org/officeDocument/2006/relationships/hyperlink" Target="consultantplus://offline/ref=800AB05ED69900A40AB029391AB311D0F58F44B172E762219A571402D130BEF252CEFD8AB63F96B56B494E8C1B605A2C435C79DE41E783E3PBlAI" TargetMode="External"/><Relationship Id="rId163" Type="http://schemas.openxmlformats.org/officeDocument/2006/relationships/hyperlink" Target="consultantplus://offline/ref=A907EDD0979720DAF6616922F538098CBC586C08A984173F798B475101D335D57AC4A2E862DDC4548D4E4AB54ABB9438A89A6B4A759274Z9H" TargetMode="External"/><Relationship Id="rId370" Type="http://schemas.openxmlformats.org/officeDocument/2006/relationships/hyperlink" Target="consultantplus://offline/ref=A6D34C8539C912B2F8308F9718308DF30FAB09C4937373826906AE6D05C0DC77DCF949B3627F05195EACEAE54638B68972DDD51CAEBC95BDhFdDH" TargetMode="External"/><Relationship Id="rId2051" Type="http://schemas.openxmlformats.org/officeDocument/2006/relationships/hyperlink" Target="consultantplus://offline/ref=E107402A462D40E51F6E7F93730FC710A52F5A2711071DF12473307DB6F4B8CBE62F4CCA3AC18C94C362E3FA09l3jCI" TargetMode="External"/><Relationship Id="rId2289" Type="http://schemas.openxmlformats.org/officeDocument/2006/relationships/hyperlink" Target="consultantplus://offline/ref=800AB05ED69900A40AB036280FB311D0F38E41B072E062219A571402D130BEF240CEA586B63888B4665C18DD5DP3l6I" TargetMode="External"/><Relationship Id="rId230" Type="http://schemas.openxmlformats.org/officeDocument/2006/relationships/hyperlink" Target="consultantplus://offline/ref=C55B1705D42B7C1342AA6EB97033B964D70EBEBADB9B563AD1B4836E5559882DD45783065595A418E37B331ES7b6H" TargetMode="External"/><Relationship Id="rId468" Type="http://schemas.openxmlformats.org/officeDocument/2006/relationships/hyperlink" Target="consultantplus://offline/ref=A6D34C8539C912B2F8308F9718308DF30EA608C291782E88615FA26F02CF8360DBB045B26276021E56F3EFF05760BB8E6BC3DC0BB2BE97hBdCH" TargetMode="External"/><Relationship Id="rId675" Type="http://schemas.openxmlformats.org/officeDocument/2006/relationships/hyperlink" Target="consultantplus://offline/ref=57173ACAC33BECC16D6A6CEE2A23858411F001A9D93580FAE1A0B20389AEBC3EBC398D605E22F23390B8A9D918r6q1H" TargetMode="External"/><Relationship Id="rId882" Type="http://schemas.openxmlformats.org/officeDocument/2006/relationships/hyperlink" Target="consultantplus://offline/ref=079DF01A9B80A9AF24C52E2464B45AFCC36691125AD340A37EEA23C2F2D6AE97F41BBE7C423BD741A3527B04094E97A9C5F0I" TargetMode="External"/><Relationship Id="rId1098" Type="http://schemas.openxmlformats.org/officeDocument/2006/relationships/hyperlink" Target="consultantplus://offline/ref=AFF4D57451300C3A3C2FDF6358674F923935AE501146118220543866F4BAE37934F6AE4530507FC2A72AD9967F73169CA27F63FCEA05FCI0K0I" TargetMode="External"/><Relationship Id="rId2149" Type="http://schemas.openxmlformats.org/officeDocument/2006/relationships/hyperlink" Target="consultantplus://offline/ref=E107402A462D40E51F6E7F93730FC710A5285A211D071DF12473307DB6F4B8CBF42F14C63AC79696C377B5AB4F6A4A900D531921162DAC97l7jCI" TargetMode="External"/><Relationship Id="rId2356" Type="http://schemas.openxmlformats.org/officeDocument/2006/relationships/hyperlink" Target="consultantplus://offline/ref=800AB05ED69900A40AB036280FB311D0F38E41B072E062219A571402D130BEF252CEFD8FBE3790BF3B135E8852355032444B67D55FE7P8l0I" TargetMode="External"/><Relationship Id="rId328" Type="http://schemas.openxmlformats.org/officeDocument/2006/relationships/hyperlink" Target="consultantplus://offline/ref=C55B1705D42B7C1342AA63AA6533B964D206B9B8D1C65C3288B881695A069F389D038E065289A41AA92877497828264414B6F00C5B1ASCb4H" TargetMode="External"/><Relationship Id="rId535" Type="http://schemas.openxmlformats.org/officeDocument/2006/relationships/hyperlink" Target="consultantplus://offline/ref=5CF287686FD464769F3C3EEA28B4F8060555C66735524EF5F2F7CBF4AEA85CFA362F908B4E519151AA796F2B8A260ED558BAB87D9703ABBBdFf3H" TargetMode="External"/><Relationship Id="rId742" Type="http://schemas.openxmlformats.org/officeDocument/2006/relationships/hyperlink" Target="consultantplus://offline/ref=659932DBE4387C586BB13155DAEC3D7DD66A5330461669B4CF988A810E75361EB52C9516E7FB0D1638E22A1566w7z7H" TargetMode="External"/><Relationship Id="rId1165" Type="http://schemas.openxmlformats.org/officeDocument/2006/relationships/hyperlink" Target="consultantplus://offline/ref=AFF4D57451300C3A3C2FDF6358674F923935AE501146118220543866F4BAE37934F6AE43305B7294FD3ADDDF2A79089BB56168E2EAI0K6I" TargetMode="External"/><Relationship Id="rId1372" Type="http://schemas.openxmlformats.org/officeDocument/2006/relationships/hyperlink" Target="consultantplus://offline/ref=AFF4D57451300C3A3C2FDF6358674F923935AE501146118220543866F4BAE37934F6AE40345E7294FD3ADDDF2A79089BB56168E2EAI0K6I" TargetMode="External"/><Relationship Id="rId2009" Type="http://schemas.openxmlformats.org/officeDocument/2006/relationships/hyperlink" Target="consultantplus://offline/ref=9E5219F37A575832BA2A409A0F03824B6BC99699E404662DDF3073E8D5AD7BFA08EF55376F041B4038CEE10DE2QCiDI" TargetMode="External"/><Relationship Id="rId2216" Type="http://schemas.openxmlformats.org/officeDocument/2006/relationships/hyperlink" Target="consultantplus://offline/ref=800AB05ED69900A40AB036280FB311D0F38E41B072E062219A571402D130BEF252CEFD89B33997BF3B135E8852355032444B67D55FE7P8l0I" TargetMode="External"/><Relationship Id="rId602" Type="http://schemas.openxmlformats.org/officeDocument/2006/relationships/hyperlink" Target="consultantplus://offline/ref=2633B6C9D76E969F564D84227D52EC36452B2F7E08EED4808E55399895BC70B9BBA67F7BFE98E9CD2F386146401B01D700FC42C364202Do4H" TargetMode="External"/><Relationship Id="rId1025" Type="http://schemas.openxmlformats.org/officeDocument/2006/relationships/hyperlink" Target="consultantplus://offline/ref=AFF4D57451300C3A3C2FDF6358674F923935AE501146118220543866F4BAE37934F6AE45305879C9AD75DC836E2B1B9BBB616AEBF607FE01ICK5I" TargetMode="External"/><Relationship Id="rId1232" Type="http://schemas.openxmlformats.org/officeDocument/2006/relationships/hyperlink" Target="consultantplus://offline/ref=AFF4D57451300C3A3C2FDF6358674F923935AE501146118220543866F4BAE37934F6AE4532597BCBF82FCC87277E1185BC7674E0E807IFKDI" TargetMode="External"/><Relationship Id="rId1677" Type="http://schemas.openxmlformats.org/officeDocument/2006/relationships/hyperlink" Target="consultantplus://offline/ref=8505B5C3A8B19F246AE4B1C744D0121C9E101E8AB54DAA4C150595CF13E1C76262B0092217057AA93C259BFFE740F5CBB32BD827F63AE6UBI" TargetMode="External"/><Relationship Id="rId1884" Type="http://schemas.openxmlformats.org/officeDocument/2006/relationships/hyperlink" Target="consultantplus://offline/ref=FA43B01BB878D01E06B9F6D901E0533D076FD8EE47F1D16A7A99C293A7DA9E18093594BC10A7176E694174EB6F73a7I" TargetMode="External"/><Relationship Id="rId907" Type="http://schemas.openxmlformats.org/officeDocument/2006/relationships/hyperlink" Target="consultantplus://offline/ref=079DF01A9B80A9AF24C5242569C504F1C06ACF185FD342F725B5789FA5DFA4C0A154BF200669C441AD52790D15C4FFI" TargetMode="External"/><Relationship Id="rId1537" Type="http://schemas.openxmlformats.org/officeDocument/2006/relationships/hyperlink" Target="consultantplus://offline/ref=8505B5C3A8B19F246AE4B1C744D0121C9E101E8AB54DAA4C150595CF13E1C76262B00921120A79A93C259BFFE740F5CBB32BD827F63AE6UBI" TargetMode="External"/><Relationship Id="rId1744" Type="http://schemas.openxmlformats.org/officeDocument/2006/relationships/hyperlink" Target="consultantplus://offline/ref=8505B5C3A8B19F246AE4B1C744D0121C9E101E8AB54DAA4C150595CF13E1C76262B0092217057BA93C259BFFE740F5CBB32BD827F63AE6UBI" TargetMode="External"/><Relationship Id="rId1951" Type="http://schemas.openxmlformats.org/officeDocument/2006/relationships/hyperlink" Target="consultantplus://offline/ref=A54DEFC88AF4EE10EBFF3364F060EE945B403B5280EAE524976724412408310F2B50415E9E47AA5DE6A9EDE203v1eBI" TargetMode="External"/><Relationship Id="rId36" Type="http://schemas.openxmlformats.org/officeDocument/2006/relationships/hyperlink" Target="consultantplus://offline/ref=D5A5580833C397F723A5AF41475423A3DD13B89F01BD0E0B4CBDDE1A68C7DF6E29EA5F9C40D3C6518495B01DDBBE27410F8E89DDA1B63B46yDNDH" TargetMode="External"/><Relationship Id="rId1604" Type="http://schemas.openxmlformats.org/officeDocument/2006/relationships/hyperlink" Target="consultantplus://offline/ref=8505B5C3A8B19F246AE4B1C744D0121C9E101E8AB54DAA4C150595CF13E1C76262B00928130B75F639308AA7EA47ECD5BA3CC425F4E3UBI" TargetMode="External"/><Relationship Id="rId185" Type="http://schemas.openxmlformats.org/officeDocument/2006/relationships/hyperlink" Target="consultantplus://offline/ref=A907EDD0979720DAF6616922F538098CBF586B05A0D5403D28DE495409837DC53481AFE960DCC55FD8145AB103EE9E26AF8D75416B924A197AZ9H" TargetMode="External"/><Relationship Id="rId1811" Type="http://schemas.openxmlformats.org/officeDocument/2006/relationships/hyperlink" Target="consultantplus://offline/ref=FA43B01BB878D01E06B9FBCA14E0533D066EDCEE47F7D16A7A99C293A7DA9E181B35CCB512A10A65340E32BE6034DC0C656C169CFDDB72a0I" TargetMode="External"/><Relationship Id="rId1909" Type="http://schemas.openxmlformats.org/officeDocument/2006/relationships/hyperlink" Target="consultantplus://offline/ref=A54DEFC88AF4EE10EBFF3E77E560EE945E4C38568CE0E524976724412408310F395019529E40B55CEEBCBBB3454DE1CCC615206CA9A4E41Fv1eDI" TargetMode="External"/><Relationship Id="rId392" Type="http://schemas.openxmlformats.org/officeDocument/2006/relationships/hyperlink" Target="consultantplus://offline/ref=A6D34C8539C912B2F8308F9718308DF309A60DC29A2524803853A0680D90946792BC44B2627D011609F6FAE10F6DBC9775CACB17B0BCh9d6H" TargetMode="External"/><Relationship Id="rId697" Type="http://schemas.openxmlformats.org/officeDocument/2006/relationships/hyperlink" Target="consultantplus://offline/ref=9B47075897C5BAD98D850D8A13E5CE245A3070CF31EE2E8AB755A3FD6C0FBF22EEB82CBC152C6CA382E0F8C0u3xDH" TargetMode="External"/><Relationship Id="rId2073" Type="http://schemas.openxmlformats.org/officeDocument/2006/relationships/hyperlink" Target="consultantplus://offline/ref=E107402A462D40E51F6E7280660FC710A42B5F2011081DF12473307DB6F4B8CBE62F4CCA3AC18C94C362E3FA09l3jCI" TargetMode="External"/><Relationship Id="rId2280" Type="http://schemas.openxmlformats.org/officeDocument/2006/relationships/hyperlink" Target="consultantplus://offline/ref=800AB05ED69900A40AB036280FB311D0F38E44B677E162219A571402D130BEF252CEFD8AB33B93B164164B990A38572B5A4270C95DE581PEl2I" TargetMode="External"/><Relationship Id="rId2378" Type="http://schemas.openxmlformats.org/officeDocument/2006/relationships/hyperlink" Target="consultantplus://offline/ref=800AB05ED69900A40AB03B3B1AB311D0F18D42B373EC62219A571402D130BEF240CEA586B63888B4665C18DD5DP3l6I" TargetMode="External"/><Relationship Id="rId252" Type="http://schemas.openxmlformats.org/officeDocument/2006/relationships/hyperlink" Target="consultantplus://offline/ref=C55B1705D42B7C1342AA6EB97033B964D107BDBDD8970B30D9ED8F6C5256D728C146DB0B528CBA11F467311C77S2bBH" TargetMode="External"/><Relationship Id="rId1187" Type="http://schemas.openxmlformats.org/officeDocument/2006/relationships/hyperlink" Target="consultantplus://offline/ref=AFF4D57451300C3A3C2FDF6358674F923935AE501146118220543866F4BAE37934F6AE4633517294FD3ADDDF2A79089BB56168E2EAI0K6I" TargetMode="External"/><Relationship Id="rId2140" Type="http://schemas.openxmlformats.org/officeDocument/2006/relationships/hyperlink" Target="consultantplus://offline/ref=E107402A462D40E51F6E7F93730FC710A22B50201A051DF12473307DB6F4B8CBF42F14C63AC69296CB77B5AB4F6A4A900D531921162DAC97l7jCI" TargetMode="External"/><Relationship Id="rId112" Type="http://schemas.openxmlformats.org/officeDocument/2006/relationships/hyperlink" Target="consultantplus://offline/ref=D5A5580833C397F723A5AF41475423A3DD13B89F01BD0E0B4CBDDE1A68C7DF6E29EA5F9C45D2CB508BCAB508CAE62A46169080CABDB439y4N7H" TargetMode="External"/><Relationship Id="rId557" Type="http://schemas.openxmlformats.org/officeDocument/2006/relationships/hyperlink" Target="consultantplus://offline/ref=E04358304914A1565C78D00BC9DA0E0C2564C20159CBA6C49FBB76A4A62EE1C268FE1B9EBB510B402948A5A67C27AFCD97497A7C1593ZElAH" TargetMode="External"/><Relationship Id="rId764" Type="http://schemas.openxmlformats.org/officeDocument/2006/relationships/hyperlink" Target="consultantplus://offline/ref=7B9518A20BF4464317EFDB0BC938883C0B7E844F7D6A75B846549AB53A48ECB7766C9F710F68D8CEABBE697D70B1CFC8E817E3F3D8pF7AH" TargetMode="External"/><Relationship Id="rId971" Type="http://schemas.openxmlformats.org/officeDocument/2006/relationships/hyperlink" Target="consultantplus://offline/ref=5D5D6D7957DA3ECD2F1EC390C5A6B2E3AE1D5D0DBD4CFF5C5A128E7A46942D46E5AB5E5D8DFFD309C903E62FF704725DD38A9C7EEB1B49zEIAI" TargetMode="External"/><Relationship Id="rId1394" Type="http://schemas.openxmlformats.org/officeDocument/2006/relationships/hyperlink" Target="consultantplus://offline/ref=AFF4D57451300C3A3C2FDF6358674F923935AE501146118220543866F4BAE37934F6AE40345F7294FD3ADDDF2A79089BB56168E2EAI0K6I" TargetMode="External"/><Relationship Id="rId1699" Type="http://schemas.openxmlformats.org/officeDocument/2006/relationships/hyperlink" Target="consultantplus://offline/ref=8505B5C3A8B19F246AE4B1C744D0121C9E101E8AB54DAA4C150595CF13E1C76262B00922150E7BA93C259BFFE740F5CBB32BD827F63AE6UBI" TargetMode="External"/><Relationship Id="rId2000" Type="http://schemas.openxmlformats.org/officeDocument/2006/relationships/hyperlink" Target="consultantplus://offline/ref=9E5219F37A575832BA2A409A0F03824B6BC8949DED05662DDF3073E8D5AD7BFA08EF55376F041B4038CEE10DE2QCiDI" TargetMode="External"/><Relationship Id="rId2238" Type="http://schemas.openxmlformats.org/officeDocument/2006/relationships/hyperlink" Target="consultantplus://offline/ref=800AB05ED69900A40AB036280FB311D0F38E41B072E062219A571402D130BEF252CEFD8FB23796BF3B135E8852355032444B67D55FE7P8l0I" TargetMode="External"/><Relationship Id="rId417" Type="http://schemas.openxmlformats.org/officeDocument/2006/relationships/hyperlink" Target="consultantplus://offline/ref=A6D34C8539C912B2F8308F9718308DF30EA608C291782E88615FA26F02CF8360DBB045B26277021C56F3EFF05760BB8E6BC3DC0BB2BE97hBdCH" TargetMode="External"/><Relationship Id="rId624" Type="http://schemas.openxmlformats.org/officeDocument/2006/relationships/hyperlink" Target="consultantplus://offline/ref=2633B6C9D76E969F564D84227D52EC364525207309ECD4808E55399895BC70B9BBA67F78FB9FE4922A2D701E4D1C18C909EB5EC16622o1H" TargetMode="External"/><Relationship Id="rId831" Type="http://schemas.openxmlformats.org/officeDocument/2006/relationships/hyperlink" Target="consultantplus://offline/ref=7B9518A20BF4464317EFDB0BC938883C0B7E844F7D6A75B846549AB53A48ECB7766C9F780F6DD191AEAB78257DB6D6D6E100FFF1DAFBpA7AH" TargetMode="External"/><Relationship Id="rId1047" Type="http://schemas.openxmlformats.org/officeDocument/2006/relationships/hyperlink" Target="consultantplus://offline/ref=AFF4D57451300C3A3C2FDF6358674F923935AE501146118220543866F4BAE37934F6AE45305870C6AB75DC836E2B1B9BBB616AEBF607FE01ICK5I" TargetMode="External"/><Relationship Id="rId1254" Type="http://schemas.openxmlformats.org/officeDocument/2006/relationships/hyperlink" Target="consultantplus://offline/ref=AFF4D57451300C3A3C2FDF6358674F923935AE501146118220543866F4BAE37934F6AE45305879C2AF75DC836E2B1B9BBB616AEBF607FE01ICK5I" TargetMode="External"/><Relationship Id="rId1461" Type="http://schemas.openxmlformats.org/officeDocument/2006/relationships/hyperlink" Target="consultantplus://offline/ref=63751AF92ACDC233E45C18383649DFA48AF291937C65F19A830C37B2D86D49903F20B2D6BBE48DE870952556F31C75DA602709A8A9591546C6SCI" TargetMode="External"/><Relationship Id="rId2305" Type="http://schemas.openxmlformats.org/officeDocument/2006/relationships/hyperlink" Target="consultantplus://offline/ref=800AB05ED69900A40AB03B3B1AB311D0F18D41B272E762219A571402D130BEF240CEA586B63888B4665C18DD5DP3l6I" TargetMode="External"/><Relationship Id="rId929" Type="http://schemas.openxmlformats.org/officeDocument/2006/relationships/hyperlink" Target="consultantplus://offline/ref=C6427A117813A00F89BD929351707990F0277D69D0E9BE877ACFD0848753F2230EA1FFE94BFA83F1C9F7498Eu7G1I" TargetMode="External"/><Relationship Id="rId1114" Type="http://schemas.openxmlformats.org/officeDocument/2006/relationships/hyperlink" Target="consultantplus://offline/ref=AFF4D57451300C3A3C2FDF6358674F923935AE501146118220543866F4BAE37934F6AE4532587CCBF82FCC87277E1185BC7674E0E807IFKDI" TargetMode="External"/><Relationship Id="rId1321" Type="http://schemas.openxmlformats.org/officeDocument/2006/relationships/hyperlink" Target="consultantplus://offline/ref=AFF4D57451300C3A3C2FDF6358674F923935AE501146118220543866F4BAE37934F6AE40305D7294FD3ADDDF2A79089BB56168E2EAI0K6I" TargetMode="External"/><Relationship Id="rId1559" Type="http://schemas.openxmlformats.org/officeDocument/2006/relationships/hyperlink" Target="consultantplus://offline/ref=8505B5C3A8B19F246AE4B1C744D0121C9E101E8AB54DAA4C150595CF13E1C76262B00921130D7FA66E7F8BFBAE15FFD5B43CC62CE83A68A5EDUCI" TargetMode="External"/><Relationship Id="rId1766" Type="http://schemas.openxmlformats.org/officeDocument/2006/relationships/hyperlink" Target="consultantplus://offline/ref=8505B5C3A8B19F246AE4B1C744D0121C9E111888B747AA4C150595CF13E1C76262B00921130C7BA56E7F8BFBAE15FFD5B43CC62CE83A68A5EDUCI" TargetMode="External"/><Relationship Id="rId1973" Type="http://schemas.openxmlformats.org/officeDocument/2006/relationships/hyperlink" Target="consultantplus://offline/ref=4085E0C756A47BB2B4A3E9EFA8B1D96ECD8D5CF9BE19F65592C4424B59498C0E13E0087750B877D6771350633Cd2g1I" TargetMode="External"/><Relationship Id="rId58" Type="http://schemas.openxmlformats.org/officeDocument/2006/relationships/hyperlink" Target="consultantplus://offline/ref=D5A5580833C397F723A5AF41475423A3D010BB9507BF530144E4D2186FC880792EA3539D40D3C2508BCAB508CAE62A46169080CABDB439y4N7H" TargetMode="External"/><Relationship Id="rId1419" Type="http://schemas.openxmlformats.org/officeDocument/2006/relationships/hyperlink" Target="consultantplus://offline/ref=AFF4D57451300C3A3C2FDF6358674F923935AE501146118220543866F4BAE37934F6AE4035507294FD3ADDDF2A79089BB56168E2EAI0K6I" TargetMode="External"/><Relationship Id="rId1626" Type="http://schemas.openxmlformats.org/officeDocument/2006/relationships/hyperlink" Target="consultantplus://offline/ref=8505B5C3A8B19F246AE4B1C744D0121C9E101E8AB54DAA4C150595CF13E1C76262B00921170E79A93C259BFFE740F5CBB32BD827F63AE6UBI" TargetMode="External"/><Relationship Id="rId1833" Type="http://schemas.openxmlformats.org/officeDocument/2006/relationships/hyperlink" Target="consultantplus://offline/ref=FA43B01BB878D01E06B9FBCA14E0533D066EDCEE47F7D16A7A99C293A7DA9E181B35CCB010A00C6D645422BA2961D612627B0897E3DB230E75aEI" TargetMode="External"/><Relationship Id="rId1900" Type="http://schemas.openxmlformats.org/officeDocument/2006/relationships/hyperlink" Target="consultantplus://offline/ref=A54DEFC88AF4EE10EBFF3E77E560EE9455403A558AE9B82E9F3E284323076E0A3E411953995EB454F1B5EFE0v0e2I" TargetMode="External"/><Relationship Id="rId2095" Type="http://schemas.openxmlformats.org/officeDocument/2006/relationships/hyperlink" Target="consultantplus://offline/ref=E107402A462D40E51F6E7F93730FC710A5285C271B041DF12473307DB6F4B8CBF42F14CE39C1919F9E2DA5AF063F408E0A44072A082DlAjFI" TargetMode="External"/><Relationship Id="rId274" Type="http://schemas.openxmlformats.org/officeDocument/2006/relationships/hyperlink" Target="consultantplus://offline/ref=C55B1705D42B7C1342AA63AA6533B964D40FBCBADA910B30D9ED8F6C5256D728C146DB0B528CBA11F467311C77S2bBH" TargetMode="External"/><Relationship Id="rId481" Type="http://schemas.openxmlformats.org/officeDocument/2006/relationships/hyperlink" Target="consultantplus://offline/ref=A6D34C8539C912B2F8308F9718308DF309A60DC29A2524803853A0680D90946792BC44B26376051609F6FAE10F6DBC9775CACB17B0BCh9d6H" TargetMode="External"/><Relationship Id="rId2162" Type="http://schemas.openxmlformats.org/officeDocument/2006/relationships/hyperlink" Target="consultantplus://offline/ref=800AB05ED69900A40AB036280FB311D0F58347B27FB33523CB021A07D960E4E24487F08CA83F9FAA6D4218PDlEI" TargetMode="External"/><Relationship Id="rId134" Type="http://schemas.openxmlformats.org/officeDocument/2006/relationships/hyperlink" Target="consultantplus://offline/ref=D5A5580833C397F723A5AF41475423A3DD13B89F01BD0E0B4CBDDE1A68C7DF6E29EA5F9C40D3C7528795B01DDBBE27410F8E89DDA1B63B46yDNDH" TargetMode="External"/><Relationship Id="rId579" Type="http://schemas.openxmlformats.org/officeDocument/2006/relationships/hyperlink" Target="consultantplus://offline/ref=2633B6C9D76E969F564D8522782BB9654B2F297E0BEEDFDED95768CD9BB978E9F3B6233BA994EFC165692C0D4F1B042CoAH" TargetMode="External"/><Relationship Id="rId786" Type="http://schemas.openxmlformats.org/officeDocument/2006/relationships/hyperlink" Target="consultantplus://offline/ref=7B9518A20BF4464317EFDB0BC938883C0B788C497A6C75B846549AB53A48ECB7646CC7740B6ECD9AF3E43E7072pB75H" TargetMode="External"/><Relationship Id="rId993" Type="http://schemas.openxmlformats.org/officeDocument/2006/relationships/hyperlink" Target="consultantplus://offline/ref=AFF4D57451300C3A3C2FDF6358674F923935AE501146118220543866F4BAE37934F6AE46345E7294FD3ADDDF2A79089BB56168E2EAI0K6I" TargetMode="External"/><Relationship Id="rId341" Type="http://schemas.openxmlformats.org/officeDocument/2006/relationships/hyperlink" Target="consultantplus://offline/ref=C55B1705D42B7C1342AA63AA6533B964D206B9B8D1C65C3288B881695A069F389D038E06538CAD1AA92877497828264414B6F00C5B1ASCb4H" TargetMode="External"/><Relationship Id="rId439" Type="http://schemas.openxmlformats.org/officeDocument/2006/relationships/hyperlink" Target="consultantplus://offline/ref=A6D34C8539C912B2F8308F9718308DF30EA608C291782E88615FA26F02CF8360DBB045B26276021856F3EFF05760BB8E6BC3DC0BB2BE97hBdCH" TargetMode="External"/><Relationship Id="rId646" Type="http://schemas.openxmlformats.org/officeDocument/2006/relationships/hyperlink" Target="consultantplus://offline/ref=57173ACAC33BECC16D6A61FC3623858413FF01A3DB3280FAE1A0B20389AEBC3EAE39D56C5E25EC3098ADFF885E37A06BBF88CDB86C55768BrBq6H" TargetMode="External"/><Relationship Id="rId1069" Type="http://schemas.openxmlformats.org/officeDocument/2006/relationships/hyperlink" Target="consultantplus://offline/ref=AFF4D57451300C3A3C2FDF6358674F923935AE501146118220543866F4BAE37934F6AE4531517BCBF82FCC87277E1185BC7674E0E807IFKDI" TargetMode="External"/><Relationship Id="rId1276" Type="http://schemas.openxmlformats.org/officeDocument/2006/relationships/hyperlink" Target="consultantplus://offline/ref=AFF4D57451300C3A3C2FDF6358674F923935AE501146118220543866F4BAE37934F6AE4736587294FD3ADDDF2A79089BB56168E2EAI0K6I" TargetMode="External"/><Relationship Id="rId1483" Type="http://schemas.openxmlformats.org/officeDocument/2006/relationships/hyperlink" Target="consultantplus://offline/ref=8505B5C3A8B19F246AE4B1C744D0121C9E101E8AB54DAA4C150595CF13E1C76262B00921130C7CA66D7F8BFBAE15FFD5B43CC62CE83A68A5EDUCI" TargetMode="External"/><Relationship Id="rId2022" Type="http://schemas.openxmlformats.org/officeDocument/2006/relationships/hyperlink" Target="consultantplus://offline/ref=9E5219F37A575832BA2A4D891A03824B6BC4949FEB05662DDF3073E8D5AD7BFA1AEF0D3D6E030E146094B600E0C9CA752AB3BED8ACQAi7I" TargetMode="External"/><Relationship Id="rId2327" Type="http://schemas.openxmlformats.org/officeDocument/2006/relationships/hyperlink" Target="consultantplus://offline/ref=800AB05ED69900A40AB036280FB311D0F68349B677E462219A571402D130BEF240CEA586B63888B4665C18DD5DP3l6I" TargetMode="External"/><Relationship Id="rId201" Type="http://schemas.openxmlformats.org/officeDocument/2006/relationships/hyperlink" Target="consultantplus://offline/ref=C55B1705D42B7C1342AA63AA6533B964D206B9B8D1C65C3288B881695A069F389D038E065389AD1AA92877497828264414B6F00C5B1ASCb4H" TargetMode="External"/><Relationship Id="rId506" Type="http://schemas.openxmlformats.org/officeDocument/2006/relationships/hyperlink" Target="consultantplus://offline/ref=5CF287686FD464769F3C3EEA28B4F806035FC46A3E0319F7A3A2C5F1A6F814EA786A9D8A4E59905BFB237F2FC37304CB5FADA6768903dAf8H" TargetMode="External"/><Relationship Id="rId853" Type="http://schemas.openxmlformats.org/officeDocument/2006/relationships/hyperlink" Target="consultantplus://offline/ref=7B9518A20BF4464317EFDB0BC938883C0D73824D703922BA170194B03218A4A7382992790B6DDA91AEAB78257DB6D6D6E100FFF1DAFBpA7AH" TargetMode="External"/><Relationship Id="rId1136" Type="http://schemas.openxmlformats.org/officeDocument/2006/relationships/hyperlink" Target="consultantplus://offline/ref=AFF4D57451300C3A3C2FDF6358674F923935AE501146118220543866F4BAE37934F6AE41365D7294FD3ADDDF2A79089BB56168E2EAI0K6I" TargetMode="External"/><Relationship Id="rId1690" Type="http://schemas.openxmlformats.org/officeDocument/2006/relationships/hyperlink" Target="consultantplus://offline/ref=8505B5C3A8B19F246AE4B1C744D0121C9E101E8AB54DAA4C150595CF13E1C76262B00924140E75F639308AA7EA47ECD5BA3CC425F4E3UBI" TargetMode="External"/><Relationship Id="rId1788" Type="http://schemas.openxmlformats.org/officeDocument/2006/relationships/hyperlink" Target="consultantplus://offline/ref=3AA0459B7F07067D628DA2FEA03285157B66DD1B5001A4B51533CA69B5834DC0E7054C21C6037E20AB9684E0695C202085D5F8620AA0D4EAq7W2I" TargetMode="External"/><Relationship Id="rId1995" Type="http://schemas.openxmlformats.org/officeDocument/2006/relationships/hyperlink" Target="consultantplus://offline/ref=9E5219F37A575832BA2A4D891A03824B6BC49199EE04662DDF3073E8D5AD7BFA1AEF0D3B6F01064231DBB75CA49BD97524B3BCD1B0A673B1Q3iFI" TargetMode="External"/><Relationship Id="rId713" Type="http://schemas.openxmlformats.org/officeDocument/2006/relationships/hyperlink" Target="consultantplus://offline/ref=659932DBE4387C586BB13055DF95682EDA6F5432431664EB989ADBD400703E4EEF3C915FB2F113112FFC210B667440w5zBH" TargetMode="External"/><Relationship Id="rId920" Type="http://schemas.openxmlformats.org/officeDocument/2006/relationships/hyperlink" Target="consultantplus://offline/ref=C6427A117813A00F89BD9F8044707990F422796DD1E6E38D7296DC86805CAD2609B0FFE148E681F383A40DD97F47AC570CE6BD066C76uEG9I" TargetMode="External"/><Relationship Id="rId1343" Type="http://schemas.openxmlformats.org/officeDocument/2006/relationships/hyperlink" Target="consultantplus://offline/ref=AFF4D57451300C3A3C2FDF6358674F923935AE501146118220543866F4BAE37934F6AE45305A7BC9A575DC836E2B1B9BBB616AEBF607FE01ICK5I" TargetMode="External"/><Relationship Id="rId1550" Type="http://schemas.openxmlformats.org/officeDocument/2006/relationships/hyperlink" Target="consultantplus://offline/ref=8505B5C3A8B19F246AE4B1C744D0121C9E101E8AB54DAA4C150595CF13E1C76262B009281A0F75F639308AA7EA47ECD5BA3CC425F4E3UBI" TargetMode="External"/><Relationship Id="rId1648" Type="http://schemas.openxmlformats.org/officeDocument/2006/relationships/hyperlink" Target="consultantplus://offline/ref=8505B5C3A8B19F246AE4B1C744D0121C9E101E8AB54DAA4C150595CF13E1C76262B00928170875F639308AA7EA47ECD5BA3CC425F4E3UBI" TargetMode="External"/><Relationship Id="rId1203" Type="http://schemas.openxmlformats.org/officeDocument/2006/relationships/hyperlink" Target="consultantplus://offline/ref=AFF4D57451300C3A3C2FDF6358674F923935AE501146118220543866F4BAE37934F6AE4734507294FD3ADDDF2A79089BB56168E2EAI0K6I" TargetMode="External"/><Relationship Id="rId1410" Type="http://schemas.openxmlformats.org/officeDocument/2006/relationships/hyperlink" Target="consultantplus://offline/ref=AFF4D57451300C3A3C2FDF6358674F923935AE501146118220543866F4BAE37934F6AE40355E7294FD3ADDDF2A79089BB56168E2EAI0K6I" TargetMode="External"/><Relationship Id="rId1508" Type="http://schemas.openxmlformats.org/officeDocument/2006/relationships/hyperlink" Target="consultantplus://offline/ref=8505B5C3A8B19F246AE4B1C744D0121C9E101E8AB54DAA4C150595CF13E1C76262B00922140875F639308AA7EA47ECD5BA3CC425F4E3UBI" TargetMode="External"/><Relationship Id="rId1855" Type="http://schemas.openxmlformats.org/officeDocument/2006/relationships/hyperlink" Target="consultantplus://offline/ref=FA43B01BB878D01E06B9FBCA14E0533D066EDCEE47F7D16A7A99C293A7DA9E181B35CCB510A80865340E32BE6034DC0C656C169CFDDB72a0I" TargetMode="External"/><Relationship Id="rId1715" Type="http://schemas.openxmlformats.org/officeDocument/2006/relationships/hyperlink" Target="consultantplus://offline/ref=8505B5C3A8B19F246AE4B1C744D0121C9E101882B341AA4C150595CF13E1C76262B00921130C76AB687F8BFBAE15FFD5B43CC62CE83A68A5EDUCI" TargetMode="External"/><Relationship Id="rId1922" Type="http://schemas.openxmlformats.org/officeDocument/2006/relationships/hyperlink" Target="consultantplus://offline/ref=A54DEFC88AF4EE10EBFF3E77E560EE94594C3B518FE7E524976724412408310F395019579C41B156BBE6ABB70C18EBD2C1023E67B7A4vEe7I" TargetMode="External"/><Relationship Id="rId296" Type="http://schemas.openxmlformats.org/officeDocument/2006/relationships/hyperlink" Target="consultantplus://offline/ref=C55B1705D42B7C1342AA63AA6533B964D40FBCBADA910B30D9ED8F6C5256D728D34683025B8CA21AA92877497828264414B6F00C5B1ASCb4H" TargetMode="External"/><Relationship Id="rId2184" Type="http://schemas.openxmlformats.org/officeDocument/2006/relationships/hyperlink" Target="consultantplus://offline/ref=800AB05ED69900A40AB036280FB311D0F58347B27FB33523CB021A07D960F6E21C8BF08BB43E92BF3B135E8852355032444B67D55FE7P8l0I" TargetMode="External"/><Relationship Id="rId2391" Type="http://schemas.openxmlformats.org/officeDocument/2006/relationships/fontTable" Target="fontTable.xml"/><Relationship Id="rId156" Type="http://schemas.openxmlformats.org/officeDocument/2006/relationships/hyperlink" Target="consultantplus://offline/ref=98DF6EE2A9953BAEFD3402F3C5651343C173A29BC4B2FC7EC109BC6BDDC43DF356F430B7614548034753955C28FCD0CB0B44DA6002468719a2Y9H" TargetMode="External"/><Relationship Id="rId363" Type="http://schemas.openxmlformats.org/officeDocument/2006/relationships/hyperlink" Target="consultantplus://offline/ref=A6D34C8539C912B2F8308F9718308DF30FAB09C4937373826906AE6D05C0DC77DCF949B3627F011E5EACEAE54638B68972DDD51CAEBC95BDhFdDH" TargetMode="External"/><Relationship Id="rId570" Type="http://schemas.openxmlformats.org/officeDocument/2006/relationships/hyperlink" Target="consultantplus://offline/ref=E04358304914A1565C78D00BC9DA0E0C2564C20159CBA6C49FBB76A4A62EE1C268FE1B9ABB57044E7E12B5A23572A5D3905E64770B93E9ACZ2lFH" TargetMode="External"/><Relationship Id="rId2044" Type="http://schemas.openxmlformats.org/officeDocument/2006/relationships/hyperlink" Target="consultantplus://offline/ref=E107402A462D40E51F6E7F93730FC710A5285C271B041DF12473307DB6F4B8CBF42F14C63AC59190C128B0BE5E324797144D10360A2FAEl9j6I" TargetMode="External"/><Relationship Id="rId2251" Type="http://schemas.openxmlformats.org/officeDocument/2006/relationships/hyperlink" Target="consultantplus://offline/ref=800AB05ED69900A40AB036280FB311D0F38E41B072E062219A571402D130BEF252CEFD88BE3694BF3B135E8852355032444B67D55FE7P8l0I" TargetMode="External"/><Relationship Id="rId223" Type="http://schemas.openxmlformats.org/officeDocument/2006/relationships/hyperlink" Target="consultantplus://offline/ref=C55B1705D42B7C1342AA6EB97033B964D10FBEBFD39B563AD1B4836E5559882DD45783065595A418E37B331ES7b6H" TargetMode="External"/><Relationship Id="rId430" Type="http://schemas.openxmlformats.org/officeDocument/2006/relationships/hyperlink" Target="consultantplus://offline/ref=A6D34C8539C912B2F8308F9718308DF30EA608C291782E88615FA26F02CF8360DBB045B26276051D56F3EFF05760BB8E6BC3DC0BB2BE97hBdCH" TargetMode="External"/><Relationship Id="rId668" Type="http://schemas.openxmlformats.org/officeDocument/2006/relationships/hyperlink" Target="consultantplus://offline/ref=57173ACAC33BECC16D6A6CEF2323858417F40AA4DF3380FAE1A0B20389AEBC3EBC398D605E22F23390B8A9D918r6q1H" TargetMode="External"/><Relationship Id="rId875" Type="http://schemas.openxmlformats.org/officeDocument/2006/relationships/hyperlink" Target="consultantplus://offline/ref=3AA6A22D276EA4078BBD8166FE7AAF19752EBDFCDF773EE84704D9390F7E058E4862AF0025C2C05CC4D8626694E06BB8233F5D8A17144502M5DCI" TargetMode="External"/><Relationship Id="rId1060" Type="http://schemas.openxmlformats.org/officeDocument/2006/relationships/hyperlink" Target="consultantplus://offline/ref=AFF4D57451300C3A3C2FDF6358674F923935AE501146118220543866F4BAE37934F6AE4530507CC3A72AD9967F73169CA27F63FCEA05FCI0K0I" TargetMode="External"/><Relationship Id="rId1298" Type="http://schemas.openxmlformats.org/officeDocument/2006/relationships/hyperlink" Target="consultantplus://offline/ref=AFF4D57451300C3A3C2FDF6358674F923935AE501146118220543866F4BAE37934F6AE47385B7294FD3ADDDF2A79089BB56168E2EAI0K6I" TargetMode="External"/><Relationship Id="rId2111" Type="http://schemas.openxmlformats.org/officeDocument/2006/relationships/hyperlink" Target="consultantplus://offline/ref=E107402A462D40E51F6E7F93730FC710A52859211E051DF12473307DB6F4B8CBF42F14C63AC79395CC77B5AB4F6A4A900D531921162DAC97l7jCI" TargetMode="External"/><Relationship Id="rId2349" Type="http://schemas.openxmlformats.org/officeDocument/2006/relationships/hyperlink" Target="consultantplus://offline/ref=800AB05ED69900A40AB036280FB311D0F48341B077E062219A571402D130BEF240CEA586B63888B4665C18DD5DP3l6I" TargetMode="External"/><Relationship Id="rId528" Type="http://schemas.openxmlformats.org/officeDocument/2006/relationships/hyperlink" Target="consultantplus://offline/ref=5CF287686FD464769F3C33F93DB4F8060657C76A32544EF5F2F7CBF4AEA85CFA242FC8874E568F50A66C397ACCd7f0H" TargetMode="External"/><Relationship Id="rId735" Type="http://schemas.openxmlformats.org/officeDocument/2006/relationships/hyperlink" Target="consultantplus://offline/ref=659932DBE4387C586BB13155DAEC3D7DD56E5F36461A69B4CF988A810E75361EA72CCD1AE7FC171436F77C4420214F58293677E88C944D09wBz1H" TargetMode="External"/><Relationship Id="rId942" Type="http://schemas.openxmlformats.org/officeDocument/2006/relationships/hyperlink" Target="consultantplus://offline/ref=5D5D6D7957DA3ECD2F1EC390C5A6B2E3AE1D5D0DBD4CFF5C5A128E7A46942D46E5AB5E5D8DFFD309C903E62FF704725DD38A9C7EEB1B49zEIAI" TargetMode="External"/><Relationship Id="rId1158" Type="http://schemas.openxmlformats.org/officeDocument/2006/relationships/hyperlink" Target="consultantplus://offline/ref=AFF4D57451300C3A3C2FDF6358674F923935AE501146118220543866F4BAE37934F6AE45305871C9AE75DC836E2B1B9BBB616AEBF607FE01ICK5I" TargetMode="External"/><Relationship Id="rId1365" Type="http://schemas.openxmlformats.org/officeDocument/2006/relationships/hyperlink" Target="consultantplus://offline/ref=AFF4D57451300C3A3C2FDF6358674F923935AE501146118220543866F4BAE37934F6AE40345A7294FD3ADDDF2A79089BB56168E2EAI0K6I" TargetMode="External"/><Relationship Id="rId1572" Type="http://schemas.openxmlformats.org/officeDocument/2006/relationships/hyperlink" Target="consultantplus://offline/ref=8505B5C3A8B19F246AE4B1C744D0121C9E101E8AB54DAA4C150595CF13E1C76262B00921170877A93C259BFFE740F5CBB32BD827F63AE6UBI" TargetMode="External"/><Relationship Id="rId2209" Type="http://schemas.openxmlformats.org/officeDocument/2006/relationships/hyperlink" Target="consultantplus://offline/ref=800AB05ED69900A40AB036280FB311D0F38E41B072E062219A571402D130BEF252CEFD88B43B93BF3B135E8852355032444B67D55FE7P8l0I" TargetMode="External"/><Relationship Id="rId1018" Type="http://schemas.openxmlformats.org/officeDocument/2006/relationships/hyperlink" Target="consultantplus://offline/ref=AFF4D57451300C3A3C2FDF6358674F923935AE501146118220543866F4BAE37934F6AE45305879C8AF75DC836E2B1B9BBB616AEBF607FE01ICK5I" TargetMode="External"/><Relationship Id="rId1225" Type="http://schemas.openxmlformats.org/officeDocument/2006/relationships/hyperlink" Target="consultantplus://offline/ref=AFF4D57451300C3A3C2FDF6358674F923935AE501146118220543866F4BAE37934F6AE47365A7294FD3ADDDF2A79089BB56168E2EAI0K6I" TargetMode="External"/><Relationship Id="rId1432" Type="http://schemas.openxmlformats.org/officeDocument/2006/relationships/hyperlink" Target="consultantplus://offline/ref=AFF4D57451300C3A3C2FDF6358674F923935AE501146118220543866F4BAE37934F6AE45305979C3AA75DC836E2B1B9BBB616AEBF607FE01ICK5I" TargetMode="External"/><Relationship Id="rId1877" Type="http://schemas.openxmlformats.org/officeDocument/2006/relationships/hyperlink" Target="consultantplus://offline/ref=FA43B01BB878D01E06B9FBCA14E0533D0768D4EF49F98C6072C0CE91A0D5C11D1C24CCB117BE09677E5D76E976aEI" TargetMode="External"/><Relationship Id="rId71" Type="http://schemas.openxmlformats.org/officeDocument/2006/relationships/hyperlink" Target="consultantplus://offline/ref=D5A5580833C397F723A5AF41475423A3DD13B89F01BD0E0B4CBDDE1A68C7DF6E29EA5F9C40D3C7528195B01DDBBE27410F8E89DDA1B63B46yDNDH" TargetMode="External"/><Relationship Id="rId802" Type="http://schemas.openxmlformats.org/officeDocument/2006/relationships/hyperlink" Target="consultantplus://offline/ref=7B9518A20BF4464317EFDB0BC938883C0B7E844F7D6A75B846549AB53A48ECB7766C9F780F6DD191AEAB78257DB6D6D6E100FFF1DAFBpA7AH" TargetMode="External"/><Relationship Id="rId1737" Type="http://schemas.openxmlformats.org/officeDocument/2006/relationships/hyperlink" Target="consultantplus://offline/ref=8505B5C3A8B19F246AE4B1C744D0121C9E161C8DB745AA4C150595CF13E1C76262B00921130C7EA46B7F8BFBAE15FFD5B43CC62CE83A68A5EDUCI" TargetMode="External"/><Relationship Id="rId1944" Type="http://schemas.openxmlformats.org/officeDocument/2006/relationships/hyperlink" Target="consultantplus://offline/ref=A54DEFC88AF4EE10EBFF3E77E560EE94594C3E578AE6E524976724412408310F395019529E40B15CEABCBBB3454DE1CCC615206CA9A4E41Fv1eDI" TargetMode="External"/><Relationship Id="rId29" Type="http://schemas.openxmlformats.org/officeDocument/2006/relationships/hyperlink" Target="consultantplus://offline/ref=D5A5580833C397F723A5AF41475423A3DD13B89F01BD0E0B4CBDDE1A68C7DF6E29EA5F9C40D3C7528895B01DDBBE27410F8E89DDA1B63B46yDNDH" TargetMode="External"/><Relationship Id="rId178" Type="http://schemas.openxmlformats.org/officeDocument/2006/relationships/hyperlink" Target="consultantplus://offline/ref=A907EDD0979720DAF6616431E038098CB653630BABD91D37208745560E8C22C03390AFE867C2C056C71D0EE274Z4H" TargetMode="External"/><Relationship Id="rId1804" Type="http://schemas.openxmlformats.org/officeDocument/2006/relationships/hyperlink" Target="consultantplus://offline/ref=3AA0459B7F07067D628DA2FEA03285157E6ADC1C5100A4B51533CA69B5834DC0E7054C21C6037E22A19684E0695C202085D5F8620AA0D4EAq7W2I" TargetMode="External"/><Relationship Id="rId385" Type="http://schemas.openxmlformats.org/officeDocument/2006/relationships/hyperlink" Target="consultantplus://offline/ref=A6D34C8539C912B2F8308F9718308DF30EA608C291782E88615FA26F02CF8360DBB045B26276021856F3EFF05760BB8E6BC3DC0BB2BE97hBdCH" TargetMode="External"/><Relationship Id="rId592" Type="http://schemas.openxmlformats.org/officeDocument/2006/relationships/hyperlink" Target="consultantplus://offline/ref=2633B6C9D76E969F564D84227D52EC36452B2F7E08EED4808E55399895BC70B9BBA67F7EFC99EFC47C627142094E0BC907EB5CC87A20D7A329o2H" TargetMode="External"/><Relationship Id="rId2066" Type="http://schemas.openxmlformats.org/officeDocument/2006/relationships/hyperlink" Target="consultantplus://offline/ref=E107402A462D40E51F6E7F93730FC710A52859211E051DF12473307DB6F4B8CBF42F14C338C7969F9E2DA5AF063F408E0A44072A082DlAjFI" TargetMode="External"/><Relationship Id="rId2273" Type="http://schemas.openxmlformats.org/officeDocument/2006/relationships/hyperlink" Target="consultantplus://offline/ref=800AB05ED69900A40AB036280FB311D0F38E41B072E062219A571402D130BEF252CEFD8FB43E92BF3B135E8852355032444B67D55FE7P8l0I" TargetMode="External"/><Relationship Id="rId245" Type="http://schemas.openxmlformats.org/officeDocument/2006/relationships/hyperlink" Target="consultantplus://offline/ref=C55B1705D42B7C1342AA63AA6533B964D206B9B8D1C65C3288B881695A069F389D038E065388A71AA92877497828264414B6F00C5B1ASCb4H" TargetMode="External"/><Relationship Id="rId452" Type="http://schemas.openxmlformats.org/officeDocument/2006/relationships/hyperlink" Target="consultantplus://offline/ref=A6D34C8539C912B2F8308F9718308DF309A60DC29A2524803853A0680D90946792BC44B2637C021609F6FAE10F6DBC9775CACB17B0BCh9d6H" TargetMode="External"/><Relationship Id="rId897" Type="http://schemas.openxmlformats.org/officeDocument/2006/relationships/hyperlink" Target="consultantplus://offline/ref=079DF01A9B80A9AF24C529367CC504F1C66ECB1B5DD242F725B5789FA5DFA4C0B354E72E0667D84AF01D3F581A4C90B55361150DF18DC4FEI" TargetMode="External"/><Relationship Id="rId1082" Type="http://schemas.openxmlformats.org/officeDocument/2006/relationships/hyperlink" Target="consultantplus://offline/ref=AFF4D57451300C3A3C2FDF6358674F923935AE501146118220543866F4BAE37934F6AE45325871CBF82FCC87277E1185BC7674E0E807IFKDI" TargetMode="External"/><Relationship Id="rId2133" Type="http://schemas.openxmlformats.org/officeDocument/2006/relationships/hyperlink" Target="consultantplus://offline/ref=E107402A462D40E51F6E7F93730FC710A02551261E061DF12473307DB6F4B8CBF42F14C63AC69296CA77B5AB4F6A4A900D531921162DAC97l7jCI" TargetMode="External"/><Relationship Id="rId2340" Type="http://schemas.openxmlformats.org/officeDocument/2006/relationships/hyperlink" Target="consultantplus://offline/ref=800AB05ED69900A40AB036280FB311D0F38F49B27CE362219A571402D130BEF252CEFD8FB53C9DE03E064FD05F32492C4D5C7BD75DPEl6I" TargetMode="External"/><Relationship Id="rId105" Type="http://schemas.openxmlformats.org/officeDocument/2006/relationships/hyperlink" Target="consultantplus://offline/ref=D5A5580833C397F723A5AF41475423A3D814B99400BD0E0B4CBDDE1A68C7DF6E29EA5F9C40D3C3558995B01DDBBE27410F8E89DDA1B63B46yDNDH" TargetMode="External"/><Relationship Id="rId312" Type="http://schemas.openxmlformats.org/officeDocument/2006/relationships/hyperlink" Target="consultantplus://offline/ref=C55B1705D42B7C1342AA63AA6533B964D40FBCBADA910B30D9ED8F6C5256D728D3468307528BA418F972674D317D2C5A13A1EE07451AC7F7SAb4H" TargetMode="External"/><Relationship Id="rId757" Type="http://schemas.openxmlformats.org/officeDocument/2006/relationships/hyperlink" Target="consultantplus://offline/ref=7B9518A20BF4464317EFDB0BC938883C0B788C497A6C75B846549AB53A48ECB7766C9F780B68D19CFEF1682134E3DCC8E617E1FAC4FBA963pF74H" TargetMode="External"/><Relationship Id="rId964" Type="http://schemas.openxmlformats.org/officeDocument/2006/relationships/hyperlink" Target="consultantplus://offline/ref=5D5D6D7957DA3ECD2F1EC390C5A6B2E3A6115B08BA46A256524B8278419B7251E2E2525C89F9DA5D9313E266A20E6C5AC4949760EBz1I8I" TargetMode="External"/><Relationship Id="rId1387" Type="http://schemas.openxmlformats.org/officeDocument/2006/relationships/hyperlink" Target="consultantplus://offline/ref=AFF4D57451300C3A3C2FDF6358674F923935AC5D1746118220543866F4BAE37934F6AE4530587FC6AF75DC836E2B1B9BBB616AEBF607FE01ICK5I" TargetMode="External"/><Relationship Id="rId1594" Type="http://schemas.openxmlformats.org/officeDocument/2006/relationships/hyperlink" Target="consultantplus://offline/ref=8505B5C3A8B19F246AE4B1C744D0121C9E101E8AB54DAA4C150595CF13E1C76270B0512D130B60A2616ADDAAE8E4U3I" TargetMode="External"/><Relationship Id="rId2200" Type="http://schemas.openxmlformats.org/officeDocument/2006/relationships/hyperlink" Target="consultantplus://offline/ref=800AB05ED69900A40AB036280FB311D0F38E41B072E062219A571402D130BEF252CEFD8FB63890BF3B135E8852355032444B67D55FE7P8l0I" TargetMode="External"/><Relationship Id="rId93" Type="http://schemas.openxmlformats.org/officeDocument/2006/relationships/hyperlink" Target="consultantplus://offline/ref=D5A5580833C397F723A5AF41475423A3D812BA9B05B00E0B4CBDDE1A68C7DF6E29EA5F9C40D3C3578095B01DDBBE27410F8E89DDA1B63B46yDNDH" TargetMode="External"/><Relationship Id="rId617" Type="http://schemas.openxmlformats.org/officeDocument/2006/relationships/hyperlink" Target="consultantplus://offline/ref=2633B6C9D76E969F564D84227D52EC364525207309ECD4808E55399895BC70B9BBA67F7EFC99EFC273627142094E0BC907EB5CC87A20D7A329o2H" TargetMode="External"/><Relationship Id="rId824" Type="http://schemas.openxmlformats.org/officeDocument/2006/relationships/hyperlink" Target="consultantplus://offline/ref=7B9518A20BF4464317EFDB0BC938883C0B7E844F7D6A75B846549AB53A48ECB7766C9F780F6DD191AEAB78257DB6D6D6E100FFF1DAFBpA7AH" TargetMode="External"/><Relationship Id="rId1247" Type="http://schemas.openxmlformats.org/officeDocument/2006/relationships/hyperlink" Target="consultantplus://offline/ref=AFF4D57451300C3A3C2FDF6358674F923935AE501146118220543866F4BAE37934F6AE4530517294FD3ADDDF2A79089BB56168E2EAI0K6I" TargetMode="External"/><Relationship Id="rId1454" Type="http://schemas.openxmlformats.org/officeDocument/2006/relationships/hyperlink" Target="consultantplus://offline/ref=AFF4D57451300C3A3C2FDF6358674F923C31AE5E1A494C88280D3464F3B5BC6E33BFA24430597BC8A72AD9967F73169CA27F63FCEA05FCI0K0I" TargetMode="External"/><Relationship Id="rId1661" Type="http://schemas.openxmlformats.org/officeDocument/2006/relationships/hyperlink" Target="consultantplus://offline/ref=8505B5C3A8B19F246AE4B1C744D0121C9E101E8AB54DAA4C150595CF13E1C76262B00928110975F639308AA7EA47ECD5BA3CC425F4E3UBI" TargetMode="External"/><Relationship Id="rId1899" Type="http://schemas.openxmlformats.org/officeDocument/2006/relationships/hyperlink" Target="consultantplus://offline/ref=A54DEFC88AF4EE10EBFF3E77E560EE94554F385E8FE9B82E9F3E284323076E0A3E411953995EB454F1B5EFE0v0e2I" TargetMode="External"/><Relationship Id="rId1107" Type="http://schemas.openxmlformats.org/officeDocument/2006/relationships/hyperlink" Target="consultantplus://offline/ref=AFF4D57451300C3A3C2FDF6358674F923934AE5A1540118220543866F4BAE37934F6AE45305E7294FD3ADDDF2A79089BB56168E2EAI0K6I" TargetMode="External"/><Relationship Id="rId1314" Type="http://schemas.openxmlformats.org/officeDocument/2006/relationships/hyperlink" Target="consultantplus://offline/ref=AFF4D57451300C3A3C2FDF6358674F923935AE501146118220543866F4BAE37934F6AE4530597CC1AD75DC836E2B1B9BBB616AEBF607FE01ICK5I" TargetMode="External"/><Relationship Id="rId1521" Type="http://schemas.openxmlformats.org/officeDocument/2006/relationships/hyperlink" Target="consultantplus://offline/ref=8505B5C3A8B19F246AE4B1C744D0121C9E101E8AB54DAA4C150595CF13E1C76262B00921130C7AA3687F8BFBAE15FFD5B43CC62CE83A68A5EDUCI" TargetMode="External"/><Relationship Id="rId1759" Type="http://schemas.openxmlformats.org/officeDocument/2006/relationships/hyperlink" Target="consultantplus://offline/ref=8505B5C3A8B19F246AE4B1C744D0121C9E111888B747AA4C150595CF13E1C76262B00921130C78A56C7F8BFBAE15FFD5B43CC62CE83A68A5EDUCI" TargetMode="External"/><Relationship Id="rId1966" Type="http://schemas.openxmlformats.org/officeDocument/2006/relationships/hyperlink" Target="consultantplus://offline/ref=A54DEFC88AF4EE10EBFF3366E460EE945F493D5081E1E524976724412408310F2B50415E9E47AA5DE6A9EDE203v1eBI" TargetMode="External"/><Relationship Id="rId1619" Type="http://schemas.openxmlformats.org/officeDocument/2006/relationships/hyperlink" Target="consultantplus://offline/ref=8505B5C3A8B19F246AE4B1C744D0121C9E101E8AB54DAA4C150595CF13E1C76262B00928160C75F639308AA7EA47ECD5BA3CC425F4E3UBI" TargetMode="External"/><Relationship Id="rId1826" Type="http://schemas.openxmlformats.org/officeDocument/2006/relationships/hyperlink" Target="consultantplus://offline/ref=FA43B01BB878D01E06B9FBCA14E0533D066ED9E842F6D16A7A99C293A7DA9E181B35CCB816A20165340E32BE6034DC0C656C169CFDDB72a0I" TargetMode="External"/><Relationship Id="rId20" Type="http://schemas.openxmlformats.org/officeDocument/2006/relationships/hyperlink" Target="consultantplus://offline/ref=D5A5580833C397F723A5AF41475423A3DD13B89F01BD0E0B4CBDDE1A68C7DF6E29EA5F9C40D3C7528895B01DDBBE27410F8E89DDA1B63B46yDNDH" TargetMode="External"/><Relationship Id="rId2088" Type="http://schemas.openxmlformats.org/officeDocument/2006/relationships/hyperlink" Target="consultantplus://offline/ref=E107402A462D40E51F6E7F93730FC710A5285C271B041DF12473307DB6F4B8CBF42F14C63CCE9B94C128B0BE5E324797144D10360A2FAEl9j6I" TargetMode="External"/><Relationship Id="rId2295" Type="http://schemas.openxmlformats.org/officeDocument/2006/relationships/hyperlink" Target="consultantplus://offline/ref=800AB05ED69900A40AB036280FB311D0F38E41B072E062219A571402D130BEF252CEFD8AB63C93BF3B135E8852355032444B67D55FE7P8l0I" TargetMode="External"/><Relationship Id="rId267" Type="http://schemas.openxmlformats.org/officeDocument/2006/relationships/hyperlink" Target="consultantplus://offline/ref=C55B1705D42B7C1342AA63AA6533B964D40FBCBADA910B30D9ED8F6C5256D728D3468307528BAD14FB72674D317D2C5A13A1EE07451AC7F7SAb4H" TargetMode="External"/><Relationship Id="rId474" Type="http://schemas.openxmlformats.org/officeDocument/2006/relationships/hyperlink" Target="consultantplus://offline/ref=A6D34C8539C912B2F8308F9718308DF30EA608C291782E88615FA26F02CF8360DBB045B2637C061D56F3EFF05760BB8E6BC3DC0BB2BE97hBdCH" TargetMode="External"/><Relationship Id="rId2155" Type="http://schemas.openxmlformats.org/officeDocument/2006/relationships/hyperlink" Target="consultantplus://offline/ref=800AB05ED69900A40AB036280FB311D0F38E41B072E062219A571402D130BEF252CEFD83B23B9DE03E064FD05F32492C4D5C7BD75DPEl6I" TargetMode="External"/><Relationship Id="rId127" Type="http://schemas.openxmlformats.org/officeDocument/2006/relationships/hyperlink" Target="consultantplus://offline/ref=D5A5580833C397F723A5AF41475423A3DD13BF9E00B40E0B4CBDDE1A68C7DF6E29EA5F9C40D3C7558295B01DDBBE27410F8E89DDA1B63B46yDNDH" TargetMode="External"/><Relationship Id="rId681" Type="http://schemas.openxmlformats.org/officeDocument/2006/relationships/hyperlink" Target="consultantplus://offline/ref=9B47075897C5BAD98D850D8F0BE5CE24533B7BC93FED7380BF0CAFFF6B00E027FBA974B1123572AA95FCFAC23Cu4x0H" TargetMode="External"/><Relationship Id="rId779" Type="http://schemas.openxmlformats.org/officeDocument/2006/relationships/hyperlink" Target="consultantplus://offline/ref=7B9518A20BF4464317EFDB0BC938883C0B7E844F7D6A75B846549AB53A48ECB7646CC7740B6ECD9AF3E43E7072pB75H" TargetMode="External"/><Relationship Id="rId986" Type="http://schemas.openxmlformats.org/officeDocument/2006/relationships/hyperlink" Target="consultantplus://offline/ref=AFF4D57451300C3A3C2FDF6358674F923935AE501146118220543866F4BAE37934F6AE45305870C0A975DC836E2B1B9BBB616AEBF607FE01ICK5I" TargetMode="External"/><Relationship Id="rId2362" Type="http://schemas.openxmlformats.org/officeDocument/2006/relationships/hyperlink" Target="consultantplus://offline/ref=800AB05ED69900A40AB03B3B1AB311D0F28A45B576E562219A571402D130BEF240CEA586B63888B4665C18DD5DP3l6I" TargetMode="External"/><Relationship Id="rId334" Type="http://schemas.openxmlformats.org/officeDocument/2006/relationships/hyperlink" Target="consultantplus://offline/ref=C55B1705D42B7C1342AA63AA6533B964D206B9B8D1C65C3288B881695A068D38C50F8E014C8BAD0FFF7931S1bFH" TargetMode="External"/><Relationship Id="rId541" Type="http://schemas.openxmlformats.org/officeDocument/2006/relationships/hyperlink" Target="consultantplus://offline/ref=E04358304914A1565C78D00BC9DA0E0C2565C9045CCAA6C49FBB76A4A62EE1C27AFE4396BB51134B7407E3F373Z2l4H" TargetMode="External"/><Relationship Id="rId639" Type="http://schemas.openxmlformats.org/officeDocument/2006/relationships/hyperlink" Target="consultantplus://offline/ref=57173ACAC33BECC16D6A61FC3623858413FF01A3DB3280FAE1A0B20389AEBC3EAE39D5695C24EF38CDF7EF8C1762AA75B89FD3B37255r7q5H" TargetMode="External"/><Relationship Id="rId1171" Type="http://schemas.openxmlformats.org/officeDocument/2006/relationships/hyperlink" Target="consultantplus://offline/ref=AFF4D57451300C3A3C2FDF6358674F923935A8581242118220543866F4BAE37926F6F649305F67C0A5608AD228I7KDI" TargetMode="External"/><Relationship Id="rId1269" Type="http://schemas.openxmlformats.org/officeDocument/2006/relationships/hyperlink" Target="consultantplus://offline/ref=AFF4D57451300C3A3C2FDF6358674F923935AE501146118220543866F4BAE37934F6AE47365C7294FD3ADDDF2A79089BB56168E2EAI0K6I" TargetMode="External"/><Relationship Id="rId1476" Type="http://schemas.openxmlformats.org/officeDocument/2006/relationships/hyperlink" Target="consultantplus://offline/ref=8505B5C3A8B19F246AE4B1C744D0121C9E101E8AB54DAA4C150595CF13E1C76270B0512D130B60A2616ADDAAE8E4U3I" TargetMode="External"/><Relationship Id="rId2015" Type="http://schemas.openxmlformats.org/officeDocument/2006/relationships/hyperlink" Target="consultantplus://offline/ref=9E5219F37A575832BA2A409A0F03824B6AC39799EB04662DDF3073E8D5AD7BFA08EF55376F041B4038CEE10DE2QCiDI" TargetMode="External"/><Relationship Id="rId2222" Type="http://schemas.openxmlformats.org/officeDocument/2006/relationships/hyperlink" Target="consultantplus://offline/ref=800AB05ED69900A40AB036280FB311D0F38E41B072E062219A571402D130BEF252CEFD8FB23796BF3B135E8852355032444B67D55FE7P8l0I" TargetMode="External"/><Relationship Id="rId401" Type="http://schemas.openxmlformats.org/officeDocument/2006/relationships/hyperlink" Target="consultantplus://offline/ref=A6D34C8539C912B2F8308F9718308DF309A60DC29A2524803853A0680D90946792BC44B2627B081609F6FAE10F6DBC9775CACB17B0BCh9d6H" TargetMode="External"/><Relationship Id="rId846" Type="http://schemas.openxmlformats.org/officeDocument/2006/relationships/hyperlink" Target="consultantplus://offline/ref=7B9518A20BF4464317EFDB0BC938883C0B7E844F7D6A75B846549AB53A48ECB7766C9F710A60D8CEABBE697D70B1CFC8E817E3F3D8pF7AH" TargetMode="External"/><Relationship Id="rId1031" Type="http://schemas.openxmlformats.org/officeDocument/2006/relationships/hyperlink" Target="consultantplus://offline/ref=AFF4D57451300C3A3C2FDF6358674F923935AE511242118220543866F4BAE37934F6AE45305A7FC6AC75DC836E2B1B9BBB616AEBF607FE01ICK5I" TargetMode="External"/><Relationship Id="rId1129" Type="http://schemas.openxmlformats.org/officeDocument/2006/relationships/hyperlink" Target="consultantplus://offline/ref=AFF4D57451300C3A3C2FDF6358674F923935AE501146118220543866F4BAE37934F6AE4530587EC9AA75DC836E2B1B9BBB616AEBF607FE01ICK5I" TargetMode="External"/><Relationship Id="rId1683" Type="http://schemas.openxmlformats.org/officeDocument/2006/relationships/hyperlink" Target="consultantplus://offline/ref=8505B5C3A8B19F246AE4B1C744D0121C9E101E8AB54DAA4C150595CF13E1C76262B00928170875F639308AA7EA47ECD5BA3CC425F4E3UBI" TargetMode="External"/><Relationship Id="rId1890" Type="http://schemas.openxmlformats.org/officeDocument/2006/relationships/hyperlink" Target="consultantplus://offline/ref=FA43B01BB878D01E06B9F6D901E0533D076DD9EC43F4D16A7A99C293A7DA9E18093594BC10A7176E694174EB6F73a7I" TargetMode="External"/><Relationship Id="rId1988" Type="http://schemas.openxmlformats.org/officeDocument/2006/relationships/hyperlink" Target="consultantplus://offline/ref=9E5219F37A575832BA2A4D891A03824B6EC8939FED02662DDF3073E8D5AD7BFA08EF55376F041B4038CEE10DE2QCiDI" TargetMode="External"/><Relationship Id="rId706" Type="http://schemas.openxmlformats.org/officeDocument/2006/relationships/hyperlink" Target="consultantplus://offline/ref=9B47075897C5BAD98D850D8F0BE5CE24533B7BC93FED7380BF0CAFFF6B00E027FBA974B1123572AA95FCFAC23Cu4x0H" TargetMode="External"/><Relationship Id="rId913" Type="http://schemas.openxmlformats.org/officeDocument/2006/relationships/hyperlink" Target="consultantplus://offline/ref=C6427A117813A00F89BD928E40112CC3FA237C6AD4E3E8DB25948DD38E59A57641A0A3AD19E983FFC9F540927047A9u4GAI" TargetMode="External"/><Relationship Id="rId1336" Type="http://schemas.openxmlformats.org/officeDocument/2006/relationships/hyperlink" Target="consultantplus://offline/ref=AFF4D57451300C3A3C2FDF6358674F923935AE501146118220543866F4BAE37934F6AE4031597294FD3ADDDF2A79089BB56168E2EAI0K6I" TargetMode="External"/><Relationship Id="rId1543" Type="http://schemas.openxmlformats.org/officeDocument/2006/relationships/hyperlink" Target="consultantplus://offline/ref=8505B5C3A8B19F246AE4B1C744D0121C9E101E8AB54DAA4C150595CF13E1C76262B00921130975F639308AA7EA47ECD5BA3CC425F4E3UBI" TargetMode="External"/><Relationship Id="rId1750" Type="http://schemas.openxmlformats.org/officeDocument/2006/relationships/hyperlink" Target="consultantplus://offline/ref=8505B5C3A8B19F246AE4B1C744D0121C9E101E8AB54DAA4C150595CF13E1C76262B00928170875F639308AA7EA47ECD5BA3CC425F4E3UBI" TargetMode="External"/><Relationship Id="rId42" Type="http://schemas.openxmlformats.org/officeDocument/2006/relationships/hyperlink" Target="consultantplus://offline/ref=D5A5580833C397F723A5AF41475423A3DD13BF9E00B40E0B4CBDDE1A68C7DF6E29EA5F9C40D3C6548195B01DDBBE27410F8E89DDA1B63B46yDNDH" TargetMode="External"/><Relationship Id="rId1403" Type="http://schemas.openxmlformats.org/officeDocument/2006/relationships/hyperlink" Target="consultantplus://offline/ref=AFF4D57451300C3A3C2FDF6358674F923935AE501146118220543866F4BAE37934F6AE45305979C0AC75DC836E2B1B9BBB616AEBF607FE01ICK5I" TargetMode="External"/><Relationship Id="rId1610" Type="http://schemas.openxmlformats.org/officeDocument/2006/relationships/hyperlink" Target="consultantplus://offline/ref=8505B5C3A8B19F246AE4B1C744D0121C9E101E8AB54DAA4C150595CF13E1C76262B0092117087CA93C259BFFE740F5CBB32BD827F63AE6UBI" TargetMode="External"/><Relationship Id="rId1848" Type="http://schemas.openxmlformats.org/officeDocument/2006/relationships/hyperlink" Target="consultantplus://offline/ref=FA43B01BB878D01E06B9FBCA14E0533D006ADBEB41F6D16A7A99C293A7DA9E181B35CCB010A00F6C625422BA2961D612627B0897E3DB230E75aEI" TargetMode="External"/><Relationship Id="rId191" Type="http://schemas.openxmlformats.org/officeDocument/2006/relationships/hyperlink" Target="consultantplus://offline/ref=C55B1705D42B7C1342AA63AA6533B964D40FBCBADA910B30D9ED8F6C5256D728D3468302528DA31AA92877497828264414B6F00C5B1ASCb4H" TargetMode="External"/><Relationship Id="rId1708" Type="http://schemas.openxmlformats.org/officeDocument/2006/relationships/hyperlink" Target="consultantplus://offline/ref=8505B5C3A8B19F246AE4B1C744D0121C9E101E8AB54DAA4C150595CF13E1C76262B00921100B7FA93C259BFFE740F5CBB32BD827F63AE6UBI" TargetMode="External"/><Relationship Id="rId1915" Type="http://schemas.openxmlformats.org/officeDocument/2006/relationships/hyperlink" Target="consultantplus://offline/ref=A54DEFC88AF4EE10EBFF3E77E560EE94594C3B518FE7E524976724412408310F395019519743BD56BBE6ABB70C18EBD2C1023E67B7A4vEe7I" TargetMode="External"/><Relationship Id="rId289" Type="http://schemas.openxmlformats.org/officeDocument/2006/relationships/hyperlink" Target="consultantplus://offline/ref=C55B1705D42B7C1342AA63AA6533B964D40FBCBADA910B30D9ED8F6C5256D728D3468300548EAF45AC3D6611752F3F5A1DA1EC0E59S1bBH" TargetMode="External"/><Relationship Id="rId496" Type="http://schemas.openxmlformats.org/officeDocument/2006/relationships/hyperlink" Target="consultantplus://offline/ref=5CF287686FD464769F3C3EEA28B4F8060556CA6C32524EF5F2F7CBF4AEA85CFA362F908B4E509157A6796F2B8A260ED558BAB87D9703ABBBdFf3H" TargetMode="External"/><Relationship Id="rId2177" Type="http://schemas.openxmlformats.org/officeDocument/2006/relationships/hyperlink" Target="consultantplus://offline/ref=800AB05ED69900A40AB036280FB311D0F38E44B677E162219A571402D130BEF252CEFD8AB63C95BC67494E8C1B605A2C435C79DE41E783E3PBlAI" TargetMode="External"/><Relationship Id="rId2384" Type="http://schemas.openxmlformats.org/officeDocument/2006/relationships/hyperlink" Target="consultantplus://offline/ref=F4C160EFF59694A9168BC67E885B832ACDC3FCC84DA4A2D59A4A3EB2DA0786032A20E973FC6A4B09C3F2E380411D4CD745C9890774x1nDI" TargetMode="External"/><Relationship Id="rId149" Type="http://schemas.openxmlformats.org/officeDocument/2006/relationships/hyperlink" Target="consultantplus://offline/ref=98DF6EE2A9953BAEFD3402F3C5651343C175A590C3B4FC7EC109BC6BDDC43DF356F430B2634448001509855861A9DAD50C53C46B1C46a8Y4H" TargetMode="External"/><Relationship Id="rId356" Type="http://schemas.openxmlformats.org/officeDocument/2006/relationships/hyperlink" Target="consultantplus://offline/ref=C55B1705D42B7C1342AA63AA6533B964D306B6B4D8980B30D9ED8F6C5256D728D3468307528BA410F872674D317D2C5A13A1EE07451AC7F7SAb4H" TargetMode="External"/><Relationship Id="rId563" Type="http://schemas.openxmlformats.org/officeDocument/2006/relationships/hyperlink" Target="consultantplus://offline/ref=E04358304914A1565C78D00BC9DA0E0C2564C20159CBA6C49FBB76A4A62EE1C268FE1B9ABB57044E7912B5A23572A5D3905E64770B93E9ACZ2lFH" TargetMode="External"/><Relationship Id="rId770" Type="http://schemas.openxmlformats.org/officeDocument/2006/relationships/hyperlink" Target="consultantplus://offline/ref=7B9518A20BF4464317EFDB0BC938883C0B7E844F7D6A75B846549AB53A48ECB7766C9F710B6ED8CEABBE697D70B1CFC8E817E3F3D8pF7AH" TargetMode="External"/><Relationship Id="rId1193" Type="http://schemas.openxmlformats.org/officeDocument/2006/relationships/hyperlink" Target="consultantplus://offline/ref=AFF4D57451300C3A3C2FDF6358674F923935AE501146118220543866F4BAE37934F6AE4734507294FD3ADDDF2A79089BB56168E2EAI0K6I" TargetMode="External"/><Relationship Id="rId2037" Type="http://schemas.openxmlformats.org/officeDocument/2006/relationships/hyperlink" Target="consultantplus://offline/ref=E107402A462D40E51F6E7F93730FC710A5285C271B041DF12473307DB6F4B8CBF42F14C63AC59191C128B0BE5E324797144D10360A2FAEl9j6I" TargetMode="External"/><Relationship Id="rId2244" Type="http://schemas.openxmlformats.org/officeDocument/2006/relationships/hyperlink" Target="consultantplus://offline/ref=800AB05ED69900A40AB036280FB311D0F38A45B373EE3F2B920E1800D63FE1E55587F18BB63F91BC64164B990A38572B5A4270C95DE581PEl2I" TargetMode="External"/><Relationship Id="rId216" Type="http://schemas.openxmlformats.org/officeDocument/2006/relationships/hyperlink" Target="consultantplus://offline/ref=C55B1705D42B7C1342AA63AA6533B964D206B9B8D1C65C3288B881695A069F389D038E06508AA01AA92877497828264414B6F00C5B1ASCb4H" TargetMode="External"/><Relationship Id="rId423" Type="http://schemas.openxmlformats.org/officeDocument/2006/relationships/hyperlink" Target="consultantplus://offline/ref=A6D34C8539C912B2F8308F9718308DF30EA608C291782E88615FA26F02CF8372DBE849B26561011443A5BEB6h0d1H" TargetMode="External"/><Relationship Id="rId868" Type="http://schemas.openxmlformats.org/officeDocument/2006/relationships/hyperlink" Target="consultantplus://offline/ref=3AA6A22D276EA4078BBD8166FE7AAF19752EBDFCDF773EE84704D9390F7E058E4862AF0625C9CF0B9797633AD0B278B82D3F5F830BM1D5I" TargetMode="External"/><Relationship Id="rId1053" Type="http://schemas.openxmlformats.org/officeDocument/2006/relationships/hyperlink" Target="consultantplus://offline/ref=AFF4D57451300C3A3C2FDF6358674F923935AC5D1746118220543866F4BAE37934F6AE4530587BC5AA75DC836E2B1B9BBB616AEBF607FE01ICK5I" TargetMode="External"/><Relationship Id="rId1260" Type="http://schemas.openxmlformats.org/officeDocument/2006/relationships/hyperlink" Target="consultantplus://offline/ref=AFF4D57451300C3A3C2FDF6358674F923935AE501146118220543866F4BAE37934F6AE4735517294FD3ADDDF2A79089BB56168E2EAI0K6I" TargetMode="External"/><Relationship Id="rId1498" Type="http://schemas.openxmlformats.org/officeDocument/2006/relationships/hyperlink" Target="consultantplus://offline/ref=8505B5C3A8B19F246AE4B1C744D0121C9E101E8AB54DAA4C150595CF13E1C76262B00921130C7BA6607F8BFBAE15FFD5B43CC62CE83A68A5EDUCI" TargetMode="External"/><Relationship Id="rId2104" Type="http://schemas.openxmlformats.org/officeDocument/2006/relationships/hyperlink" Target="consultantplus://offline/ref=E107402A462D40E51F6E7280660FC710A42A5B231C051DF12473307DB6F4B8CBE62F4CCA3AC18C94C362E3FA09l3jCI" TargetMode="External"/><Relationship Id="rId630" Type="http://schemas.openxmlformats.org/officeDocument/2006/relationships/hyperlink" Target="consultantplus://offline/ref=57173ACAC33BECC16D6A7FFC314BDB8816FC56ACDC3489A9BAFFE95EDEA7B669E9768C3C1A70E1339EB8ABD00460AD69rBqBH" TargetMode="External"/><Relationship Id="rId728" Type="http://schemas.openxmlformats.org/officeDocument/2006/relationships/hyperlink" Target="consultantplus://offline/ref=659932DBE4387C586BB13155DAEC3D7DD0665135441434BEC7C18683097A6909A065C313EEF7474775A92515636A4251302A77E3w9z1H" TargetMode="External"/><Relationship Id="rId935" Type="http://schemas.openxmlformats.org/officeDocument/2006/relationships/hyperlink" Target="consultantplus://offline/ref=C6427A117813A00F89BD9F8044707990F42F7E6FD7E6E38D7296DC86805CAD2609B0FFEC4BE588AC86B11C817240B54905F1A1046Eu7G7I" TargetMode="External"/><Relationship Id="rId1358" Type="http://schemas.openxmlformats.org/officeDocument/2006/relationships/hyperlink" Target="consultantplus://offline/ref=AFF4D57451300C3A3C2FDF6358674F923935AE501146118220543866F4BAE37934F6AE45345C7ACBF82FCC87277E1185BC7674E0E807IFKDI" TargetMode="External"/><Relationship Id="rId1565" Type="http://schemas.openxmlformats.org/officeDocument/2006/relationships/hyperlink" Target="consultantplus://offline/ref=8505B5C3A8B19F246AE4B1C744D0121C9E101E8AB54DAA4C150595CF13E1C76262B00925170B75F639308AA7EA47ECD5BA3CC425F4E3UBI" TargetMode="External"/><Relationship Id="rId1772" Type="http://schemas.openxmlformats.org/officeDocument/2006/relationships/hyperlink" Target="consultantplus://offline/ref=8505B5C3A8B19F246AE4B1C744D0121C9E101E8AB54DAA4C150595CF13E1C76262B00922160D79A93C259BFFE740F5CBB32BD827F63AE6UBI" TargetMode="External"/><Relationship Id="rId2311" Type="http://schemas.openxmlformats.org/officeDocument/2006/relationships/hyperlink" Target="consultantplus://offline/ref=800AB05ED69900A40AB036280FB311D0F38E44B677E162219A571402D130BEF252CEFD8AB03891B564164B990A38572B5A4270C95DE581PEl2I" TargetMode="External"/><Relationship Id="rId64" Type="http://schemas.openxmlformats.org/officeDocument/2006/relationships/hyperlink" Target="consultantplus://offline/ref=D5A5580833C397F723A5AF41475423A3DC15BA9406BF530144E4D2186FC880792EA3539D40D3C2578BCAB508CAE62A46169080CABDB439y4N7H" TargetMode="External"/><Relationship Id="rId1120" Type="http://schemas.openxmlformats.org/officeDocument/2006/relationships/hyperlink" Target="consultantplus://offline/ref=AFF4D57451300C3A3C2FDF6358674F923935AE501146118220543866F4BAE37934F6AE45325871CBF82FCC87277E1185BC7674E0E807IFKDI" TargetMode="External"/><Relationship Id="rId1218" Type="http://schemas.openxmlformats.org/officeDocument/2006/relationships/hyperlink" Target="consultantplus://offline/ref=AFF4D57451300C3A3C2FDF6358674F923935AE501146118220543866F4BAE37926F6F649305F67C0A5608AD228I7KDI" TargetMode="External"/><Relationship Id="rId1425" Type="http://schemas.openxmlformats.org/officeDocument/2006/relationships/hyperlink" Target="consultantplus://offline/ref=AFF4D57451300C3A3C2FDF6358674F923935AE501146118220543866F4BAE37934F6AE45305979C1A475DC836E2B1B9BBB616AEBF607FE01ICK5I" TargetMode="External"/><Relationship Id="rId1632" Type="http://schemas.openxmlformats.org/officeDocument/2006/relationships/hyperlink" Target="consultantplus://offline/ref=8505B5C3A8B19F246AE4B1C744D0121C9E101E8AB54DAA4C150595CF13E1C76262B00921130C7FAB6B7F8BFBAE15FFD5B43CC62CE83A68A5EDUCI" TargetMode="External"/><Relationship Id="rId1937" Type="http://schemas.openxmlformats.org/officeDocument/2006/relationships/hyperlink" Target="consultantplus://offline/ref=A54DEFC88AF4EE10EBFF2363F708D49203443B5088E6EF75C06575142A0D395F714057179341B45DEFB7EAE95549A899CC0B277BB7AFFA1F1EABv5e6I" TargetMode="External"/><Relationship Id="rId2199" Type="http://schemas.openxmlformats.org/officeDocument/2006/relationships/hyperlink" Target="consultantplus://offline/ref=800AB05ED69900A40AB03B3B1AB311D0F18D40BE73E462219A571402D130BEF240CEA586B63888B4665C18DD5DP3l6I" TargetMode="External"/><Relationship Id="rId280" Type="http://schemas.openxmlformats.org/officeDocument/2006/relationships/hyperlink" Target="consultantplus://offline/ref=C55B1705D42B7C1342AA63AA6533B964D40FBCBADA910B30D9ED8F6C5256D728D3468305548AA01AA92877497828264414B6F00C5B1ASCb4H" TargetMode="External"/><Relationship Id="rId140" Type="http://schemas.openxmlformats.org/officeDocument/2006/relationships/hyperlink" Target="consultantplus://offline/ref=98DF6EE2A9953BAEFD3402F3C5651343C175A590C3B4FC7EC109BC6BDDC43DF356F430B2634448001509855861A9DAD50C53C46B1C46a8Y4H" TargetMode="External"/><Relationship Id="rId378" Type="http://schemas.openxmlformats.org/officeDocument/2006/relationships/hyperlink" Target="consultantplus://offline/ref=A6D34C8539C912B2F8308F9718308DF309A60DC29A2524803853A0680D90946792BC44B26278071609F6FAE10F6DBC9775CACB17B0BCh9d6H" TargetMode="External"/><Relationship Id="rId585" Type="http://schemas.openxmlformats.org/officeDocument/2006/relationships/hyperlink" Target="consultantplus://offline/ref=2633B6C9D76E969F564D89316852EC364025217B0FEED4808E55399895BC70B9A9A62772FC9EF1C6727727134F21o8H" TargetMode="External"/><Relationship Id="rId792" Type="http://schemas.openxmlformats.org/officeDocument/2006/relationships/hyperlink" Target="consultantplus://offline/ref=7B9518A20BF4464317EFDB0BC938883C0B7E844F7D6A75B846549AB53A48ECB7766C9F7D0C60D391AEAB78257DB6D6D6E100FFF1DAFBpA7AH" TargetMode="External"/><Relationship Id="rId2059" Type="http://schemas.openxmlformats.org/officeDocument/2006/relationships/hyperlink" Target="consultantplus://offline/ref=E107402A462D40E51F6E7F93730FC710A5285C271B041DF12473307DB6F4B8CBF42F14C63AC69096CE77B5AB4F6A4A900D531921162DAC97l7jCI" TargetMode="External"/><Relationship Id="rId2266" Type="http://schemas.openxmlformats.org/officeDocument/2006/relationships/hyperlink" Target="consultantplus://offline/ref=800AB05ED69900A40AB036280FB311D0F38E44B677E162219A571402D130BEF252CEFD8ABE3691B564164B990A38572B5A4270C95DE581PEl2I" TargetMode="External"/><Relationship Id="rId6" Type="http://schemas.openxmlformats.org/officeDocument/2006/relationships/endnotes" Target="endnotes.xml"/><Relationship Id="rId238" Type="http://schemas.openxmlformats.org/officeDocument/2006/relationships/hyperlink" Target="consultantplus://offline/ref=C55B1705D42B7C1342AA63AA6533B964D308B9BEDA900B30D9ED8F6C5256D728D346830059DFF555A874331B6B28284416BFECS0bDH" TargetMode="External"/><Relationship Id="rId445" Type="http://schemas.openxmlformats.org/officeDocument/2006/relationships/hyperlink" Target="consultantplus://offline/ref=A6D34C8539C912B2F8308F9718308DF309A60DC29A2524803853A0680D90946792BC44B26378081609F6FAE10F6DBC9775CACB17B0BCh9d6H" TargetMode="External"/><Relationship Id="rId652" Type="http://schemas.openxmlformats.org/officeDocument/2006/relationships/hyperlink" Target="consultantplus://offline/ref=57173ACAC33BECC16D6A6CEF2323858418FF0EA0D83BDDF0E9F9BE018EA1E33BA928D56D593BEC3A87A4ABDBr1q9H" TargetMode="External"/><Relationship Id="rId1075" Type="http://schemas.openxmlformats.org/officeDocument/2006/relationships/hyperlink" Target="consultantplus://offline/ref=AFF4D57451300C3A3C2FDF6358674F923935AE501146118220543866F4BAE37934F6AE41335F7294FD3ADDDF2A79089BB56168E2EAI0K6I" TargetMode="External"/><Relationship Id="rId1282" Type="http://schemas.openxmlformats.org/officeDocument/2006/relationships/hyperlink" Target="consultantplus://offline/ref=AFF4D57451300C3A3C2FDF6358674F923935AE501146118220543866F4BAE37934F6AE47375A7294FD3ADDDF2A79089BB56168E2EAI0K6I" TargetMode="External"/><Relationship Id="rId2126" Type="http://schemas.openxmlformats.org/officeDocument/2006/relationships/hyperlink" Target="consultantplus://offline/ref=E107402A462D40E51F6E7F93730FC710A5285C271B041DF12473307DB6F4B8CBF42F14C63AC79796CA77B5AB4F6A4A900D531921162DAC97l7jCI" TargetMode="External"/><Relationship Id="rId2333" Type="http://schemas.openxmlformats.org/officeDocument/2006/relationships/hyperlink" Target="consultantplus://offline/ref=800AB05ED69900A40AB036280FB311D0F48F41B174E562219A571402D130BEF240CEA586B63888B4665C18DD5DP3l6I" TargetMode="External"/><Relationship Id="rId305" Type="http://schemas.openxmlformats.org/officeDocument/2006/relationships/hyperlink" Target="consultantplus://offline/ref=C55B1705D42B7C1342AA63AA6533B964D206B9B8D1C65C3288B881695A069F389D038E06568EAD1AA92877497828264414B6F00C5B1ASCb4H" TargetMode="External"/><Relationship Id="rId512" Type="http://schemas.openxmlformats.org/officeDocument/2006/relationships/hyperlink" Target="consultantplus://offline/ref=5CF287686FD464769F3C3EEA28B4F8060556CA6C32524EF5F2F7CBF4AEA85CFA242FC8874E568F50A66C397ACCd7f0H" TargetMode="External"/><Relationship Id="rId957" Type="http://schemas.openxmlformats.org/officeDocument/2006/relationships/hyperlink" Target="consultantplus://offline/ref=5D5D6D7957DA3ECD2F1EC390C5A6B2E3AE1D5D0DBD4CFF5C5A128E7A46942D54E5F3525D8AE1D100DC55B769zAI1I" TargetMode="External"/><Relationship Id="rId1142" Type="http://schemas.openxmlformats.org/officeDocument/2006/relationships/hyperlink" Target="consultantplus://offline/ref=AFF4D57451300C3A3C2FDF6358674F923935AE501146118220543866F4BAE37934F6AE4530597DC6A475DC836E2B1B9BBB616AEBF607FE01ICK5I" TargetMode="External"/><Relationship Id="rId1587" Type="http://schemas.openxmlformats.org/officeDocument/2006/relationships/hyperlink" Target="consultantplus://offline/ref=8505B5C3A8B19F246AE4B1C744D0121C9E101E8AB54DAA4C150595CF13E1C76262B00927100B75F639308AA7EA47ECD5BA3CC425F4E3UBI" TargetMode="External"/><Relationship Id="rId1794" Type="http://schemas.openxmlformats.org/officeDocument/2006/relationships/hyperlink" Target="consultantplus://offline/ref=3AA0459B7F07067D628DA2FEA03285157B6BD01A5400A4B51533CA69B5834DC0F505142DC6046021AB83D2B12Fq0WAI" TargetMode="External"/><Relationship Id="rId86" Type="http://schemas.openxmlformats.org/officeDocument/2006/relationships/hyperlink" Target="consultantplus://offline/ref=D5A5580833C397F723A5AF41475423A3DF1EBD9B05BF530144E4D2186FC8806B2EFB5F9D47CDC35D9E9CE44Ey9NCH" TargetMode="External"/><Relationship Id="rId817" Type="http://schemas.openxmlformats.org/officeDocument/2006/relationships/hyperlink" Target="consultantplus://offline/ref=7B9518A20BF4464317EFDB0BC938883C0B7E844F7D6A75B846549AB53A48ECB7646CC7740B6ECD9AF3E43E7072pB75H" TargetMode="External"/><Relationship Id="rId1002" Type="http://schemas.openxmlformats.org/officeDocument/2006/relationships/hyperlink" Target="consultantplus://offline/ref=AFF4D57451300C3A3C2FDF6358674F923935AC5D1746118220543866F4BAE37934F6AE45305879C5AA75DC836E2B1B9BBB616AEBF607FE01ICK5I" TargetMode="External"/><Relationship Id="rId1447" Type="http://schemas.openxmlformats.org/officeDocument/2006/relationships/hyperlink" Target="consultantplus://offline/ref=AFF4D57451300C3A3C2FDF6358674F923C31AE5E1A494C88280D3464F3B5BC6E33BFA24430587EC0A72AD9967F73169CA27F63FCEA05FCI0K0I" TargetMode="External"/><Relationship Id="rId1654" Type="http://schemas.openxmlformats.org/officeDocument/2006/relationships/hyperlink" Target="consultantplus://offline/ref=8505B5C3A8B19F246AE4B1C744D0121C9E101E8AB54DAA4C150595CF13E1C76262B00926140C75F639308AA7EA47ECD5BA3CC425F4E3UBI" TargetMode="External"/><Relationship Id="rId1861" Type="http://schemas.openxmlformats.org/officeDocument/2006/relationships/hyperlink" Target="consultantplus://offline/ref=FA43B01BB878D01E06B9FBCA14E0533D066EDCEE47F7D16A7A99C293A7DA9E181B35CCB511A00165340E32BE6034DC0C656C169CFDDB72a0I" TargetMode="External"/><Relationship Id="rId1307" Type="http://schemas.openxmlformats.org/officeDocument/2006/relationships/hyperlink" Target="consultantplus://offline/ref=AFF4D57451300C3A3C2FDF6358674F923935AE501146118220543866F4BAE37934F6AE4C305C7294FD3ADDDF2A79089BB56168E2EAI0K6I" TargetMode="External"/><Relationship Id="rId1514" Type="http://schemas.openxmlformats.org/officeDocument/2006/relationships/hyperlink" Target="consultantplus://offline/ref=8505B5C3A8B19F246AE4B1C744D0121C9E101E8AB54DAA4C150595CF13E1C76262B0092216057FA93C259BFFE740F5CBB32BD827F63AE6UBI" TargetMode="External"/><Relationship Id="rId1721" Type="http://schemas.openxmlformats.org/officeDocument/2006/relationships/hyperlink" Target="consultantplus://offline/ref=8505B5C3A8B19F246AE4B1C744D0121C9E101E8AB54DAA4C150595CF13E1C76262B00921100C75F639308AA7EA47ECD5BA3CC425F4E3UBI" TargetMode="External"/><Relationship Id="rId1959" Type="http://schemas.openxmlformats.org/officeDocument/2006/relationships/hyperlink" Target="consultantplus://offline/ref=A54DEFC88AF4EE10EBFF3364F060EE945A4B3C5F8AE4E524976724412408310F2B50415E9E47AA5DE6A9EDE203v1eBI" TargetMode="External"/><Relationship Id="rId13" Type="http://schemas.openxmlformats.org/officeDocument/2006/relationships/hyperlink" Target="consultantplus://offline/ref=D5A5580833C397F723A5AF41475423A3DD13BF9E00B40E0B4CBDDE1A68C7DF6E29EA5F9849D89705C4CBE94C98F52A48169289D6yBNCH" TargetMode="External"/><Relationship Id="rId1819" Type="http://schemas.openxmlformats.org/officeDocument/2006/relationships/hyperlink" Target="consultantplus://offline/ref=FA43B01BB878D01E06B9F6D901E0533D0762D4EC48F1D16A7A99C293A7DA9E18093594BC10A7176E694174EB6F73a7I" TargetMode="External"/><Relationship Id="rId2190" Type="http://schemas.openxmlformats.org/officeDocument/2006/relationships/hyperlink" Target="consultantplus://offline/ref=800AB05ED69900A40AB036280FB311D0F38E44B677E162219A571402D130BEF252CEFD82B43E90BF3B135E8852355032444B67D55FE7P8l0I" TargetMode="External"/><Relationship Id="rId2288" Type="http://schemas.openxmlformats.org/officeDocument/2006/relationships/hyperlink" Target="consultantplus://offline/ref=800AB05ED69900A40AB036280FB311D0F38E44B677E162219A571402D130BEF252CEFD88B53896BF3B135E8852355032444B67D55FE7P8l0I" TargetMode="External"/><Relationship Id="rId162" Type="http://schemas.openxmlformats.org/officeDocument/2006/relationships/hyperlink" Target="consultantplus://offline/ref=A907EDD0979720DAF6616922F538098CBC586C08A984173F798B475101D327D522C8A2EF7EDCC941DB1F0C7EZ3H" TargetMode="External"/><Relationship Id="rId467" Type="http://schemas.openxmlformats.org/officeDocument/2006/relationships/hyperlink" Target="consultantplus://offline/ref=A6D34C8539C912B2F8308F9718308DF30EA608C291782E88615FA26F02CF8360DBB045B26276021856F3EFF05760BB8E6BC3DC0BB2BE97hBdCH" TargetMode="External"/><Relationship Id="rId1097" Type="http://schemas.openxmlformats.org/officeDocument/2006/relationships/hyperlink" Target="consultantplus://offline/ref=AFF4D57451300C3A3C2FDF6358674F923935AE501146118220543866F4BAE37934F6AE45315F78CBF82FCC87277E1185BC7674E0E807IFKDI" TargetMode="External"/><Relationship Id="rId2050" Type="http://schemas.openxmlformats.org/officeDocument/2006/relationships/hyperlink" Target="consultantplus://offline/ref=E107402A462D40E51F6E7F93730FC710A02559201D011DF12473307DB6F4B8CBF42F14C63AC69291C377B5AB4F6A4A900D531921162DAC97l7jCI" TargetMode="External"/><Relationship Id="rId2148" Type="http://schemas.openxmlformats.org/officeDocument/2006/relationships/hyperlink" Target="consultantplus://offline/ref=E107402A462D40E51F6E7F93730FC710A5285A211D071DF12473307DB6F4B8CBF42F14C63AC79696C877B5AB4F6A4A900D531921162DAC97l7jCI" TargetMode="External"/><Relationship Id="rId674" Type="http://schemas.openxmlformats.org/officeDocument/2006/relationships/hyperlink" Target="consultantplus://offline/ref=57173ACAC33BECC16D6A7FFC314BDB8816FC56ACDC3489A9BAFFE95EDEA7B669E9768C3C1A70E1339EB8ABD00460AD69rBqBH" TargetMode="External"/><Relationship Id="rId881" Type="http://schemas.openxmlformats.org/officeDocument/2006/relationships/hyperlink" Target="consultantplus://offline/ref=079DF01A9B80A9AF24C536387BA851A2C869CC1D5AD74BAA2FBD2193A7D8AB9FA441AE780B6EDD5FA445650F174EC9F4I" TargetMode="External"/><Relationship Id="rId979" Type="http://schemas.openxmlformats.org/officeDocument/2006/relationships/hyperlink" Target="consultantplus://offline/ref=AFF4D57451300C3A3C2FDF6358674F923935AE501146118220543866F4BAE37934F6AE46325F7294FD3ADDDF2A79089BB56168E2EAI0K6I" TargetMode="External"/><Relationship Id="rId2355" Type="http://schemas.openxmlformats.org/officeDocument/2006/relationships/hyperlink" Target="consultantplus://offline/ref=800AB05ED69900A40AB036280FB311D0F58B49B674E462219A571402D130BEF252CEFD8AB63F95B466494E8C1B605A2C435C79DE41E783E3PBlAI" TargetMode="External"/><Relationship Id="rId327" Type="http://schemas.openxmlformats.org/officeDocument/2006/relationships/hyperlink" Target="consultantplus://offline/ref=C55B1705D42B7C1342AA63AA6533B964D206B9B8D1C65C3288B881695A068D38C50F8E014C8BAD0FFF7931S1bFH" TargetMode="External"/><Relationship Id="rId534" Type="http://schemas.openxmlformats.org/officeDocument/2006/relationships/hyperlink" Target="consultantplus://offline/ref=5CF287686FD464769F3C3EEA28B4F806035FC46A3E0319F7A3A2C5F1A6F814EA786A9D8A4B55975BFB237F2FC37304CB5FADA6768903dAf8H" TargetMode="External"/><Relationship Id="rId741" Type="http://schemas.openxmlformats.org/officeDocument/2006/relationships/hyperlink" Target="consultantplus://offline/ref=659932DBE4387C586BB13155DAEC3D7DD56E5F36461A69B4CF988A810E75361EA72CCD13E5F91B1D65AD6C40697445462E2169E39294w4zEH" TargetMode="External"/><Relationship Id="rId839" Type="http://schemas.openxmlformats.org/officeDocument/2006/relationships/hyperlink" Target="consultantplus://offline/ref=7B9518A20BF4464317EFDB0BC938883C0B7E844F7D6A75B846549AB53A48ECB7766C9F710A60D8CEABBE697D70B1CFC8E817E3F3D8pF7AH" TargetMode="External"/><Relationship Id="rId1164" Type="http://schemas.openxmlformats.org/officeDocument/2006/relationships/hyperlink" Target="consultantplus://offline/ref=AFF4D57451300C3A3C2FDF6358674F923935AE501146118220543866F4BAE37934F6AE45305879C9AD75DC836E2B1B9BBB616AEBF607FE01ICK5I" TargetMode="External"/><Relationship Id="rId1371" Type="http://schemas.openxmlformats.org/officeDocument/2006/relationships/hyperlink" Target="consultantplus://offline/ref=AFF4D57451300C3A3C2FDF6358674F923935AE501146118220543866F4BAE37934F6AE40345E7294FD3ADDDF2A79089BB56168E2EAI0K6I" TargetMode="External"/><Relationship Id="rId1469" Type="http://schemas.openxmlformats.org/officeDocument/2006/relationships/hyperlink" Target="consultantplus://offline/ref=63751AF92ACDC233E45C18383649DFA48AF291937C65F19A830C37B2D86D49903F20B2D6BBE48DE877952556F31C75DA602709A8A9591546C6SCI" TargetMode="External"/><Relationship Id="rId2008" Type="http://schemas.openxmlformats.org/officeDocument/2006/relationships/hyperlink" Target="consultantplus://offline/ref=9E5219F37A575832BA2A4D891A03824B6BC4949FEB05662DDF3073E8D5AD7BFA1AEF0D386700054B6581A758EDCED36B23A4A2DAAEA6Q7i0I" TargetMode="External"/><Relationship Id="rId2215" Type="http://schemas.openxmlformats.org/officeDocument/2006/relationships/hyperlink" Target="consultantplus://offline/ref=800AB05ED69900A40AB036280FB311D0F38E41B072E062219A571402D130BEF252CEFD8FBE3897BF3B135E8852355032444B67D55FE7P8l0I" TargetMode="External"/><Relationship Id="rId601" Type="http://schemas.openxmlformats.org/officeDocument/2006/relationships/hyperlink" Target="consultantplus://offline/ref=2633B6C9D76E969F564D84227D52EC36452B2F7E08EED4808E55399895BC70B9BBA67F7BFE98EBCD2F386146401B01D700FC42C364202Do4H" TargetMode="External"/><Relationship Id="rId1024" Type="http://schemas.openxmlformats.org/officeDocument/2006/relationships/hyperlink" Target="consultantplus://offline/ref=AFF4D57451300C3A3C2FDF6358674F923935AE511242118220543866F4BAE37934F6AE45305A7FC1A575DC836E2B1B9BBB616AEBF607FE01ICK5I" TargetMode="External"/><Relationship Id="rId1231" Type="http://schemas.openxmlformats.org/officeDocument/2006/relationships/hyperlink" Target="consultantplus://offline/ref=AFF4D57451300C3A3C2FDF6358674F923935AE501146118220543866F4BAE37934F6AE4736507294FD3ADDDF2A79089BB56168E2EAI0K6I" TargetMode="External"/><Relationship Id="rId1676" Type="http://schemas.openxmlformats.org/officeDocument/2006/relationships/hyperlink" Target="consultantplus://offline/ref=8505B5C3A8B19F246AE4B1C744D0121C9E161C88B846AA4C150595CF13E1C76270B0512D130B60A2616ADDAAE8E4U3I" TargetMode="External"/><Relationship Id="rId1883" Type="http://schemas.openxmlformats.org/officeDocument/2006/relationships/hyperlink" Target="consultantplus://offline/ref=FA43B01BB878D01E06B9FBCA14E0533D066EDCEE47F7D16A7A99C293A7DA9E181B35CCB512A10F65340E32BE6034DC0C656C169CFDDB72a0I" TargetMode="External"/><Relationship Id="rId906" Type="http://schemas.openxmlformats.org/officeDocument/2006/relationships/hyperlink" Target="consultantplus://offline/ref=079DF01A9B80A9AF24C5242569C504F1C164CC1E5FD142F725B5789FA5DFA4C0A154BF200669C441AD52790D15C4FFI" TargetMode="External"/><Relationship Id="rId1329" Type="http://schemas.openxmlformats.org/officeDocument/2006/relationships/hyperlink" Target="consultantplus://offline/ref=AFF4D57451300C3A3C2FDF6358674F923935AE501146118220543866F4BAE37934F6AE4031587294FD3ADDDF2A79089BB56168E2EAI0K6I" TargetMode="External"/><Relationship Id="rId1536" Type="http://schemas.openxmlformats.org/officeDocument/2006/relationships/hyperlink" Target="consultantplus://offline/ref=8505B5C3A8B19F246AE4B1C744D0121C9E101882B341AA4C150595CF13E1C76262B00921130D77A3687F8BFBAE15FFD5B43CC62CE83A68A5EDUCI" TargetMode="External"/><Relationship Id="rId1743" Type="http://schemas.openxmlformats.org/officeDocument/2006/relationships/hyperlink" Target="consultantplus://offline/ref=8505B5C3A8B19F246AE4B1C744D0121C9E101E8AB54DAA4C150595CF13E1C76262B0092217057BA93C259BFFE740F5CBB32BD827F63AE6UBI" TargetMode="External"/><Relationship Id="rId1950" Type="http://schemas.openxmlformats.org/officeDocument/2006/relationships/hyperlink" Target="consultantplus://offline/ref=A54DEFC88AF4EE10EBFF3E77E560EE94594C3B518FE7E524976724412408310F395019579C41B156BBE6ABB70C18EBD2C1023E67B7A4vEe7I" TargetMode="External"/><Relationship Id="rId35" Type="http://schemas.openxmlformats.org/officeDocument/2006/relationships/hyperlink" Target="consultantplus://offline/ref=D5A5580833C397F723A5AF41475423A3DD13B89F01BD0E0B4CBDDE1A68C7DF6E29EA5F9C40D3C7528895B01DDBBE27410F8E89DDA1B63B46yDNDH" TargetMode="External"/><Relationship Id="rId1603" Type="http://schemas.openxmlformats.org/officeDocument/2006/relationships/hyperlink" Target="consultantplus://offline/ref=8505B5C3A8B19F246AE4B1C744D0121C9E101E8AB54DAA4C150595CF13E1C76262B00922150B7CA93C259BFFE740F5CBB32BD827F63AE6UBI" TargetMode="External"/><Relationship Id="rId1810" Type="http://schemas.openxmlformats.org/officeDocument/2006/relationships/hyperlink" Target="consultantplus://offline/ref=FA43B01BB878D01E06B9F6D901E0533D046FDFEC43F6D16A7A99C293A7DA9E18093594BC10A7176E694174EB6F73a7I" TargetMode="External"/><Relationship Id="rId184" Type="http://schemas.openxmlformats.org/officeDocument/2006/relationships/hyperlink" Target="consultantplus://offline/ref=A907EDD0979720DAF6616922F538098CBF586B05A0D5403D28DE495409837DC53481AFE960DCC456D1145AB103EE9E26AF8D75416B924A197AZ9H" TargetMode="External"/><Relationship Id="rId391" Type="http://schemas.openxmlformats.org/officeDocument/2006/relationships/hyperlink" Target="consultantplus://offline/ref=A6D34C8539C912B2F8308F9718308DF309A60DC29A2524803853A0680D90946792BC44B2627B001609F6FAE10F6DBC9775CACB17B0BCh9d6H" TargetMode="External"/><Relationship Id="rId1908" Type="http://schemas.openxmlformats.org/officeDocument/2006/relationships/hyperlink" Target="consultantplus://offline/ref=A54DEFC88AF4EE10EBFF3E77E560EE945E4C38568CE0E524976724412408310F395019529E40B55CEFBCBBB3454DE1CCC615206CA9A4E41Fv1eDI" TargetMode="External"/><Relationship Id="rId2072" Type="http://schemas.openxmlformats.org/officeDocument/2006/relationships/hyperlink" Target="consultantplus://offline/ref=E107402A462D40E51F6E7F93730FC710A52859211E051DF12473307DB6F4B8CBF42F14C63AC79294CE77B5AB4F6A4A900D531921162DAC97l7jCI" TargetMode="External"/><Relationship Id="rId251" Type="http://schemas.openxmlformats.org/officeDocument/2006/relationships/hyperlink" Target="consultantplus://offline/ref=C55B1705D42B7C1342AA6EB97033B964D708B6BFDC9B563AD1B4836E5559882DD45783065595A418E37B331ES7b6H" TargetMode="External"/><Relationship Id="rId489" Type="http://schemas.openxmlformats.org/officeDocument/2006/relationships/hyperlink" Target="consultantplus://offline/ref=A6D34C8539C912B2F8308F9718308DF309A60DC29A2524803853A0680D90946792BC44B2637C011609F6FAE10F6DBC9775CACB17B0BCh9d6H" TargetMode="External"/><Relationship Id="rId696" Type="http://schemas.openxmlformats.org/officeDocument/2006/relationships/hyperlink" Target="consultantplus://offline/ref=9B47075897C5BAD98D850D8A13E5CE245A3F7AC931EE2E8AB755A3FD6C0FBF22EEB82CBC152C6CA382E0F8C0u3xDH" TargetMode="External"/><Relationship Id="rId2377" Type="http://schemas.openxmlformats.org/officeDocument/2006/relationships/hyperlink" Target="consultantplus://offline/ref=800AB05ED69900A40AB036280FB311D0F38F42B472E762219A571402D130BEF252CEFD8AB63E91B369494E8C1B605A2C435C79DE41E783E3PBlAI" TargetMode="External"/><Relationship Id="rId349" Type="http://schemas.openxmlformats.org/officeDocument/2006/relationships/hyperlink" Target="consultantplus://offline/ref=C55B1705D42B7C1342AA6EB97033B964D506BFBDD2990B30D9ED8F6C5256D728C146DB0B528CBA11F467311C77S2bBH" TargetMode="External"/><Relationship Id="rId556" Type="http://schemas.openxmlformats.org/officeDocument/2006/relationships/hyperlink" Target="consultantplus://offline/ref=E04358304914A1565C78D00BC9DA0E0C2564C20159CBA6C49FBB76A4A62EE1C268FE1B9ABB5608487912B5A23572A5D3905E64770B93E9ACZ2lFH" TargetMode="External"/><Relationship Id="rId763" Type="http://schemas.openxmlformats.org/officeDocument/2006/relationships/hyperlink" Target="consultantplus://offline/ref=7B9518A20BF4464317EFDB0BC938883C0B7E844F7D6A75B846549AB53A48ECB7766C9F7B0F60D591AEAB78257DB6D6D6E100FFF1DAFBpA7AH" TargetMode="External"/><Relationship Id="rId1186" Type="http://schemas.openxmlformats.org/officeDocument/2006/relationships/hyperlink" Target="consultantplus://offline/ref=AFF4D57451300C3A3C2FDF6358674F923935AE501146118220543866F4BAE37934F6AE45305879C9AD75DC836E2B1B9BBB616AEBF607FE01ICK5I" TargetMode="External"/><Relationship Id="rId1393" Type="http://schemas.openxmlformats.org/officeDocument/2006/relationships/hyperlink" Target="consultantplus://offline/ref=AFF4D57451300C3A3C2FDF6358674F923935AE501146118220543866F4BAE37934F6AE4734517294FD3ADDDF2A79089BB56168E2EAI0K6I" TargetMode="External"/><Relationship Id="rId2237" Type="http://schemas.openxmlformats.org/officeDocument/2006/relationships/hyperlink" Target="consultantplus://offline/ref=800AB05ED69900A40AB036280FB311D0F38E41B072E062219A571402D130BEF252CEFD8EB63794BF3B135E8852355032444B67D55FE7P8l0I" TargetMode="External"/><Relationship Id="rId111" Type="http://schemas.openxmlformats.org/officeDocument/2006/relationships/hyperlink" Target="consultantplus://offline/ref=D5A5580833C397F723A5AF41475423A3DD13B89F01BD0E0B4CBDDE1A68C7DF6E29EA5F9C40D3C6518495B01DDBBE27410F8E89DDA1B63B46yDNDH" TargetMode="External"/><Relationship Id="rId209" Type="http://schemas.openxmlformats.org/officeDocument/2006/relationships/hyperlink" Target="consultantplus://offline/ref=C55B1705D42B7C1342AA6EB97033B964D20EBCBFD99B563AD1B4836E5559882DD45783065595A418E37B331ES7b6H" TargetMode="External"/><Relationship Id="rId416" Type="http://schemas.openxmlformats.org/officeDocument/2006/relationships/hyperlink" Target="consultantplus://offline/ref=A6D34C8539C912B2F8308F9718308DF309A60DC29A2524803853A0680D90946792BC44B2607E041609F6FAE10F6DBC9775CACB17B0BCh9d6H" TargetMode="External"/><Relationship Id="rId970" Type="http://schemas.openxmlformats.org/officeDocument/2006/relationships/hyperlink" Target="consultantplus://offline/ref=5D5D6D7957DA3ECD2F1EC390C5A6B2E3A31D5E08BF43A256524B8278419B7251E2E2525C8DFED00FC55CE33AE65C7F5ACA949569F7194BEBz2IAI" TargetMode="External"/><Relationship Id="rId1046" Type="http://schemas.openxmlformats.org/officeDocument/2006/relationships/hyperlink" Target="consultantplus://offline/ref=AFF4D57451300C3A3C2FDF6358674F923935AE501146118220543866F4BAE37934F6AE45305878C6A875DC836E2B1B9BBB616AEBF607FE01ICK5I" TargetMode="External"/><Relationship Id="rId1253" Type="http://schemas.openxmlformats.org/officeDocument/2006/relationships/hyperlink" Target="consultantplus://offline/ref=AFF4D57451300C3A3C2FDF6358674F923935AE511242118220543866F4BAE37934F6AE45305970C8A975DC836E2B1B9BBB616AEBF607FE01ICK5I" TargetMode="External"/><Relationship Id="rId1698" Type="http://schemas.openxmlformats.org/officeDocument/2006/relationships/hyperlink" Target="consultantplus://offline/ref=8505B5C3A8B19F246AE4B1C744D0121C9E101E8AB54DAA4C150595CF13E1C76262B00922150E76A93C259BFFE740F5CBB32BD827F63AE6UBI" TargetMode="External"/><Relationship Id="rId623" Type="http://schemas.openxmlformats.org/officeDocument/2006/relationships/hyperlink" Target="consultantplus://offline/ref=2633B6C9D76E969F564D84227D52EC364525207309ECD4808E55399895BC70B9BBA67F7EFC98EEC77A627142094E0BC907EB5CC87A20D7A329o2H" TargetMode="External"/><Relationship Id="rId830" Type="http://schemas.openxmlformats.org/officeDocument/2006/relationships/hyperlink" Target="consultantplus://offline/ref=7B9518A20BF4464317EFDB0BC938883C0B7E844F7D6A75B846549AB53A48ECB7766C9F780F6DD191AEAB78257DB6D6D6E100FFF1DAFBpA7AH" TargetMode="External"/><Relationship Id="rId928" Type="http://schemas.openxmlformats.org/officeDocument/2006/relationships/hyperlink" Target="consultantplus://offline/ref=C6427A117813A00F89BD9F8044707990F622796BD2EBE38D7296DC86805CAD261BB0A7E44CE39DF8DEEB4B8C70u4G4I" TargetMode="External"/><Relationship Id="rId1460" Type="http://schemas.openxmlformats.org/officeDocument/2006/relationships/hyperlink" Target="consultantplus://offline/ref=63751AF92ACDC233E45C18383649DFA48AF291937C65F19A830C37B2D86D49903F20B2D6BBE48DE877952556F31C75DA602709A8A9591546C6SCI" TargetMode="External"/><Relationship Id="rId1558" Type="http://schemas.openxmlformats.org/officeDocument/2006/relationships/hyperlink" Target="consultantplus://offline/ref=8505B5C3A8B19F246AE4B1C744D0121C9E101E8AB54DAA4C150595CF13E1C76262B00921130D7FA16B7F8BFBAE15FFD5B43CC62CE83A68A5EDUCI" TargetMode="External"/><Relationship Id="rId1765" Type="http://schemas.openxmlformats.org/officeDocument/2006/relationships/hyperlink" Target="consultantplus://offline/ref=8505B5C3A8B19F246AE4B1C744D0121C9E101E8AB54DAA4C150595CF13E1C76262B00924140E75F639308AA7EA47ECD5BA3CC425F4E3UBI" TargetMode="External"/><Relationship Id="rId2304" Type="http://schemas.openxmlformats.org/officeDocument/2006/relationships/hyperlink" Target="consultantplus://offline/ref=800AB05ED69900A40AB036280FB311D0F38E44B677E162219A571402D130BEF252CEFD8ABE3D9FB264164B990A38572B5A4270C95DE581PEl2I" TargetMode="External"/><Relationship Id="rId57" Type="http://schemas.openxmlformats.org/officeDocument/2006/relationships/hyperlink" Target="consultantplus://offline/ref=D5A5580833C397F723A5AF41475423A3D111BE9C0ABF530144E4D2186FC880792EA3539D40D3C2538BCAB508CAE62A46169080CABDB439y4N7H" TargetMode="External"/><Relationship Id="rId1113" Type="http://schemas.openxmlformats.org/officeDocument/2006/relationships/hyperlink" Target="consultantplus://offline/ref=AFF4D57451300C3A3C2FDF6358674F923935AE501146118220543866F4BAE37934F6AE45325871CBF82FCC87277E1185BC7674E0E807IFKDI" TargetMode="External"/><Relationship Id="rId1320" Type="http://schemas.openxmlformats.org/officeDocument/2006/relationships/hyperlink" Target="consultantplus://offline/ref=AFF4D57451300C3A3C2FDF6358674F923935AE501146118220543866F4BAE37934F6AE40305D7294FD3ADDDF2A79089BB56168E2EAI0K6I" TargetMode="External"/><Relationship Id="rId1418" Type="http://schemas.openxmlformats.org/officeDocument/2006/relationships/hyperlink" Target="consultantplus://offline/ref=AFF4D57451300C3A3C2FDF6358674F923935AE501146118220543866F4BAE37934F6AE45305979C0AB75DC836E2B1B9BBB616AEBF607FE01ICK5I" TargetMode="External"/><Relationship Id="rId1972" Type="http://schemas.openxmlformats.org/officeDocument/2006/relationships/hyperlink" Target="consultantplus://offline/ref=4085E0C756A47BB2B4A3E9EFA8B1D96ECD8D5CF9BD10F65592C4424B59498C0E13E0087750B877D6771350633Cd2g1I" TargetMode="External"/><Relationship Id="rId1625" Type="http://schemas.openxmlformats.org/officeDocument/2006/relationships/hyperlink" Target="consultantplus://offline/ref=8505B5C3A8B19F246AE4B1C744D0121C9E101E8AB54DAA4C150595CF13E1C76262B00921170E79A93C259BFFE740F5CBB32BD827F63AE6UBI" TargetMode="External"/><Relationship Id="rId1832" Type="http://schemas.openxmlformats.org/officeDocument/2006/relationships/hyperlink" Target="consultantplus://offline/ref=FA43B01BB878D01E06B9FBCA14E0533D066EDCEE47F7D16A7A99C293A7DA9E181B35CCB319A30065340E32BE6034DC0C656C169CFDDB72a0I" TargetMode="External"/><Relationship Id="rId2094" Type="http://schemas.openxmlformats.org/officeDocument/2006/relationships/hyperlink" Target="consultantplus://offline/ref=E107402A462D40E51F6E7F93730FC710A5285C271B041DF12473307DB6F4B8CBF42F14CE39C1919F9E2DA5AF063F408E0A44072A082DlAjFI" TargetMode="External"/><Relationship Id="rId273" Type="http://schemas.openxmlformats.org/officeDocument/2006/relationships/hyperlink" Target="consultantplus://offline/ref=C55B1705D42B7C1342AA63AA6533B964D40FBCBADA910B30D9ED8F6C5256D728D34683035083A61AA92877497828264414B6F00C5B1ASCb4H" TargetMode="External"/><Relationship Id="rId480" Type="http://schemas.openxmlformats.org/officeDocument/2006/relationships/hyperlink" Target="consultantplus://offline/ref=A6D34C8539C912B2F8308F9718308DF309A60DC29A2524803853A0680D90946792BC44B26377091609F6FAE10F6DBC9775CACB17B0BCh9d6H" TargetMode="External"/><Relationship Id="rId2161" Type="http://schemas.openxmlformats.org/officeDocument/2006/relationships/hyperlink" Target="consultantplus://offline/ref=800AB05ED69900A40AB036280FB311D0F38E44B677E162219A571402D130BEF252CEFD8ABE3D90B064164B990A38572B5A4270C95DE581PEl2I" TargetMode="External"/><Relationship Id="rId133" Type="http://schemas.openxmlformats.org/officeDocument/2006/relationships/hyperlink" Target="consultantplus://offline/ref=D5A5580833C397F723A5AF41475423A3DB1EBB9809E259091DE8D01F6097857E3FA3529A5ED3CA4A829EE6y4NFH" TargetMode="External"/><Relationship Id="rId340" Type="http://schemas.openxmlformats.org/officeDocument/2006/relationships/hyperlink" Target="consultantplus://offline/ref=C55B1705D42B7C1342AA6EB97033B964D30FBFBFDA930B30D9ED8F6C5256D728C146DB0B528CBA11F467311C77S2bBH" TargetMode="External"/><Relationship Id="rId578" Type="http://schemas.openxmlformats.org/officeDocument/2006/relationships/hyperlink" Target="consultantplus://offline/ref=2633B6C9D76E969F564D8522782BB9654B2F297E03E6DFD2D95768CD9BB978E9F3B6233BA994EFC165692C0D4F1B042CoAH" TargetMode="External"/><Relationship Id="rId785" Type="http://schemas.openxmlformats.org/officeDocument/2006/relationships/hyperlink" Target="consultantplus://offline/ref=7B9518A20BF4464317EFDB0BC938883C0B7E844D736E75B846549AB53A48ECB7766C9F7D096287CBBEAF317077A8D1C1FF0BE1F1pD79H" TargetMode="External"/><Relationship Id="rId992" Type="http://schemas.openxmlformats.org/officeDocument/2006/relationships/hyperlink" Target="consultantplus://offline/ref=AFF4D57451300C3A3C2FDF6358674F923935AE501146118220543866F4BAE37934F6AE46345A7294FD3ADDDF2A79089BB56168E2EAI0K6I" TargetMode="External"/><Relationship Id="rId2021" Type="http://schemas.openxmlformats.org/officeDocument/2006/relationships/hyperlink" Target="consultantplus://offline/ref=9E5219F37A575832BA2A4D891A03824B6BC4949FEB05662DDF3073E8D5AD7BFA1AEF0D3E6F04034B6581A758EDCED36B23A4A2DAAEA6Q7i0I" TargetMode="External"/><Relationship Id="rId2259" Type="http://schemas.openxmlformats.org/officeDocument/2006/relationships/hyperlink" Target="consultantplus://offline/ref=800AB05ED69900A40AB03B3B1AB311D0F28249B27DE662219A571402D130BEF240CEA586B63888B4665C18DD5DP3l6I" TargetMode="External"/><Relationship Id="rId200" Type="http://schemas.openxmlformats.org/officeDocument/2006/relationships/hyperlink" Target="consultantplus://offline/ref=C55B1705D42B7C1342AA63AA6533B964D206B9B8D1C65C3288B881695A069F389D038E065283A51AA92877497828264414B6F00C5B1ASCb4H" TargetMode="External"/><Relationship Id="rId438" Type="http://schemas.openxmlformats.org/officeDocument/2006/relationships/hyperlink" Target="consultantplus://offline/ref=A6D34C8539C912B2F8308F9718308DF309A60DC29A2524803853A0680D90946792BC44B26277001609F6FAE10F6DBC9775CACB17B0BCh9d6H" TargetMode="External"/><Relationship Id="rId645" Type="http://schemas.openxmlformats.org/officeDocument/2006/relationships/hyperlink" Target="consultantplus://offline/ref=57173ACAC33BECC16D6A61FC3623858413FF01A3DB3280FAE1A0B20389AEBC3EAE39D56C5E25EC319EADFF885E37A06BBF88CDB86C55768BrBq6H" TargetMode="External"/><Relationship Id="rId852" Type="http://schemas.openxmlformats.org/officeDocument/2006/relationships/hyperlink" Target="consultantplus://offline/ref=7B9518A20BF4464317EFDB0BC938883C0B788C497A6C75B846549AB53A48ECB7646CC7740B6ECD9AF3E43E7072pB75H" TargetMode="External"/><Relationship Id="rId1068" Type="http://schemas.openxmlformats.org/officeDocument/2006/relationships/hyperlink" Target="consultantplus://offline/ref=AFF4D57451300C3A3C2FDF6358674F923935AE501146118220543866F4BAE37934F6AE4531517BCBF82FCC87277E1185BC7674E0E807IFKDI" TargetMode="External"/><Relationship Id="rId1275" Type="http://schemas.openxmlformats.org/officeDocument/2006/relationships/hyperlink" Target="consultantplus://offline/ref=AFF4D57451300C3A3C2FDF6358674F923935AE511242118220543866F4BAE37934F6AE45305879C4AD75DC836E2B1B9BBB616AEBF607FE01ICK5I" TargetMode="External"/><Relationship Id="rId1482" Type="http://schemas.openxmlformats.org/officeDocument/2006/relationships/hyperlink" Target="consultantplus://offline/ref=8505B5C3A8B19F246AE4B1C744D0121C9E101E8AB54DAA4C150595CF13E1C76262B00921130C7CA66B7F8BFBAE15FFD5B43CC62CE83A68A5EDUCI" TargetMode="External"/><Relationship Id="rId2119" Type="http://schemas.openxmlformats.org/officeDocument/2006/relationships/hyperlink" Target="consultantplus://offline/ref=E107402A462D40E51F6E7F93730FC710A5285C271B041DF12473307DB6F4B8CBF42F14CE32C4959F9E2DA5AF063F408E0A44072A082DlAjFI" TargetMode="External"/><Relationship Id="rId2326" Type="http://schemas.openxmlformats.org/officeDocument/2006/relationships/hyperlink" Target="consultantplus://offline/ref=800AB05ED69900A40AB036280FB311D0F38E44B373E162219A571402D130BEF240CEA586B63888B4665C18DD5DP3l6I" TargetMode="External"/><Relationship Id="rId505" Type="http://schemas.openxmlformats.org/officeDocument/2006/relationships/hyperlink" Target="consultantplus://offline/ref=5CF287686FD464769F3C3EEA28B4F806035FC46A3E0319F7A3A2C5F1A6F814EA786A9D8A4E55925BFB237F2FC37304CB5FADA6768903dAf8H" TargetMode="External"/><Relationship Id="rId712" Type="http://schemas.openxmlformats.org/officeDocument/2006/relationships/hyperlink" Target="consultantplus://offline/ref=659932DBE4387C586BB13055DF95682EDA6F5537441864EB989ADBD400703E4EEF3C915FB2F113112FFC210B667440w5zBH" TargetMode="External"/><Relationship Id="rId1135" Type="http://schemas.openxmlformats.org/officeDocument/2006/relationships/hyperlink" Target="consultantplus://offline/ref=AFF4D57451300C3A3C2FDF6358674F923935AE501146118220543866F4BAE37934F6AE41365D7294FD3ADDDF2A79089BB56168E2EAI0K6I" TargetMode="External"/><Relationship Id="rId1342" Type="http://schemas.openxmlformats.org/officeDocument/2006/relationships/hyperlink" Target="consultantplus://offline/ref=AFF4D57451300C3A3C2FDF6358674F923935AE501146118220543866F4BAE37934F6AE4031517294FD3ADDDF2A79089BB56168E2EAI0K6I" TargetMode="External"/><Relationship Id="rId1787" Type="http://schemas.openxmlformats.org/officeDocument/2006/relationships/hyperlink" Target="consultantplus://offline/ref=3AA0459B7F07067D628DA2FEA03285157E6ADA165304A4B51533CA69B5834DC0E7054C21C6017F26A19684E0695C202085D5F8620AA0D4EAq7W2I" TargetMode="External"/><Relationship Id="rId1994" Type="http://schemas.openxmlformats.org/officeDocument/2006/relationships/hyperlink" Target="consultantplus://offline/ref=9E5219F37A575832BA2A4D891A03824B6BC49199EE04662DDF3073E8D5AD7BFA1AEF0D3C6904064B6581A758EDCED36B23A4A2DAAEA6Q7i0I" TargetMode="External"/><Relationship Id="rId79" Type="http://schemas.openxmlformats.org/officeDocument/2006/relationships/hyperlink" Target="consultantplus://offline/ref=D5A5580833C397F723A5AF41475423A3DD13B89F01BD0E0B4CBDDE1A68C7DF6E29EA5F9C40D3C7528795B01DDBBE27410F8E89DDA1B63B46yDNDH" TargetMode="External"/><Relationship Id="rId1202" Type="http://schemas.openxmlformats.org/officeDocument/2006/relationships/hyperlink" Target="consultantplus://offline/ref=AFF4D57451300C3A3C2FDF6358674F923935AE501146118220543866F4BAE37934F6AE45305F7EC8A72AD9967F73169CA27F63FCEA05FCI0K0I" TargetMode="External"/><Relationship Id="rId1647" Type="http://schemas.openxmlformats.org/officeDocument/2006/relationships/hyperlink" Target="consultantplus://offline/ref=8505B5C3A8B19F246AE4B1C744D0121C9E101E8AB54DAA4C150595CF13E1C76262B00921130D7FAB6D7F8BFBAE15FFD5B43CC62CE83A68A5EDUCI" TargetMode="External"/><Relationship Id="rId1854" Type="http://schemas.openxmlformats.org/officeDocument/2006/relationships/hyperlink" Target="consultantplus://offline/ref=FA43B01BB878D01E06B9FBCA14E0533D036EDDE149FAD16A7A99C293A7DA9E18093594BC10A7176E694174EB6F73a7I" TargetMode="External"/><Relationship Id="rId1507" Type="http://schemas.openxmlformats.org/officeDocument/2006/relationships/hyperlink" Target="consultantplus://offline/ref=8505B5C3A8B19F246AE4B1C744D0121C9E101E8AB54DAA4C150595CF13E1C76262B00922140875F639308AA7EA47ECD5BA3CC425F4E3UBI" TargetMode="External"/><Relationship Id="rId1714" Type="http://schemas.openxmlformats.org/officeDocument/2006/relationships/hyperlink" Target="consultantplus://offline/ref=8505B5C3A8B19F246AE4B1C744D0121C9E101E8AB54DAA4C150595CF13E1C76262B00921170B75F639308AA7EA47ECD5BA3CC425F4E3UBI" TargetMode="External"/><Relationship Id="rId295" Type="http://schemas.openxmlformats.org/officeDocument/2006/relationships/hyperlink" Target="consultantplus://offline/ref=C55B1705D42B7C1342AA63AA6533B964D40FBCBADA910B30D9ED8F6C5256D728D34683045682A51AA92877497828264414B6F00C5B1ASCb4H" TargetMode="External"/><Relationship Id="rId1921" Type="http://schemas.openxmlformats.org/officeDocument/2006/relationships/hyperlink" Target="consultantplus://offline/ref=A54DEFC88AF4EE10EBFF3364F060EE945B4132558CE5E524976724412408310F2B50415E9E47AA5DE6A9EDE203v1eBI" TargetMode="External"/><Relationship Id="rId2183" Type="http://schemas.openxmlformats.org/officeDocument/2006/relationships/hyperlink" Target="consultantplus://offline/ref=800AB05ED69900A40AB036280FB311D0F58347B27FB33523CB021A07D960F6E21C8BF08BB63794BF3B135E8852355032444B67D55FE7P8l0I" TargetMode="External"/><Relationship Id="rId2390" Type="http://schemas.openxmlformats.org/officeDocument/2006/relationships/hyperlink" Target="consultantplus://offline/ref=09AC14452B3850F7AD84DC770DAF3480F3277D1FCC2AA36120103A1321BB04E0FFAAB7D6EEE6382840DAFDD7550F48DA47F8D9F42EF5AF26N6r2I" TargetMode="External"/><Relationship Id="rId155" Type="http://schemas.openxmlformats.org/officeDocument/2006/relationships/hyperlink" Target="consultantplus://offline/ref=98DF6EE2A9953BAEFD3402F3C5651343C173A29BC4B2FC7EC109BC6BDDC43DF356F430B7614548034253955C28FCD0CB0B44DA6002468719a2Y9H" TargetMode="External"/><Relationship Id="rId362" Type="http://schemas.openxmlformats.org/officeDocument/2006/relationships/hyperlink" Target="consultantplus://offline/ref=A6D34C8539C912B2F8308F9718308DF30FAB09C4937373826906AE6D05C0DC77DCF949B3627F011E5FACEAE54638B68972DDD51CAEBC95BDhFdDH" TargetMode="External"/><Relationship Id="rId1297" Type="http://schemas.openxmlformats.org/officeDocument/2006/relationships/hyperlink" Target="consultantplus://offline/ref=AFF4D57451300C3A3C2FDF6358674F923935AE501146118220543866F4BAE37934F6AE47385B7294FD3ADDDF2A79089BB56168E2EAI0K6I" TargetMode="External"/><Relationship Id="rId2043" Type="http://schemas.openxmlformats.org/officeDocument/2006/relationships/hyperlink" Target="consultantplus://offline/ref=E107402A462D40E51F6E7F93730FC710A22C50251C051DF12473307DB6F4B8CBE62F4CCA3AC18C94C362E3FA09l3jCI" TargetMode="External"/><Relationship Id="rId2250" Type="http://schemas.openxmlformats.org/officeDocument/2006/relationships/hyperlink" Target="consultantplus://offline/ref=800AB05ED69900A40AB036280FB311D0F38E41B072E062219A571402D130BEF252CEFD8FB23796BF3B135E8852355032444B67D55FE7P8l0I" TargetMode="External"/><Relationship Id="rId222" Type="http://schemas.openxmlformats.org/officeDocument/2006/relationships/hyperlink" Target="consultantplus://offline/ref=C55B1705D42B7C1342AA63AA6533B964D206B9B8D1C65C3288B881695A068D38C50F8E014C8BAD0FFF7931S1bFH" TargetMode="External"/><Relationship Id="rId667" Type="http://schemas.openxmlformats.org/officeDocument/2006/relationships/hyperlink" Target="consultantplus://offline/ref=57173ACAC33BECC16D6A6CEF2323858417F509A4D83680FAE1A0B20389AEBC3EBC398D605E22F23390B8A9D918r6q1H" TargetMode="External"/><Relationship Id="rId874" Type="http://schemas.openxmlformats.org/officeDocument/2006/relationships/hyperlink" Target="consultantplus://offline/ref=3AA6A22D276EA4078BBD8166FE7AAF19752EBDFCDF773EE84704D9390F7E058E4862AF0025C2C75AC4D8626694E06BB8233F5D8A17144502M5DCI" TargetMode="External"/><Relationship Id="rId2110" Type="http://schemas.openxmlformats.org/officeDocument/2006/relationships/hyperlink" Target="consultantplus://offline/ref=E107402A462D40E51F6E7F93730FC710A52859211E051DF12473307DB6F4B8CBF42F14CF33C599C09B38B4F70B38599003531B280Al2jCI" TargetMode="External"/><Relationship Id="rId2348" Type="http://schemas.openxmlformats.org/officeDocument/2006/relationships/hyperlink" Target="consultantplus://offline/ref=800AB05ED69900A40AB036280FB311D0F38E44B677E162219A571402D130BEF252CEFD8AB73C9FB164164B990A38572B5A4270C95DE581PEl2I" TargetMode="External"/><Relationship Id="rId527" Type="http://schemas.openxmlformats.org/officeDocument/2006/relationships/hyperlink" Target="consultantplus://offline/ref=5CF287686FD464769F3C33F93DB4F8060354C16B3D524EF5F2F7CBF4AEA85CFA242FC8874E568F50A66C397ACCd7f0H" TargetMode="External"/><Relationship Id="rId734" Type="http://schemas.openxmlformats.org/officeDocument/2006/relationships/hyperlink" Target="consultantplus://offline/ref=659932DBE4387C586BB13155DAEC3D7DD56E5F36461A69B4CF988A810E75361EA72CCD1DEEF9141D65AD6C40697445462E2169E39294w4zEH" TargetMode="External"/><Relationship Id="rId941" Type="http://schemas.openxmlformats.org/officeDocument/2006/relationships/hyperlink" Target="consultantplus://offline/ref=5D5D6D7957DA3ECD2F1EC390C5A6B2E3AE1D5D0DBD4CFF5C5A128E7A46942D46E5AB5E5D8DFFD309C903E62FF704725DD38A9C7EEB1B49zEIAI" TargetMode="External"/><Relationship Id="rId1157" Type="http://schemas.openxmlformats.org/officeDocument/2006/relationships/hyperlink" Target="consultantplus://offline/ref=AFF4D57451300C3A3C2FDF6358674F923935AE501146118220543866F4BAE37934F6AE43305F7294FD3ADDDF2A79089BB56168E2EAI0K6I" TargetMode="External"/><Relationship Id="rId1364" Type="http://schemas.openxmlformats.org/officeDocument/2006/relationships/hyperlink" Target="consultantplus://offline/ref=AFF4D57451300C3A3C2FDF6358674F923935AE501146118220543866F4BAE37934F6AE4033507294FD3ADDDF2A79089BB56168E2EAI0K6I" TargetMode="External"/><Relationship Id="rId1571" Type="http://schemas.openxmlformats.org/officeDocument/2006/relationships/hyperlink" Target="consultantplus://offline/ref=8505B5C3A8B19F246AE4B1C744D0121C9E101E8AB54DAA4C150595CF13E1C76262B00921170A7AA93C259BFFE740F5CBB32BD827F63AE6UBI" TargetMode="External"/><Relationship Id="rId2208" Type="http://schemas.openxmlformats.org/officeDocument/2006/relationships/hyperlink" Target="consultantplus://offline/ref=800AB05ED69900A40AB036280FB311D0F38E41B072E062219A571402D130BEF252CEFD8CB33D9DE03E064FD05F32492C4D5C7BD75DPEl6I" TargetMode="External"/><Relationship Id="rId70" Type="http://schemas.openxmlformats.org/officeDocument/2006/relationships/hyperlink" Target="consultantplus://offline/ref=D5A5580833C397F723A5AF41475423A3DD13B89F01BD0E0B4CBDDE1A68C7DF6E29EA5F9C40D3C7528895B01DDBBE27410F8E89DDA1B63B46yDNDH" TargetMode="External"/><Relationship Id="rId801" Type="http://schemas.openxmlformats.org/officeDocument/2006/relationships/hyperlink" Target="consultantplus://offline/ref=7B9518A20BF4464317EFDB0BC938883C0B7E844F7D6A75B846549AB53A48ECB7766C9F710B60D8CEABBE697D70B1CFC8E817E3F3D8pF7AH" TargetMode="External"/><Relationship Id="rId1017" Type="http://schemas.openxmlformats.org/officeDocument/2006/relationships/hyperlink" Target="consultantplus://offline/ref=AFF4D57451300C3A3C2FDF6358674F923934AE5A1540118220543866F4BAE37934F6AE45305979C7A875DC836E2B1B9BBB616AEBF607FE01ICK5I" TargetMode="External"/><Relationship Id="rId1224" Type="http://schemas.openxmlformats.org/officeDocument/2006/relationships/hyperlink" Target="consultantplus://offline/ref=AFF4D57451300C3A3C2FDF6358674F923935AE501146118220543866F4BAE37934F6AE45305A78C8A875DC836E2B1B9BBB616AEBF607FE01ICK5I" TargetMode="External"/><Relationship Id="rId1431" Type="http://schemas.openxmlformats.org/officeDocument/2006/relationships/hyperlink" Target="consultantplus://offline/ref=AFF4D57451300C3A3C2FDF6358674F923935AE501146118220543866F4BAE37934F6AE45305979C3AA75DC836E2B1B9BBB616AEBF607FE01ICK5I" TargetMode="External"/><Relationship Id="rId1669" Type="http://schemas.openxmlformats.org/officeDocument/2006/relationships/hyperlink" Target="consultantplus://offline/ref=8505B5C3A8B19F246AE4B1C744D0121C9E101E8AB54DAA4C150595CF13E1C76262B00928170875F639308AA7EA47ECD5BA3CC425F4E3UBI" TargetMode="External"/><Relationship Id="rId1876" Type="http://schemas.openxmlformats.org/officeDocument/2006/relationships/hyperlink" Target="consultantplus://offline/ref=FA43B01BB878D01E06B9FBCA14E0533D076FDBE846F98C6072C0CE91A0D5C11D1C24CCB117BE09677E5D76E976aEI" TargetMode="External"/><Relationship Id="rId1529" Type="http://schemas.openxmlformats.org/officeDocument/2006/relationships/hyperlink" Target="consultantplus://offline/ref=8505B5C3A8B19F246AE4B1C744D0121C9E101E8AB54DAA4C150595CF13E1C76262B00921130C7DA46D7F8BFBAE15FFD5B43CC62CE83A68A5EDUCI" TargetMode="External"/><Relationship Id="rId1736" Type="http://schemas.openxmlformats.org/officeDocument/2006/relationships/hyperlink" Target="consultantplus://offline/ref=8505B5C3A8B19F246AE4B1C744D0121C9E101E8AB54DAA4C150595CF13E1C76262B00921100C75F639308AA7EA47ECD5BA3CC425F4E3UBI" TargetMode="External"/><Relationship Id="rId1943" Type="http://schemas.openxmlformats.org/officeDocument/2006/relationships/hyperlink" Target="consultantplus://offline/ref=A54DEFC88AF4EE10EBFF3364F060EE945A4B3C5F8AE4E524976724412408310F2B50415E9E47AA5DE6A9EDE203v1eBI" TargetMode="External"/><Relationship Id="rId28" Type="http://schemas.openxmlformats.org/officeDocument/2006/relationships/hyperlink" Target="consultantplus://offline/ref=D5A5580833C397F723A5AF41475423A3DD13B89F01BD0E0B4CBDDE1A68C7DF6E29EA5F9C40D3C7528795B01DDBBE27410F8E89DDA1B63B46yDNDH" TargetMode="External"/><Relationship Id="rId1803" Type="http://schemas.openxmlformats.org/officeDocument/2006/relationships/hyperlink" Target="consultantplus://offline/ref=3AA0459B7F07067D628DA2FEA03285157B6BD01A5400A4B51533CA69B5834DC0E7054C21C6037B27A39684E0695C202085D5F8620AA0D4EAq7W2I" TargetMode="External"/><Relationship Id="rId177" Type="http://schemas.openxmlformats.org/officeDocument/2006/relationships/hyperlink" Target="consultantplus://offline/ref=A907EDD0979720DAF6616431E038098CB6546B08A6D91D37208745560E8C22C03390AFE867C2C056C71D0EE274Z4H" TargetMode="External"/><Relationship Id="rId384" Type="http://schemas.openxmlformats.org/officeDocument/2006/relationships/hyperlink" Target="consultantplus://offline/ref=A6D34C8539C912B2F8308F9718308DF309A60DC29A2524803853A0680D90946792BC44B2607F071609F6FAE10F6DBC9775CACB17B0BCh9d6H" TargetMode="External"/><Relationship Id="rId591" Type="http://schemas.openxmlformats.org/officeDocument/2006/relationships/hyperlink" Target="consultantplus://offline/ref=2633B6C9D76E969F564D84227D52EC36452B2F7E08EED4808E55399895BC70B9BBA67F7BFE98ECCD2F386146401B01D700FC42C364202Do4H" TargetMode="External"/><Relationship Id="rId2065" Type="http://schemas.openxmlformats.org/officeDocument/2006/relationships/hyperlink" Target="consultantplus://offline/ref=E107402A462D40E51F6E7F93730FC710A52859211E051DF12473307DB6F4B8CBF42F14C63AC69797CE77B5AB4F6A4A900D531921162DAC97l7jCI" TargetMode="External"/><Relationship Id="rId2272" Type="http://schemas.openxmlformats.org/officeDocument/2006/relationships/hyperlink" Target="consultantplus://offline/ref=800AB05ED69900A40AB036280FB311D0F38E44B677E162219A571402D130BEF252CEFD8AB43890B364164B990A38572B5A4270C95DE581PEl2I" TargetMode="External"/><Relationship Id="rId244" Type="http://schemas.openxmlformats.org/officeDocument/2006/relationships/hyperlink" Target="consultantplus://offline/ref=C55B1705D42B7C1342AA63AA6533B964D206B9B8D1C65C3288B881695A069F389D038E065388A41AA92877497828264414B6F00C5B1ASCb4H" TargetMode="External"/><Relationship Id="rId689" Type="http://schemas.openxmlformats.org/officeDocument/2006/relationships/hyperlink" Target="consultantplus://offline/ref=9B47075897C5BAD98D85009D17E5CE24503973CB32E57380BF0CAFFF6B00E027E9A92CBD123269AB9AE9AC937A169D8D45ED3003E6831997u1xBH" TargetMode="External"/><Relationship Id="rId896" Type="http://schemas.openxmlformats.org/officeDocument/2006/relationships/hyperlink" Target="consultantplus://offline/ref=079DF01A9B80A9AF24C529367CC504F1C66ECB1B5DD242F725B5789FA5DFA4C0B354E72E056DD115F5082E00174B89AB5A76090FF3C8FCI" TargetMode="External"/><Relationship Id="rId1081" Type="http://schemas.openxmlformats.org/officeDocument/2006/relationships/hyperlink" Target="consultantplus://offline/ref=AFF4D57451300C3A3C2FDF6358674F923935AE501146118220543866F4BAE37934F6AE45335F7CCBF82FCC87277E1185BC7674E0E807IFKDI" TargetMode="External"/><Relationship Id="rId451" Type="http://schemas.openxmlformats.org/officeDocument/2006/relationships/hyperlink" Target="consultantplus://offline/ref=A6D34C8539C912B2F8308F9718308DF309A60DC29A2524803853A0680D90946792BC44B2637C011609F6FAE10F6DBC9775CACB17B0BCh9d6H" TargetMode="External"/><Relationship Id="rId549" Type="http://schemas.openxmlformats.org/officeDocument/2006/relationships/hyperlink" Target="consultantplus://offline/ref=E04358304914A1565C78D00BC9DA0E0C2564C20159CBA6C49FBB76A4A62EE1C268FE1B9DBA510F402948A5A67C27AFCD97497A7C1593ZElAH" TargetMode="External"/><Relationship Id="rId756" Type="http://schemas.openxmlformats.org/officeDocument/2006/relationships/hyperlink" Target="consultantplus://offline/ref=7B9518A20BF4464317EFDB0BC938883C0B788C497A6C75B846549AB53A48ECB7646CC7740B6ECD9AF3E43E7072pB75H" TargetMode="External"/><Relationship Id="rId1179" Type="http://schemas.openxmlformats.org/officeDocument/2006/relationships/hyperlink" Target="consultantplus://offline/ref=AFF4D57451300C3A3C2FDF6358674F923935AE501146118220543866F4BAE37934F6AE45305879C9AD75DC836E2B1B9BBB616AEBF607FE01ICK5I" TargetMode="External"/><Relationship Id="rId1386" Type="http://schemas.openxmlformats.org/officeDocument/2006/relationships/hyperlink" Target="consultantplus://offline/ref=AFF4D57451300C3A3C2FDF6358674F923935AE501146118220543866F4BAE37934F6AE40345F7294FD3ADDDF2A79089BB56168E2EAI0K6I" TargetMode="External"/><Relationship Id="rId1593" Type="http://schemas.openxmlformats.org/officeDocument/2006/relationships/hyperlink" Target="consultantplus://offline/ref=8505B5C3A8B19F246AE4B1C744D0121C9E101E8AB54DAA4C150595CF13E1C76262B00922110478A93C259BFFE740F5CBB32BD827F63AE6UBI" TargetMode="External"/><Relationship Id="rId2132" Type="http://schemas.openxmlformats.org/officeDocument/2006/relationships/hyperlink" Target="consultantplus://offline/ref=E107402A462D40E51F6E7F93730FC710A5285C271B041DF12473307DB6F4B8CBF42F14C63AC49196CE77B5AB4F6A4A900D531921162DAC97l7jCI" TargetMode="External"/><Relationship Id="rId104" Type="http://schemas.openxmlformats.org/officeDocument/2006/relationships/hyperlink" Target="consultantplus://offline/ref=D5A5580833C397F723A5AF41475423A3DD13B89F01BD0E0B4CBDDE1A68C7DF6E29EA5F9C40D3C6518495B01DDBBE27410F8E89DDA1B63B46yDNDH" TargetMode="External"/><Relationship Id="rId311" Type="http://schemas.openxmlformats.org/officeDocument/2006/relationships/hyperlink" Target="consultantplus://offline/ref=C55B1705D42B7C1342AA6EB97033B964D306BDBADA9B563AD1B4836E5559882DD45783065595A418E37B331ES7b6H" TargetMode="External"/><Relationship Id="rId409" Type="http://schemas.openxmlformats.org/officeDocument/2006/relationships/hyperlink" Target="consultantplus://offline/ref=A6D34C8539C912B2F8308F9718308DF30EA608C291782E88615FA26F02CF8360DBB045B2627F001B56F3EFF05760BB8E6BC3DC0BB2BE97hBdCH" TargetMode="External"/><Relationship Id="rId963" Type="http://schemas.openxmlformats.org/officeDocument/2006/relationships/hyperlink" Target="consultantplus://offline/ref=5D5D6D7957DA3ECD2F1EC390C5A6B2E3A6115B08BA46A256524B8278419B7251E2E2525C8CF9DA5D9313E266A20E6C5AC4949760EBz1I8I" TargetMode="External"/><Relationship Id="rId1039" Type="http://schemas.openxmlformats.org/officeDocument/2006/relationships/hyperlink" Target="consultantplus://offline/ref=AFF4D57451300C3A3C2FDF6358674F923935AE501146118220543866F4BAE37934F6AE45305C7FC7A72AD9967F73169CA27F63FCEA05FCI0K0I" TargetMode="External"/><Relationship Id="rId1246" Type="http://schemas.openxmlformats.org/officeDocument/2006/relationships/hyperlink" Target="consultantplus://offline/ref=AFF4D57451300C3A3C2FDF6358674F923935AE501146118220543866F4BAE37934F6AE45305F7AC2A72AD9967F73169CA27F63FCEA05FCI0K0I" TargetMode="External"/><Relationship Id="rId1898" Type="http://schemas.openxmlformats.org/officeDocument/2006/relationships/hyperlink" Target="consultantplus://offline/ref=A54DEFC88AF4EE10EBFF3E77E560EE945F4F3C5089E9B82E9F3E284323076E0A3E411953995EB454F1B5EFE0v0e2I" TargetMode="External"/><Relationship Id="rId92" Type="http://schemas.openxmlformats.org/officeDocument/2006/relationships/hyperlink" Target="consultantplus://offline/ref=D5A5580833C397F723A5AF41475423A3DC12B99C04BF530144E4D2186FC880792EA3539D40D3C1518BCAB508CAE62A46169080CABDB439y4N7H" TargetMode="External"/><Relationship Id="rId616" Type="http://schemas.openxmlformats.org/officeDocument/2006/relationships/hyperlink" Target="consultantplus://offline/ref=2633B6C9D76E969F564D84227D52EC36452B2F7E08EED4808E55399895BC70B9BBA67F7BFE98E7CD2F386146401B01D700FC42C364202Do4H" TargetMode="External"/><Relationship Id="rId823" Type="http://schemas.openxmlformats.org/officeDocument/2006/relationships/hyperlink" Target="consultantplus://offline/ref=7B9518A20BF4464317EFDB0BC938883C0B7E844F7D6A75B846549AB53A48ECB7766C9F710B6ED8CEABBE697D70B1CFC8E817E3F3D8pF7AH" TargetMode="External"/><Relationship Id="rId1453" Type="http://schemas.openxmlformats.org/officeDocument/2006/relationships/hyperlink" Target="consultantplus://offline/ref=AFF4D57451300C3A3C2FDF6358674F923C31AE5E1A494C88280D3464F3B5BC6E33BFA244305979C8A72AD9967F73169CA27F63FCEA05FCI0K0I" TargetMode="External"/><Relationship Id="rId1660" Type="http://schemas.openxmlformats.org/officeDocument/2006/relationships/hyperlink" Target="consultantplus://offline/ref=8505B5C3A8B19F246AE4B1C744D0121C9E101E8AB54DAA4C150595CF13E1C76262B00921110478A93C259BFFE740F5CBB32BD827F63AE6UBI" TargetMode="External"/><Relationship Id="rId1758" Type="http://schemas.openxmlformats.org/officeDocument/2006/relationships/hyperlink" Target="consultantplus://offline/ref=8505B5C3A8B19F246AE4B1C744D0121C9E101E8AB54DAA4C150595CF13E1C76262B00928170875F639308AA7EA47ECD5BA3CC425F4E3UBI" TargetMode="External"/><Relationship Id="rId1106" Type="http://schemas.openxmlformats.org/officeDocument/2006/relationships/hyperlink" Target="consultantplus://offline/ref=AFF4D57451300C3A3C2FDF6358674F923935AC5D1746118220543866F4BAE37934F6AE45305879C1AE75DC836E2B1B9BBB616AEBF607FE01ICK5I" TargetMode="External"/><Relationship Id="rId1313" Type="http://schemas.openxmlformats.org/officeDocument/2006/relationships/hyperlink" Target="consultantplus://offline/ref=AFF4D57451300C3A3C2FDF6358674F923935AE501146118220543866F4BAE37934F6AE47385E7294FD3ADDDF2A79089BB56168E2EAI0K6I" TargetMode="External"/><Relationship Id="rId1520" Type="http://schemas.openxmlformats.org/officeDocument/2006/relationships/hyperlink" Target="consultantplus://offline/ref=8505B5C3A8B19F246AE4B1C744D0121C9E111888B747AA4C150595CF13E1C76262B00921130D7FAA6E7F8BFBAE15FFD5B43CC62CE83A68A5EDUCI" TargetMode="External"/><Relationship Id="rId1965" Type="http://schemas.openxmlformats.org/officeDocument/2006/relationships/hyperlink" Target="consultantplus://offline/ref=A54DEFC88AF4EE10EBFF3366E460EE945F493D5189E1E524976724412408310F2B50415E9E47AA5DE6A9EDE203v1eBI" TargetMode="External"/><Relationship Id="rId1618" Type="http://schemas.openxmlformats.org/officeDocument/2006/relationships/hyperlink" Target="consultantplus://offline/ref=8505B5C3A8B19F246AE4B1C744D0121C9E101E8AB54DAA4C150595CF13E1C76262B0092111057DA93C259BFFE740F5CBB32BD827F63AE6UBI" TargetMode="External"/><Relationship Id="rId1825" Type="http://schemas.openxmlformats.org/officeDocument/2006/relationships/hyperlink" Target="consultantplus://offline/ref=FA43B01BB878D01E06B9FBCA14E0533D066ED9E842F6D16A7A99C293A7DA9E181B35CCB815A80865340E32BE6034DC0C656C169CFDDB72a0I" TargetMode="External"/><Relationship Id="rId199" Type="http://schemas.openxmlformats.org/officeDocument/2006/relationships/hyperlink" Target="consultantplus://offline/ref=C55B1705D42B7C1342AA63AA6533B964D206B9B8D1C65C3288B881695A069F389D038E06528FAD1AA92877497828264414B6F00C5B1ASCb4H" TargetMode="External"/><Relationship Id="rId2087" Type="http://schemas.openxmlformats.org/officeDocument/2006/relationships/hyperlink" Target="consultantplus://offline/ref=E107402A462D40E51F6E7F93730FC710A52859211E051DF12473307DB6F4B8CBF42F14C63AC5979F9E2DA5AF063F408E0A44072A082DlAjFI" TargetMode="External"/><Relationship Id="rId2294" Type="http://schemas.openxmlformats.org/officeDocument/2006/relationships/hyperlink" Target="consultantplus://offline/ref=800AB05ED69900A40AB03B3B1AB311D0F18D46B07DE762219A571402D130BEF240CEA586B63888B4665C18DD5DP3l6I" TargetMode="External"/><Relationship Id="rId266" Type="http://schemas.openxmlformats.org/officeDocument/2006/relationships/hyperlink" Target="consultantplus://offline/ref=C55B1705D42B7C1342AA63AA6533B964D40FBCBADA910B30D9ED8F6C5256D728D3468307528BAD15FC72674D317D2C5A13A1EE07451AC7F7SAb4H" TargetMode="External"/><Relationship Id="rId473" Type="http://schemas.openxmlformats.org/officeDocument/2006/relationships/hyperlink" Target="consultantplus://offline/ref=A6D34C8539C912B2F8308F9718308DF30EA608C291782E88615FA26F02CF8360DBB045B26276021E56F3EFF05760BB8E6BC3DC0BB2BE97hBdCH" TargetMode="External"/><Relationship Id="rId680" Type="http://schemas.openxmlformats.org/officeDocument/2006/relationships/hyperlink" Target="consultantplus://offline/ref=9B47075897C5BAD98D851E9D108D902857332DC037E67FDEEB5DA9A83450E672A9E92AE8437639A79CE5E6C2375D928D40uFx0H" TargetMode="External"/><Relationship Id="rId2154" Type="http://schemas.openxmlformats.org/officeDocument/2006/relationships/hyperlink" Target="consultantplus://offline/ref=E107402A462D40E51F6E7280660FC710A42A5E2411001DF12473307DB6F4B8CBE62F4CCA3AC18C94C362E3FA09l3jCI" TargetMode="External"/><Relationship Id="rId2361" Type="http://schemas.openxmlformats.org/officeDocument/2006/relationships/hyperlink" Target="consultantplus://offline/ref=800AB05ED69900A40AB03B3B1AB311D0F38845BF71EC62219A571402D130BEF240CEA586B63888B4665C18DD5DP3l6I" TargetMode="External"/><Relationship Id="rId126" Type="http://schemas.openxmlformats.org/officeDocument/2006/relationships/hyperlink" Target="consultantplus://offline/ref=D5A5580833C397F723A5AF41475423A3DD13BF9E00B40E0B4CBDDE1A68C7DF6E29EA5F9C40D3C05C8695B01DDBBE27410F8E89DDA1B63B46yDNDH" TargetMode="External"/><Relationship Id="rId333" Type="http://schemas.openxmlformats.org/officeDocument/2006/relationships/hyperlink" Target="consultantplus://offline/ref=C55B1705D42B7C1342AA63AA6533B964D206B9B8D1C65C3288B881695A068D38C50F8E014C8BAD0FFF7931S1bFH" TargetMode="External"/><Relationship Id="rId540" Type="http://schemas.openxmlformats.org/officeDocument/2006/relationships/hyperlink" Target="consultantplus://offline/ref=5CF287686FD464769F3C3EEA28B4F8060555C66735524EF5F2F7CBF4AEA85CFA242FC8874E568F50A66C397ACCd7f0H" TargetMode="External"/><Relationship Id="rId778" Type="http://schemas.openxmlformats.org/officeDocument/2006/relationships/hyperlink" Target="consultantplus://offline/ref=7B9518A20BF4464317EFDB0BC938883C0B7E844F7D6A75B846549AB53A48ECB7766C9F7C0A69DA91AEAB78257DB6D6D6E100FFF1DAFBpA7AH" TargetMode="External"/><Relationship Id="rId985" Type="http://schemas.openxmlformats.org/officeDocument/2006/relationships/hyperlink" Target="consultantplus://offline/ref=AFF4D57451300C3A3C2FDF6358674F923935AE501146118220543866F4BAE37934F6AE46365B7294FD3ADDDF2A79089BB56168E2EAI0K6I" TargetMode="External"/><Relationship Id="rId1170" Type="http://schemas.openxmlformats.org/officeDocument/2006/relationships/hyperlink" Target="consultantplus://offline/ref=AFF4D57451300C3A3C2FDF6358674F923935AE501146118220543866F4BAE37934F6AE4732517294FD3ADDDF2A79089BB56168E2EAI0K6I" TargetMode="External"/><Relationship Id="rId2014" Type="http://schemas.openxmlformats.org/officeDocument/2006/relationships/hyperlink" Target="consultantplus://offline/ref=9E5219F37A575832BA2A409E1B03824B68C89791EF0B3B27D7697FEAD2A224FF1DFE0D3A681D05492FD2E30FQEi3I" TargetMode="External"/><Relationship Id="rId2221" Type="http://schemas.openxmlformats.org/officeDocument/2006/relationships/hyperlink" Target="consultantplus://offline/ref=800AB05ED69900A40AB036280FB311D0F68E41B673E162219A571402D130BEF252CEFD8AB63F97B56C494E8C1B605A2C435C79DE41E783E3PBlAI" TargetMode="External"/><Relationship Id="rId638" Type="http://schemas.openxmlformats.org/officeDocument/2006/relationships/hyperlink" Target="consultantplus://offline/ref=57173ACAC33BECC16D6A61FC3623858414F40BA5D93980FAE1A0B20389AEBC3EAE39D5655F26E767C8E2FED41A65B36BB188CFB170r5q4H" TargetMode="External"/><Relationship Id="rId845" Type="http://schemas.openxmlformats.org/officeDocument/2006/relationships/hyperlink" Target="consultantplus://offline/ref=7B9518A20BF4464317EFDB0BC938883C0B7E844F7D6A75B846549AB53A48ECB7766C9F710B6ED8CEABBE697D70B1CFC8E817E3F3D8pF7AH" TargetMode="External"/><Relationship Id="rId1030" Type="http://schemas.openxmlformats.org/officeDocument/2006/relationships/hyperlink" Target="consultantplus://offline/ref=AFF4D57451300C3A3C2FDF6358674F923935AE501146118220543866F4BAE37934F6AE45305970C2AE75DC836E2B1B9BBB616AEBF607FE01ICK5I" TargetMode="External"/><Relationship Id="rId1268" Type="http://schemas.openxmlformats.org/officeDocument/2006/relationships/hyperlink" Target="consultantplus://offline/ref=AFF4D57451300C3A3C2FDF6358674F923934AE5A1540118220543866F4BAE37934F6AE4530587AC7A875DC836E2B1B9BBB616AEBF607FE01ICK5I" TargetMode="External"/><Relationship Id="rId1475" Type="http://schemas.openxmlformats.org/officeDocument/2006/relationships/hyperlink" Target="consultantplus://offline/ref=8505B5C3A8B19F246AE4B1C744D0121C9E101E8AB54DAA4C150595CF13E1C76262B00923100875F639308AA7EA47ECD5BA3CC425F4E3UBI" TargetMode="External"/><Relationship Id="rId1682" Type="http://schemas.openxmlformats.org/officeDocument/2006/relationships/hyperlink" Target="consultantplus://offline/ref=8505B5C3A8B19F246AE4B1C744D0121C9E101E8AB54DAA4C150595CF13E1C76262B00927140B75F639308AA7EA47ECD5BA3CC425F4E3UBI" TargetMode="External"/><Relationship Id="rId2319" Type="http://schemas.openxmlformats.org/officeDocument/2006/relationships/hyperlink" Target="consultantplus://offline/ref=800AB05ED69900A40AB036280FB311D0F38E44B677E162219A571402D130BEF252CEFD8AB03891B564164B990A38572B5A4270C95DE581PEl2I" TargetMode="External"/><Relationship Id="rId400" Type="http://schemas.openxmlformats.org/officeDocument/2006/relationships/hyperlink" Target="consultantplus://offline/ref=A6D34C8539C912B2F8308F9718308DF309A60DC29A2524803853A0680D908667CAB044B57C7F08035FA7BChBd7H" TargetMode="External"/><Relationship Id="rId705" Type="http://schemas.openxmlformats.org/officeDocument/2006/relationships/hyperlink" Target="consultantplus://offline/ref=9B47075897C5BAD98D851E9D108D902857332DC037E67FDEEB5DA9A83450E672A9E92AE8437639A79CE5E6C2375D928D40uFx0H" TargetMode="External"/><Relationship Id="rId1128" Type="http://schemas.openxmlformats.org/officeDocument/2006/relationships/hyperlink" Target="consultantplus://offline/ref=AFF4D57451300C3A3C2FDF6358674F923935AE501146118220543866F4BAE37934F6AE4032532D91E82B85D22D601692A27D6AE0IEKBI" TargetMode="External"/><Relationship Id="rId1335" Type="http://schemas.openxmlformats.org/officeDocument/2006/relationships/hyperlink" Target="consultantplus://offline/ref=AFF4D57451300C3A3C2FDF6358674F923935AE501146118220543866F4BAE37934F6AE40315C7294FD3ADDDF2A79089BB56168E2EAI0K6I" TargetMode="External"/><Relationship Id="rId1542" Type="http://schemas.openxmlformats.org/officeDocument/2006/relationships/hyperlink" Target="consultantplus://offline/ref=8505B5C3A8B19F246AE4B1C744D0121C9E101E8AB54DAA4C150595CF13E1C76262B00921130C79A1697F8BFBAE15FFD5B43CC62CE83A68A5EDUCI" TargetMode="External"/><Relationship Id="rId1987" Type="http://schemas.openxmlformats.org/officeDocument/2006/relationships/hyperlink" Target="consultantplus://offline/ref=9E5219F37A575832BA2A4D891A03824B6BC4949FEB05662DDF3073E8D5AD7BFA08EF55376F041B4038CEE10DE2QCiDI" TargetMode="External"/><Relationship Id="rId912" Type="http://schemas.openxmlformats.org/officeDocument/2006/relationships/hyperlink" Target="consultantplus://offline/ref=079DF01A9B80A9AF24C52E2464B45AFCC36691125AD340A37EEA23C2F2D6AE97F41BBE7C423BD741A3527B04094E97A9C5F0I" TargetMode="External"/><Relationship Id="rId1847" Type="http://schemas.openxmlformats.org/officeDocument/2006/relationships/hyperlink" Target="consultantplus://offline/ref=FA43B01BB878D01E06B9FBCA14E0533D066EDCEE47F7D16A7A99C293A7DA9E181B35CCB512A10E65340E32BE6034DC0C656C169CFDDB72a0I" TargetMode="External"/><Relationship Id="rId41" Type="http://schemas.openxmlformats.org/officeDocument/2006/relationships/hyperlink" Target="consultantplus://offline/ref=D5A5580833C397F723A5AF41475423A3DD13BF9E00B40E0B4CBDDE1A68C7DF6E29EA5F9C40D3C75D8895B01DDBBE27410F8E89DDA1B63B46yDNDH" TargetMode="External"/><Relationship Id="rId1402" Type="http://schemas.openxmlformats.org/officeDocument/2006/relationships/hyperlink" Target="consultantplus://offline/ref=AFF4D57451300C3A3C2FDF6358674F923935AE501146118220543866F4BAE37934F6AE45305979C0AE75DC836E2B1B9BBB616AEBF607FE01ICK5I" TargetMode="External"/><Relationship Id="rId1707" Type="http://schemas.openxmlformats.org/officeDocument/2006/relationships/hyperlink" Target="consultantplus://offline/ref=8505B5C3A8B19F246AE4B1C744D0121C9E101E8AB54DAA4C150595CF13E1C76262B0092210047AA93C259BFFE740F5CBB32BD827F63AE6UBI" TargetMode="External"/><Relationship Id="rId190" Type="http://schemas.openxmlformats.org/officeDocument/2006/relationships/hyperlink" Target="consultantplus://offline/ref=C55B1705D42B7C1342AA63AA6533B964D40FBCBADA910B30D9ED8F6C5256D728D3468301558CAF45AC3D6611752F3F5A1DA1EC0E59S1bBH" TargetMode="External"/><Relationship Id="rId288" Type="http://schemas.openxmlformats.org/officeDocument/2006/relationships/hyperlink" Target="consultantplus://offline/ref=C55B1705D42B7C1342AA63AA6533B964D40FBCBAD9980B30D9ED8F6C5256D728D3468307528BA411F572674D317D2C5A13A1EE07451AC7F7SAb4H" TargetMode="External"/><Relationship Id="rId1914" Type="http://schemas.openxmlformats.org/officeDocument/2006/relationships/hyperlink" Target="consultantplus://offline/ref=A54DEFC88AF4EE10EBFF3E77E560EE94594C3B518FE7E524976724412408310F395019579C41B356BBE6ABB70C18EBD2C1023E67B7A4vEe7I" TargetMode="External"/><Relationship Id="rId495" Type="http://schemas.openxmlformats.org/officeDocument/2006/relationships/hyperlink" Target="consultantplus://offline/ref=5CF287686FD464769F3C3EEA28B4F8060556CA6C32524EF5F2F7CBF4AEA85CFA362F908B4E519552A9796F2B8A260ED558BAB87D9703ABBBdFf3H" TargetMode="External"/><Relationship Id="rId2176" Type="http://schemas.openxmlformats.org/officeDocument/2006/relationships/hyperlink" Target="consultantplus://offline/ref=800AB05ED69900A40AB036280FB311D0F48341BE71ED62219A571402D130BEF240CEA586B63888B4665C18DD5DP3l6I" TargetMode="External"/><Relationship Id="rId2383" Type="http://schemas.openxmlformats.org/officeDocument/2006/relationships/hyperlink" Target="consultantplus://offline/ref=F4C160EFF59694A9168BC67E885B832ACDC3FCC84DA4A2D59A4A3EB2DA0786032A20E972FA634B09C3F2E380411D4CD745C9890774x1nDI" TargetMode="External"/><Relationship Id="rId148" Type="http://schemas.openxmlformats.org/officeDocument/2006/relationships/hyperlink" Target="consultantplus://offline/ref=98DF6EE2A9953BAEFD340FE0D0651343C271A093C1B3FC7EC109BC6BDDC43DF344F468BB6142510B4846C30D6EaAYAH" TargetMode="External"/><Relationship Id="rId355" Type="http://schemas.openxmlformats.org/officeDocument/2006/relationships/hyperlink" Target="consultantplus://offline/ref=C55B1705D42B7C1342AA63AA6533B964D206B9B8D1C65C3288B881695A069F389D038E06578FA21AA92877497828264414B6F00C5B1ASCb4H" TargetMode="External"/><Relationship Id="rId562" Type="http://schemas.openxmlformats.org/officeDocument/2006/relationships/hyperlink" Target="consultantplus://offline/ref=E04358304914A1565C78D00BC9DA0E0C2564C20159CBA6C49FBB76A4A62EE1C268FE1B9ABB57044E7912B5A23572A5D3905E64770B93E9ACZ2lFH" TargetMode="External"/><Relationship Id="rId1192" Type="http://schemas.openxmlformats.org/officeDocument/2006/relationships/hyperlink" Target="consultantplus://offline/ref=AFF4D57451300C3A3C2FDF6358674F923935AE501146118220543866F4BAE37934F6AE47375E7294FD3ADDDF2A79089BB56168E2EAI0K6I" TargetMode="External"/><Relationship Id="rId2036" Type="http://schemas.openxmlformats.org/officeDocument/2006/relationships/hyperlink" Target="consultantplus://offline/ref=E107402A462D40E51F6E7F93730FC710A3255F2313564AF375263E78BEA4E2DBE26619C024C69B8AC87CE3lFj9I" TargetMode="External"/><Relationship Id="rId2243" Type="http://schemas.openxmlformats.org/officeDocument/2006/relationships/hyperlink" Target="consultantplus://offline/ref=800AB05ED69900A40AB03B3B1AB311D0F58A41B376E462219A571402D130BEF240CEA586B63888B4665C18DD5DP3l6I" TargetMode="External"/><Relationship Id="rId215" Type="http://schemas.openxmlformats.org/officeDocument/2006/relationships/hyperlink" Target="consultantplus://offline/ref=C55B1705D42B7C1342AA6EB97033B964D10DB9BADE980B30D9ED8F6C5256D728C146DB0B528CBA11F467311C77S2bBH" TargetMode="External"/><Relationship Id="rId422" Type="http://schemas.openxmlformats.org/officeDocument/2006/relationships/hyperlink" Target="consultantplus://offline/ref=A6D34C8539C912B2F8308F9718308DF30EA608C291782E88615FA26F02CF8360DBB045B26276021856F3EFF05760BB8E6BC3DC0BB2BE97hBdCH" TargetMode="External"/><Relationship Id="rId867" Type="http://schemas.openxmlformats.org/officeDocument/2006/relationships/hyperlink" Target="consultantplus://offline/ref=3AA6A22D276EA4078BBD8166FE7AAF19702DBAFFD5773EE84704D9390F7E058E4862AF0025C0C45BC1D8626694E06BB8233F5D8A17144502M5DCI" TargetMode="External"/><Relationship Id="rId1052" Type="http://schemas.openxmlformats.org/officeDocument/2006/relationships/hyperlink" Target="consultantplus://offline/ref=AFF4D57451300C3A3C2FDF6358674F923935AE501146118220543866F4BAE37934F6AE46375E7294FD3ADDDF2A79089BB56168E2EAI0K6I" TargetMode="External"/><Relationship Id="rId1497" Type="http://schemas.openxmlformats.org/officeDocument/2006/relationships/hyperlink" Target="consultantplus://offline/ref=8505B5C3A8B19F246AE4B1C744D0121C9E101E8AB54DAA4C150595CF13E1C76270B0512D130B60A2616ADDAAE8E4U3I" TargetMode="External"/><Relationship Id="rId2103" Type="http://schemas.openxmlformats.org/officeDocument/2006/relationships/hyperlink" Target="consultantplus://offline/ref=E107402A462D40E51F6E7F93730FC710A5285C271B041DF12473307DB6F4B8CBF42F14C63CC1959DC128B0BE5E324797144D10360A2FAEl9j6I" TargetMode="External"/><Relationship Id="rId2310" Type="http://schemas.openxmlformats.org/officeDocument/2006/relationships/hyperlink" Target="consultantplus://offline/ref=800AB05ED69900A40AB036280FB311D0F38E44B77DE462219A571402D130BEF252CEFD88BE3C93BF3B135E8852355032444B67D55FE7P8l0I" TargetMode="External"/><Relationship Id="rId727" Type="http://schemas.openxmlformats.org/officeDocument/2006/relationships/hyperlink" Target="consultantplus://offline/ref=659932DBE4387C586BB13155DAEC3D7DD56E5F36461C69B4CF988A810E75361EA72CCD1EE5FC184260B87D1864735C58273675E190w9z5H" TargetMode="External"/><Relationship Id="rId934" Type="http://schemas.openxmlformats.org/officeDocument/2006/relationships/hyperlink" Target="consultantplus://offline/ref=C6427A117813A00F89BD9F8044707990F422796DD1E6E38D7296DC86805CAD2609B0FFE148E681F383A40DD97F47AC570CE6BD066C76uEG9I" TargetMode="External"/><Relationship Id="rId1357" Type="http://schemas.openxmlformats.org/officeDocument/2006/relationships/hyperlink" Target="consultantplus://offline/ref=AFF4D57451300C3A3C2FDF6358674F923934A55C174B118220543866F4BAE37934F6AE4530587BC5AD75DC836E2B1B9BBB616AEBF607FE01ICK5I" TargetMode="External"/><Relationship Id="rId1564" Type="http://schemas.openxmlformats.org/officeDocument/2006/relationships/hyperlink" Target="consultantplus://offline/ref=8505B5C3A8B19F246AE4B1C744D0121C9E101E8AB54DAA4C150595CF13E1C76262B00925110C75F639308AA7EA47ECD5BA3CC425F4E3UBI" TargetMode="External"/><Relationship Id="rId1771" Type="http://schemas.openxmlformats.org/officeDocument/2006/relationships/hyperlink" Target="consultantplus://offline/ref=8505B5C3A8B19F246AE4B1C744D0121C9E101E8AB54DAA4C150595CF13E1C76262B00927140B75F639308AA7EA47ECD5BA3CC425F4E3UBI" TargetMode="External"/><Relationship Id="rId63" Type="http://schemas.openxmlformats.org/officeDocument/2006/relationships/hyperlink" Target="consultantplus://offline/ref=D5A5580833C397F723A5AF41475423A3DC16B89C01BF530144E4D2186FC8806B2EFB5F9D47CDC35D9E9CE44Ey9NCH" TargetMode="External"/><Relationship Id="rId1217" Type="http://schemas.openxmlformats.org/officeDocument/2006/relationships/hyperlink" Target="consultantplus://offline/ref=AFF4D57451300C3A3C2FDF6358674F923935AE501146118220543866F4BAE37934F6AE4734517294FD3ADDDF2A79089BB56168E2EAI0K6I" TargetMode="External"/><Relationship Id="rId1424" Type="http://schemas.openxmlformats.org/officeDocument/2006/relationships/hyperlink" Target="consultantplus://offline/ref=AFF4D57451300C3A3C2FDF6358674F923935AE501146118220543866F4BAE37934F6AE4036587294FD3ADDDF2A79089BB56168E2EAI0K6I" TargetMode="External"/><Relationship Id="rId1631" Type="http://schemas.openxmlformats.org/officeDocument/2006/relationships/hyperlink" Target="consultantplus://offline/ref=8505B5C3A8B19F246AE4B1C744D0121C9E101E8AB54DAA4C150595CF13E1C76262B00923120575F639308AA7EA47ECD5BA3CC425F4E3UBI" TargetMode="External"/><Relationship Id="rId1869" Type="http://schemas.openxmlformats.org/officeDocument/2006/relationships/hyperlink" Target="consultantplus://offline/ref=FA43B01BB878D01E06B9F6D901E0533D0469D5EB43F2D16A7A99C293A7DA9E18093594BC10A7176E694174EB6F73a7I" TargetMode="External"/><Relationship Id="rId1729" Type="http://schemas.openxmlformats.org/officeDocument/2006/relationships/hyperlink" Target="consultantplus://offline/ref=8505B5C3A8B19F246AE4B1C744D0121C9E101E8AB54DAA4C150595CF13E1C76262B00921170C7DA93C259BFFE740F5CBB32BD827F63AE6UBI" TargetMode="External"/><Relationship Id="rId1936" Type="http://schemas.openxmlformats.org/officeDocument/2006/relationships/hyperlink" Target="consultantplus://offline/ref=A54DEFC88AF4EE10EBFF3364F060EE945C4D3D5E8FE0E524976724412408310F2B50415E9E47AA5DE6A9EDE203v1eBI" TargetMode="External"/><Relationship Id="rId2198" Type="http://schemas.openxmlformats.org/officeDocument/2006/relationships/hyperlink" Target="consultantplus://offline/ref=800AB05ED69900A40AB036280FB311D0F38E44B677E162219A571402D130BEF252CEFD82B43E9EBF3B135E8852355032444B67D55FE7P8l0I" TargetMode="External"/><Relationship Id="rId377" Type="http://schemas.openxmlformats.org/officeDocument/2006/relationships/hyperlink" Target="consultantplus://offline/ref=A6D34C8539C912B2F8308F9718308DF309A60DC29A2524803853A0680D90946792BC44B26279061609F6FAE10F6DBC9775CACB17B0BCh9d6H" TargetMode="External"/><Relationship Id="rId584" Type="http://schemas.openxmlformats.org/officeDocument/2006/relationships/hyperlink" Target="consultantplus://offline/ref=2633B6C9D76E969F564D892E7952EC3645242F7908EFD4808E55399895BC70B9A9A62772FC9EF1C6727727134F21o8H" TargetMode="External"/><Relationship Id="rId2058" Type="http://schemas.openxmlformats.org/officeDocument/2006/relationships/hyperlink" Target="consultantplus://offline/ref=E107402A462D40E51F6E7F93730FC710A5285C271B041DF12473307DB6F4B8CBF42F14C639CF9B91C128B0BE5E324797144D10360A2FAEl9j6I" TargetMode="External"/><Relationship Id="rId2265" Type="http://schemas.openxmlformats.org/officeDocument/2006/relationships/hyperlink" Target="consultantplus://offline/ref=800AB05ED69900A40AB03B3B1AB311D0F18D46B570E362219A571402D130BEF240CEA586B63888B4665C18DD5DP3l6I" TargetMode="External"/><Relationship Id="rId5" Type="http://schemas.openxmlformats.org/officeDocument/2006/relationships/footnotes" Target="footnotes.xml"/><Relationship Id="rId237" Type="http://schemas.openxmlformats.org/officeDocument/2006/relationships/hyperlink" Target="consultantplus://offline/ref=C55B1705D42B7C1342AA63AA6533B964D40FBCBADA910B30D9ED8F6C5256D728C146DB0B528CBA11F467311C77S2bBH" TargetMode="External"/><Relationship Id="rId791" Type="http://schemas.openxmlformats.org/officeDocument/2006/relationships/hyperlink" Target="consultantplus://offline/ref=7B9518A20BF4464317EFDB0BC938883C0B7E844F7D6A75B846549AB53A48ECB7646CC7740B6ECD9AF3E43E7072pB75H" TargetMode="External"/><Relationship Id="rId889" Type="http://schemas.openxmlformats.org/officeDocument/2006/relationships/hyperlink" Target="consultantplus://offline/ref=079DF01A9B80A9AF24C529367CC504F1C66ECB1B5DD242F725B5789FA5DFA4C0B354E72C066EDB48A7472F5C53199AAB54760B06EF8D4DCAC3FFI" TargetMode="External"/><Relationship Id="rId1074" Type="http://schemas.openxmlformats.org/officeDocument/2006/relationships/hyperlink" Target="consultantplus://offline/ref=AFF4D57451300C3A3C2FDF6358674F923935AE501146118220543866F4BAE37934F6AE47385A7294FD3ADDDF2A79089BB56168E2EAI0K6I" TargetMode="External"/><Relationship Id="rId444" Type="http://schemas.openxmlformats.org/officeDocument/2006/relationships/hyperlink" Target="consultantplus://offline/ref=A6D34C8539C912B2F8308F9718308DF30EA608C291782E88615FA26F02CF8360DBB045B2637D061C56F3EFF05760BB8E6BC3DC0BB2BE97hBdCH" TargetMode="External"/><Relationship Id="rId651" Type="http://schemas.openxmlformats.org/officeDocument/2006/relationships/hyperlink" Target="consultantplus://offline/ref=57173ACAC33BECC16D6A6CEF2323858419F30FA5D066D7F8B0F5BC0681FEE62EB870D86A4025E52D9BA6A9rDqAH" TargetMode="External"/><Relationship Id="rId749" Type="http://schemas.openxmlformats.org/officeDocument/2006/relationships/hyperlink" Target="consultantplus://offline/ref=659932DBE4387C586BB13055DF95682EDA6F5537441864EB989ADBD400703E4EEF3C915FB2F113112FFC210B667440w5zBH" TargetMode="External"/><Relationship Id="rId1281" Type="http://schemas.openxmlformats.org/officeDocument/2006/relationships/hyperlink" Target="consultantplus://offline/ref=AFF4D57451300C3A3C2FDF6358674F923935AE501146118220543866F4BAE37934F6AE45305870C6AC75DC836E2B1B9BBB616AEBF607FE01ICK5I" TargetMode="External"/><Relationship Id="rId1379" Type="http://schemas.openxmlformats.org/officeDocument/2006/relationships/hyperlink" Target="consultantplus://offline/ref=AFF4D57451300C3A3C2FDF6358674F923931AC5D154B118220543866F4BAE37934F6AE45305878C5A975DC836E2B1B9BBB616AEBF607FE01ICK5I" TargetMode="External"/><Relationship Id="rId1586" Type="http://schemas.openxmlformats.org/officeDocument/2006/relationships/hyperlink" Target="consultantplus://offline/ref=8505B5C3A8B19F246AE4B1C744D0121C9E101E8AB54DAA4C150595CF13E1C76262B00927110A75F639308AA7EA47ECD5BA3CC425F4E3UBI" TargetMode="External"/><Relationship Id="rId2125" Type="http://schemas.openxmlformats.org/officeDocument/2006/relationships/hyperlink" Target="consultantplus://offline/ref=E107402A462D40E51F6E7F93730FC710A5285C271B041DF12473307DB6F4B8CBF42F14C63FC69792C128B0BE5E324797144D10360A2FAEl9j6I" TargetMode="External"/><Relationship Id="rId2332" Type="http://schemas.openxmlformats.org/officeDocument/2006/relationships/hyperlink" Target="consultantplus://offline/ref=800AB05ED69900A40AB03B3B1AB311D0F28349B475E462219A571402D130BEF240CEA586B63888B4665C18DD5DP3l6I" TargetMode="External"/><Relationship Id="rId304" Type="http://schemas.openxmlformats.org/officeDocument/2006/relationships/hyperlink" Target="consultantplus://offline/ref=C55B1705D42B7C1342AA63AA6533B964D206B9B8D1C65C3288B881695A069F389D038E06518AA01AA92877497828264414B6F00C5B1ASCb4H" TargetMode="External"/><Relationship Id="rId511" Type="http://schemas.openxmlformats.org/officeDocument/2006/relationships/hyperlink" Target="consultantplus://offline/ref=5CF287686FD464769F3C3EEA28B4F806035FC46A3E0319F7A3A2C5F1A6F814EA786A9D8A4C50955BFB237F2FC37304CB5FADA6768903dAf8H" TargetMode="External"/><Relationship Id="rId609" Type="http://schemas.openxmlformats.org/officeDocument/2006/relationships/hyperlink" Target="consultantplus://offline/ref=2633B6C9D76E969F564D89316852EC36402F2C790DEDD4808E55399895BC70B9A9A62772FC9EF1C6727727134F21o8H" TargetMode="External"/><Relationship Id="rId956" Type="http://schemas.openxmlformats.org/officeDocument/2006/relationships/hyperlink" Target="consultantplus://offline/ref=5D5D6D7957DA3ECD2F1EC390C5A6B2E3AE1D5D0DBD4CFF5C5A128E7A46942D46E5AB5E5D8DFFD009C903E62FF704725DD38A9C7EEB1B49zEIAI" TargetMode="External"/><Relationship Id="rId1141" Type="http://schemas.openxmlformats.org/officeDocument/2006/relationships/hyperlink" Target="consultantplus://offline/ref=AFF4D57451300C3A3C2FDF6358674F923935AE501146118220543866F4BAE37934F6AE4530597AC0A575DC836E2B1B9BBB616AEBF607FE01ICK5I" TargetMode="External"/><Relationship Id="rId1239" Type="http://schemas.openxmlformats.org/officeDocument/2006/relationships/hyperlink" Target="consultantplus://offline/ref=AFF4D57451300C3A3C2FDF6358674F923935AE501146118220543866F4BAE37934F6AE45315B7CCBF82FCC87277E1185BC7674E0E807IFKDI" TargetMode="External"/><Relationship Id="rId1793" Type="http://schemas.openxmlformats.org/officeDocument/2006/relationships/hyperlink" Target="consultantplus://offline/ref=3AA0459B7F07067D628DA2FEA03285157E6ADC1C5100A4B51533CA69B5834DC0E7054C21C6037E21AA9684E0695C202085D5F8620AA0D4EAq7W2I" TargetMode="External"/><Relationship Id="rId85" Type="http://schemas.openxmlformats.org/officeDocument/2006/relationships/hyperlink" Target="consultantplus://offline/ref=D5A5580833C397F723A5AF41475423A3DF13B9940ABF530144E4D2186FC8806B2EFB5F9D47CDC35D9E9CE44Ey9NCH" TargetMode="External"/><Relationship Id="rId816" Type="http://schemas.openxmlformats.org/officeDocument/2006/relationships/hyperlink" Target="consultantplus://offline/ref=7B9518A20BF4464317EFDB0BC938883C0B7E844F7D6A75B846549AB53A48ECB7766C9F710B6ED8CEABBE697D70B1CFC8E817E3F3D8pF7AH" TargetMode="External"/><Relationship Id="rId1001" Type="http://schemas.openxmlformats.org/officeDocument/2006/relationships/hyperlink" Target="consultantplus://offline/ref=AFF4D57451300C3A3C2FDF6358674F923935AE501146118220543866F4BAE37934F6AE4635587294FD3ADDDF2A79089BB56168E2EAI0K6I" TargetMode="External"/><Relationship Id="rId1446" Type="http://schemas.openxmlformats.org/officeDocument/2006/relationships/hyperlink" Target="consultantplus://offline/ref=AFF4D57451300C3A3C2FDF6358674F923C31AE5E1A494C88280D3464F3B5BC6E33BFA24430587FC6A72AD9967F73169CA27F63FCEA05FCI0K0I" TargetMode="External"/><Relationship Id="rId1653" Type="http://schemas.openxmlformats.org/officeDocument/2006/relationships/hyperlink" Target="consultantplus://offline/ref=8505B5C3A8B19F246AE4B1C744D0121C9E101E8AB54DAA4C150595CF13E1C76262B00926160475F639308AA7EA47ECD5BA3CC425F4E3UBI" TargetMode="External"/><Relationship Id="rId1860" Type="http://schemas.openxmlformats.org/officeDocument/2006/relationships/hyperlink" Target="consultantplus://offline/ref=FA43B01BB878D01E06B9FBCA14E0533D066EDCEE47F7D16A7A99C293A7DA9E181B35CCB010A10A68675422BA2961D612627B0897E3DB230E75aEI" TargetMode="External"/><Relationship Id="rId1306" Type="http://schemas.openxmlformats.org/officeDocument/2006/relationships/hyperlink" Target="consultantplus://offline/ref=AFF4D57451300C3A3C2FDF6358674F923935AE501146118220543866F4BAE37934F6AE43335A7294FD3ADDDF2A79089BB56168E2EAI0K6I" TargetMode="External"/><Relationship Id="rId1513" Type="http://schemas.openxmlformats.org/officeDocument/2006/relationships/hyperlink" Target="consultantplus://offline/ref=8505B5C3A8B19F246AE4B1C744D0121C9E101E89B24CAA4C150595CF13E1C76262B00926120B7CA93C259BFFE740F5CBB32BD827F63AE6UBI" TargetMode="External"/><Relationship Id="rId1720" Type="http://schemas.openxmlformats.org/officeDocument/2006/relationships/hyperlink" Target="consultantplus://offline/ref=8505B5C3A8B19F246AE4B1C744D0121C9E101E8AB54DAA4C150595CF13E1C76262B00921170E79A93C259BFFE740F5CBB32BD827F63AE6UBI" TargetMode="External"/><Relationship Id="rId1958" Type="http://schemas.openxmlformats.org/officeDocument/2006/relationships/hyperlink" Target="consultantplus://offline/ref=A54DEFC88AF4EE10EBFF3364F060EE945A4B3F528BE1E524976724412408310F2B50415E9E47AA5DE6A9EDE203v1eBI" TargetMode="External"/><Relationship Id="rId12" Type="http://schemas.openxmlformats.org/officeDocument/2006/relationships/hyperlink" Target="consultantplus://offline/ref=D5A5580833C397F723A5AF41475423A3DD13BF9E00B40E0B4CBDDE1A68C7DF6E29EA5F9C40D3C1558095B01DDBBE27410F8E89DDA1B63B46yDNDH" TargetMode="External"/><Relationship Id="rId1818" Type="http://schemas.openxmlformats.org/officeDocument/2006/relationships/hyperlink" Target="consultantplus://offline/ref=FA43B01BB878D01E06B9FBCA14E0533D066EDCEE47F7D16A7A99C293A7DA9E181B35CCB212A8023A311B23E66D33C5126C7B0A9EFF7DaAI" TargetMode="External"/><Relationship Id="rId161" Type="http://schemas.openxmlformats.org/officeDocument/2006/relationships/hyperlink" Target="consultantplus://offline/ref=A907EDD0979720DAF6616922F538098CBC586C08A984173F798B475101D335D57AC4A2E862DDC4548D4E4AB54ABB9438A89A6B4A759274Z9H" TargetMode="External"/><Relationship Id="rId399" Type="http://schemas.openxmlformats.org/officeDocument/2006/relationships/hyperlink" Target="consultantplus://offline/ref=A6D34C8539C912B2F8308F9718308DF30DAF0CC794782E88615FA26F02CF8360DBB045B2627F011556F3EFF05760BB8E6BC3DC0BB2BE97hBdCH" TargetMode="External"/><Relationship Id="rId2287" Type="http://schemas.openxmlformats.org/officeDocument/2006/relationships/hyperlink" Target="consultantplus://offline/ref=800AB05ED69900A40AB036280FB311D0F38E44B677E162219A571402D130BEF252CEFD8AB13F90BF3B135E8852355032444B67D55FE7P8l0I" TargetMode="External"/><Relationship Id="rId259" Type="http://schemas.openxmlformats.org/officeDocument/2006/relationships/hyperlink" Target="consultantplus://offline/ref=C55B1705D42B7C1342AA63AA6533B964D40FBCBADA910B30D9ED8F6C5256D728C146DB0B528CBA11F467311C77S2bBH" TargetMode="External"/><Relationship Id="rId466" Type="http://schemas.openxmlformats.org/officeDocument/2006/relationships/hyperlink" Target="consultantplus://offline/ref=A6D34C8539C912B2F8308F9718308DF30EA608C291782E88615FA26F02CF8360DBB045B26276031456F3EFF05760BB8E6BC3DC0BB2BE97hBdCH" TargetMode="External"/><Relationship Id="rId673" Type="http://schemas.openxmlformats.org/officeDocument/2006/relationships/hyperlink" Target="consultantplus://offline/ref=57173ACAC33BECC16D6A6CEE3253D0D71DF60BA6DB3782A5B6A2E35687ABB46EE62989290B28EC3487A6A2C71862AFr6q8H" TargetMode="External"/><Relationship Id="rId880" Type="http://schemas.openxmlformats.org/officeDocument/2006/relationships/hyperlink" Target="consultantplus://offline/ref=079DF01A9B80A9AF24C524387BA851A2C864CC1E5CD441A272B729CAABDAAC90FB44BB695363DA46BA4C7213154C95CAF8I" TargetMode="External"/><Relationship Id="rId1096" Type="http://schemas.openxmlformats.org/officeDocument/2006/relationships/hyperlink" Target="consultantplus://offline/ref=AFF4D57451300C3A3C2FDF6358674F923934AE5A1540118220543866F4BAE37934F6AE45305F7294FD3ADDDF2A79089BB56168E2EAI0K6I" TargetMode="External"/><Relationship Id="rId2147" Type="http://schemas.openxmlformats.org/officeDocument/2006/relationships/hyperlink" Target="consultantplus://offline/ref=E107402A462D40E51F6E7F93730FC710A5285A2F1A041DF12473307DB6F4B8CBF42F14C63AC79393CD77B5AB4F6A4A900D531921162DAC97l7jCI" TargetMode="External"/><Relationship Id="rId2354" Type="http://schemas.openxmlformats.org/officeDocument/2006/relationships/hyperlink" Target="consultantplus://offline/ref=800AB05ED69900A40AB036280FB311D0F58B49B674E462219A571402D130BEF252CEFD8EB1369DE03E064FD05F32492C4D5C7BD75DPEl6I" TargetMode="External"/><Relationship Id="rId119" Type="http://schemas.openxmlformats.org/officeDocument/2006/relationships/hyperlink" Target="consultantplus://offline/ref=D5A5580833C397F723A5AF41475423A3DD13B89F01BD0E0B4CBDDE1A68C7DF6E29EA5F9C40D3C6518495B01DDBBE27410F8E89DDA1B63B46yDNDH" TargetMode="External"/><Relationship Id="rId326" Type="http://schemas.openxmlformats.org/officeDocument/2006/relationships/hyperlink" Target="consultantplus://offline/ref=C55B1705D42B7C1342AA63AA6533B964D40FBCBAD9980B30D9ED8F6C5256D728D3468307528BA017FC72674D317D2C5A13A1EE07451AC7F7SAb4H" TargetMode="External"/><Relationship Id="rId533" Type="http://schemas.openxmlformats.org/officeDocument/2006/relationships/hyperlink" Target="consultantplus://offline/ref=5CF287686FD464769F3C3EEA28B4F8060556CA6C32524EF5F2F7CBF4AEA85CFA242FC8874E568F50A66C397ACCd7f0H" TargetMode="External"/><Relationship Id="rId978" Type="http://schemas.openxmlformats.org/officeDocument/2006/relationships/hyperlink" Target="consultantplus://offline/ref=AFF4D57451300C3A3C2FDF6358674F923935AE501146118220543866F4BAE37934F6AE45305879C2AF75DC836E2B1B9BBB616AEBF607FE01ICK5I" TargetMode="External"/><Relationship Id="rId1163" Type="http://schemas.openxmlformats.org/officeDocument/2006/relationships/hyperlink" Target="consultantplus://offline/ref=AFF4D57451300C3A3C2FDF6358674F923935AC5D1746118220543866F4BAE37934F6AE4530587BC6AC75DC836E2B1B9BBB616AEBF607FE01ICK5I" TargetMode="External"/><Relationship Id="rId1370" Type="http://schemas.openxmlformats.org/officeDocument/2006/relationships/hyperlink" Target="consultantplus://offline/ref=AFF4D57451300C3A3C2FDF6358674F923935AE501146118220543866F4BAE37934F6AE4031507294FD3ADDDF2A79089BB56168E2EAI0K6I" TargetMode="External"/><Relationship Id="rId2007" Type="http://schemas.openxmlformats.org/officeDocument/2006/relationships/hyperlink" Target="consultantplus://offline/ref=9E5219F37A575832BA2A409A0F03824B6AC3909DE800662DDF3073E8D5AD7BFA08EF55376F041B4038CEE10DE2QCiDI" TargetMode="External"/><Relationship Id="rId2214" Type="http://schemas.openxmlformats.org/officeDocument/2006/relationships/hyperlink" Target="consultantplus://offline/ref=800AB05ED69900A40AB036280FB311D0F38E41B072E062219A571402D130BEF252CEFD83B33F9DE03E064FD05F32492C4D5C7BD75DPEl6I" TargetMode="External"/><Relationship Id="rId740" Type="http://schemas.openxmlformats.org/officeDocument/2006/relationships/hyperlink" Target="consultantplus://offline/ref=659932DBE4387C586BB13C46CFEC3D7DD5685333471A69B4CF988A810E75361EB52C9516E7FB0D1638E22A1566w7z7H" TargetMode="External"/><Relationship Id="rId838" Type="http://schemas.openxmlformats.org/officeDocument/2006/relationships/hyperlink" Target="consultantplus://offline/ref=7B9518A20BF4464317EFDB0BC938883C0B7E844F7D6A75B846549AB53A48ECB7766C9F710B6ED8CEABBE697D70B1CFC8E817E3F3D8pF7AH" TargetMode="External"/><Relationship Id="rId1023" Type="http://schemas.openxmlformats.org/officeDocument/2006/relationships/hyperlink" Target="consultantplus://offline/ref=AFF4D57451300C3A3C2FDF6358674F923935AE511242118220543866F4BAE37934F6AE45305A7FC1AB75DC836E2B1B9BBB616AEBF607FE01ICK5I" TargetMode="External"/><Relationship Id="rId1468" Type="http://schemas.openxmlformats.org/officeDocument/2006/relationships/hyperlink" Target="consultantplus://offline/ref=63751AF92ACDC233E45C18383649DFA48AF291937C65F19A830C37B2D86D49903F20B2D6BBE48DEC71952556F31C75DA602709A8A9591546C6SCI" TargetMode="External"/><Relationship Id="rId1675" Type="http://schemas.openxmlformats.org/officeDocument/2006/relationships/hyperlink" Target="consultantplus://offline/ref=8505B5C3A8B19F246AE4B1C744D0121C9E101E8AB54DAA4C150595CF13E1C76262B00928160D75F639308AA7EA47ECD5BA3CC425F4E3UBI" TargetMode="External"/><Relationship Id="rId1882" Type="http://schemas.openxmlformats.org/officeDocument/2006/relationships/hyperlink" Target="consultantplus://offline/ref=FA43B01BB878D01E06B9FBCA14E0533D066EDCEE47F7D16A7A99C293A7DA9E181B35CCB010A10A68675422BA2961D612627B0897E3DB230E75aEI" TargetMode="External"/><Relationship Id="rId172" Type="http://schemas.openxmlformats.org/officeDocument/2006/relationships/hyperlink" Target="consultantplus://offline/ref=A907EDD0979720DAF6616431E038098CBD596E0AABD4403D28DE495409837DC52681F7E560DBDE5FD0010CE0457BZ8H" TargetMode="External"/><Relationship Id="rId477" Type="http://schemas.openxmlformats.org/officeDocument/2006/relationships/hyperlink" Target="consultantplus://offline/ref=A6D34C8539C912B2F8308F9718308DF30EA608C291782E88615FA26F02CF8360DBB045B2627F071E56F3EFF05760BB8E6BC3DC0BB2BE97hBdCH" TargetMode="External"/><Relationship Id="rId600" Type="http://schemas.openxmlformats.org/officeDocument/2006/relationships/hyperlink" Target="consultantplus://offline/ref=2633B6C9D76E969F564D84227D52EC36452B2F7E08EED4808E55399895BC70B9BBA67F7BFE98ECCD2F386146401B01D700FC42C364202Do4H" TargetMode="External"/><Relationship Id="rId684" Type="http://schemas.openxmlformats.org/officeDocument/2006/relationships/hyperlink" Target="consultantplus://offline/ref=9B47075897C5BAD98D85009D17E5CE24503973CB32E57380BF0CAFFF6B00E027E9A92CBD123269AE9EE9AC937A169D8D45ED3003E6831997u1xBH" TargetMode="External"/><Relationship Id="rId1230" Type="http://schemas.openxmlformats.org/officeDocument/2006/relationships/hyperlink" Target="consultantplus://offline/ref=AFF4D57451300C3A3C2FDF6358674F923935AE501146118220543866F4BAE37934F6AE4735507294FD3ADDDF2A79089BB56168E2EAI0K6I" TargetMode="External"/><Relationship Id="rId1328" Type="http://schemas.openxmlformats.org/officeDocument/2006/relationships/hyperlink" Target="consultantplus://offline/ref=AFF4D57451300C3A3C2FDF6358674F923934AE5A1540118220543866F4BAE37934F6AE4530587AC7A875DC836E2B1B9BBB616AEBF607FE01ICK5I" TargetMode="External"/><Relationship Id="rId1535" Type="http://schemas.openxmlformats.org/officeDocument/2006/relationships/hyperlink" Target="consultantplus://offline/ref=8505B5C3A8B19F246AE4B1C744D0121C9E101E8AB54DAA4C150595CF13E1C76262B00921130C7AAB6D7F8BFBAE15FFD5B43CC62CE83A68A5EDUCI" TargetMode="External"/><Relationship Id="rId2060" Type="http://schemas.openxmlformats.org/officeDocument/2006/relationships/hyperlink" Target="consultantplus://offline/ref=E107402A462D40E51F6E7F93730FC710A5285C271B041DF12473307DB6F4B8CBF42F14C63AC79A92CA77B5AB4F6A4A900D531921162DAC97l7jCI" TargetMode="External"/><Relationship Id="rId2158" Type="http://schemas.openxmlformats.org/officeDocument/2006/relationships/hyperlink" Target="consultantplus://offline/ref=800AB05ED69900A40AB036280FB311D0F38E44B670E262219A571402D130BEF252CEFD8AB23993BF3B135E8852355032444B67D55FE7P8l0I" TargetMode="External"/><Relationship Id="rId2365" Type="http://schemas.openxmlformats.org/officeDocument/2006/relationships/hyperlink" Target="consultantplus://offline/ref=800AB05ED69900A40AB036280FB311D0F58B49B674E462219A571402D130BEF252CEFD8EB1369DE03E064FD05F32492C4D5C7BD75DPEl6I" TargetMode="External"/><Relationship Id="rId337" Type="http://schemas.openxmlformats.org/officeDocument/2006/relationships/hyperlink" Target="consultantplus://offline/ref=C55B1705D42B7C1342AA6EB97033B964D708BBB8D1C65C3288B881695A068D38C50F8E014C8BAD0FFF7931S1bFH" TargetMode="External"/><Relationship Id="rId891" Type="http://schemas.openxmlformats.org/officeDocument/2006/relationships/hyperlink" Target="consultantplus://offline/ref=079DF01A9B80A9AF24C529367CC504F1C66ECB1B5DD242F725B5789FA5DFA4C0B354E72E0F67D94AF01D3F581A4C90B55361150DF18DC4FEI" TargetMode="External"/><Relationship Id="rId905" Type="http://schemas.openxmlformats.org/officeDocument/2006/relationships/hyperlink" Target="consultantplus://offline/ref=079DF01A9B80A9AF24C5242569C504F1C165CB1952D542F725B5789FA5DFA4C0A154BF200669C441AD52790D15C4FFI" TargetMode="External"/><Relationship Id="rId989" Type="http://schemas.openxmlformats.org/officeDocument/2006/relationships/hyperlink" Target="consultantplus://offline/ref=AFF4D57451300C3A3C2FDF6358674F923935AC5D1746118220543866F4BAE37934F6AE4530587BC6AC75DC836E2B1B9BBB616AEBF607FE01ICK5I" TargetMode="External"/><Relationship Id="rId1742" Type="http://schemas.openxmlformats.org/officeDocument/2006/relationships/hyperlink" Target="consultantplus://offline/ref=8505B5C3A8B19F246AE4B1C744D0121C9E101E89B24CAA4C150595CF13E1C76262B00925120977A93C259BFFE740F5CBB32BD827F63AE6UBI" TargetMode="External"/><Relationship Id="rId2018" Type="http://schemas.openxmlformats.org/officeDocument/2006/relationships/hyperlink" Target="consultantplus://offline/ref=9E5219F37A575832BA2A409A0F03824B6BC6919AEA07662DDF3073E8D5AD7BFA08EF55376F041B4038CEE10DE2QCiDI" TargetMode="External"/><Relationship Id="rId34" Type="http://schemas.openxmlformats.org/officeDocument/2006/relationships/hyperlink" Target="consultantplus://offline/ref=D5A5580833C397F723A5AF41475423A3DD13B89F01BD0E0B4CBDDE1A68C7DF6E29EA5F9C40D3C7528795B01DDBBE27410F8E89DDA1B63B46yDNDH" TargetMode="External"/><Relationship Id="rId544" Type="http://schemas.openxmlformats.org/officeDocument/2006/relationships/hyperlink" Target="consultantplus://offline/ref=E04358304914A1565C78D00BC9DA0E0C2564C20159CBA6C49FBB76A4A62EE1C268FE1B9ABB5609427E12B5A23572A5D3905E64770B93E9ACZ2lFH" TargetMode="External"/><Relationship Id="rId751" Type="http://schemas.openxmlformats.org/officeDocument/2006/relationships/hyperlink" Target="consultantplus://offline/ref=659932DBE4387C586BB13055DF95682EDA6F5432431664EB989ADBD400703E4EEF3C915FB2F113112FFC210B667440w5zBH" TargetMode="External"/><Relationship Id="rId849" Type="http://schemas.openxmlformats.org/officeDocument/2006/relationships/hyperlink" Target="consultantplus://offline/ref=7B9518A20BF4464317EFDB0BC938883C0B7E844F7D6A75B846549AB53A48ECB7766C9F710F68D8CEABBE697D70B1CFC8E817E3F3D8pF7AH" TargetMode="External"/><Relationship Id="rId1174" Type="http://schemas.openxmlformats.org/officeDocument/2006/relationships/hyperlink" Target="consultantplus://offline/ref=AFF4D57451300C3A3C2FDF6358674F923935AE501146118220543866F4BAE37934F6AE4632517294FD3ADDDF2A79089BB56168E2EAI0K6I" TargetMode="External"/><Relationship Id="rId1381" Type="http://schemas.openxmlformats.org/officeDocument/2006/relationships/hyperlink" Target="consultantplus://offline/ref=AFF4D57451300C3A3C2FDF6358674F923934AE5A1540118220543866F4BAE37934F6AE45365E7294FD3ADDDF2A79089BB56168E2EAI0K6I" TargetMode="External"/><Relationship Id="rId1479" Type="http://schemas.openxmlformats.org/officeDocument/2006/relationships/hyperlink" Target="consultantplus://offline/ref=8505B5C3A8B19F246AE4B1C744D0121C9E101E89B24CAA4C150595CF13E1C76270B0512D130B60A2616ADDAAE8E4U3I" TargetMode="External"/><Relationship Id="rId1602" Type="http://schemas.openxmlformats.org/officeDocument/2006/relationships/hyperlink" Target="consultantplus://offline/ref=8505B5C3A8B19F246AE4B1C744D0121C9E101E8AB54DAA4C150595CF13E1C76262B00928170475F639308AA7EA47ECD5BA3CC425F4E3UBI" TargetMode="External"/><Relationship Id="rId1686" Type="http://schemas.openxmlformats.org/officeDocument/2006/relationships/hyperlink" Target="consultantplus://offline/ref=8505B5C3A8B19F246AE4B1C744D0121C9E101E8AB54DAA4C150595CF13E1C76262B00926160475F639308AA7EA47ECD5BA3CC425F4E3UBI" TargetMode="External"/><Relationship Id="rId2225" Type="http://schemas.openxmlformats.org/officeDocument/2006/relationships/hyperlink" Target="consultantplus://offline/ref=800AB05ED69900A40AB036280FB311D0F38E41B072E062219A571402D130BEF252CEFD8FB23796BF3B135E8852355032444B67D55FE7P8l0I" TargetMode="External"/><Relationship Id="rId183" Type="http://schemas.openxmlformats.org/officeDocument/2006/relationships/hyperlink" Target="consultantplus://offline/ref=A907EDD0979720DAF6616922F538098CBF586B05A0D5403D28DE495409837DC53481AFEF64D7940E9D4A03E040A5932FB691754A77Z6H" TargetMode="External"/><Relationship Id="rId390" Type="http://schemas.openxmlformats.org/officeDocument/2006/relationships/hyperlink" Target="consultantplus://offline/ref=A6D34C8539C912B2F8308F9718308DF309A60DC29A2524803853A0680D90946792BC44B2627E091609F6FAE10F6DBC9775CACB17B0BCh9d6H" TargetMode="External"/><Relationship Id="rId404" Type="http://schemas.openxmlformats.org/officeDocument/2006/relationships/hyperlink" Target="consultantplus://offline/ref=A6D34C8539C912B2F8308F9718308DF309A60DC29A2524803853A0680D90946792BC44B2617E021609F6FAE10F6DBC9775CACB17B0BCh9d6H" TargetMode="External"/><Relationship Id="rId611" Type="http://schemas.openxmlformats.org/officeDocument/2006/relationships/hyperlink" Target="consultantplus://offline/ref=2633B6C9D76E969F564D89316852EC36452A2E790DE4898A860C359A92B32FAEBCEF737FFC99ECC6703D7457181606CE1EF555DF6622D52Ao2H" TargetMode="External"/><Relationship Id="rId1034" Type="http://schemas.openxmlformats.org/officeDocument/2006/relationships/hyperlink" Target="consultantplus://offline/ref=AFF4D57451300C3A3C2FDF6358674F923935AE501146118220543866F4BAE37934F6AE45305879C9AF75DC836E2B1B9BBB616AEBF607FE01ICK5I" TargetMode="External"/><Relationship Id="rId1241" Type="http://schemas.openxmlformats.org/officeDocument/2006/relationships/hyperlink" Target="consultantplus://offline/ref=AFF4D57451300C3A3C2FDF6358674F923935AE511242118220543866F4BAE37934F6AE4530587CC1A575DC836E2B1B9BBB616AEBF607FE01ICK5I" TargetMode="External"/><Relationship Id="rId1339" Type="http://schemas.openxmlformats.org/officeDocument/2006/relationships/hyperlink" Target="consultantplus://offline/ref=AFF4D57451300C3A3C2FDF6358674F923934A55C174B118220543866F4BAE37934F6AE4530587BC4A575DC836E2B1B9BBB616AEBF607FE01ICK5I" TargetMode="External"/><Relationship Id="rId1893" Type="http://schemas.openxmlformats.org/officeDocument/2006/relationships/hyperlink" Target="consultantplus://offline/ref=A54DEFC88AF4EE10EBFF3E77E560EE94594C3B518FE7E524976724412408310F395019579C41B756BBE6ABB70C18EBD2C1023E67B7A4vEe7I" TargetMode="External"/><Relationship Id="rId1907" Type="http://schemas.openxmlformats.org/officeDocument/2006/relationships/hyperlink" Target="consultantplus://offline/ref=A54DEFC88AF4EE10EBFF3E77E560EE945E4C38568CE0E524976724412408310F395019529E40B45BEABCBBB3454DE1CCC615206CA9A4E41Fv1eDI" TargetMode="External"/><Relationship Id="rId2071" Type="http://schemas.openxmlformats.org/officeDocument/2006/relationships/hyperlink" Target="consultantplus://offline/ref=E107402A462D40E51F6E7F93730FC710A52859211E051DF12473307DB6F4B8CBF42F14C63AC79294CE77B5AB4F6A4A900D531921162DAC97l7jCI" TargetMode="External"/><Relationship Id="rId250" Type="http://schemas.openxmlformats.org/officeDocument/2006/relationships/hyperlink" Target="consultantplus://offline/ref=C55B1705D42B7C1342AA6EB97033B964D807BFBFD1C65C3288B881695A068D38C50F8E014C8BAD0FFF7931S1bFH" TargetMode="External"/><Relationship Id="rId488" Type="http://schemas.openxmlformats.org/officeDocument/2006/relationships/hyperlink" Target="consultantplus://offline/ref=A6D34C8539C912B2F8308F9718308DF309A60DC29A2524803853A0680D90946792BC44B26277031609F6FAE10F6DBC9775CACB17B0BCh9d6H" TargetMode="External"/><Relationship Id="rId695" Type="http://schemas.openxmlformats.org/officeDocument/2006/relationships/hyperlink" Target="consultantplus://offline/ref=9B47075897C5BAD98D850D8A13E5CE245A3070CF31EE2E8AB755A3FD6C0FBF22EEB82CBC152C6CA382E0F8C0u3xDH" TargetMode="External"/><Relationship Id="rId709" Type="http://schemas.openxmlformats.org/officeDocument/2006/relationships/hyperlink" Target="consultantplus://offline/ref=659932DBE4387C586BB13155DAEC3D7DD56E5F36461C69B4CF988A810E75361EA72CCD18E5F9171D65AD6C40697445462E2169E39294w4zEH" TargetMode="External"/><Relationship Id="rId916" Type="http://schemas.openxmlformats.org/officeDocument/2006/relationships/hyperlink" Target="consultantplus://offline/ref=C6427A117813A00F89BD928E40112CC3FA237C6AD4E3E8DB25948DD38E59A57641A0A3AD19E983FFC9F540927047A9u4GAI" TargetMode="External"/><Relationship Id="rId1101" Type="http://schemas.openxmlformats.org/officeDocument/2006/relationships/hyperlink" Target="consultantplus://offline/ref=AFF4D57451300C3A3C2FDF6358674F923934AE5A1540118220543866F4BAE37934F6AE45305E7294FD3ADDDF2A79089BB56168E2EAI0K6I" TargetMode="External"/><Relationship Id="rId1546" Type="http://schemas.openxmlformats.org/officeDocument/2006/relationships/hyperlink" Target="consultantplus://offline/ref=8505B5C3A8B19F246AE4B1C744D0121C9E101E8AB54DAA4C150595CF13E1C76262B00929130E75F639308AA7EA47ECD5BA3CC425F4E3UBI" TargetMode="External"/><Relationship Id="rId1753" Type="http://schemas.openxmlformats.org/officeDocument/2006/relationships/hyperlink" Target="consultantplus://offline/ref=8505B5C3A8B19F246AE4B1C744D0121C9E101E8AB54DAA4C150595CF13E1C76262B00922170579A93C259BFFE740F5CBB32BD827F63AE6UBI" TargetMode="External"/><Relationship Id="rId1960" Type="http://schemas.openxmlformats.org/officeDocument/2006/relationships/hyperlink" Target="consultantplus://offline/ref=A54DEFC88AF4EE10EBFF336CE160EE945C413F5588E4E524976724412408310F2B50415E9E47AA5DE6A9EDE203v1eBI" TargetMode="External"/><Relationship Id="rId2169" Type="http://schemas.openxmlformats.org/officeDocument/2006/relationships/hyperlink" Target="consultantplus://offline/ref=800AB05ED69900A40AB036280FB311D0F38F42B47CE062219A571402D130BEF252CEFD8AB63F96B366494E8C1B605A2C435C79DE41E783E3PBlAI" TargetMode="External"/><Relationship Id="rId2376" Type="http://schemas.openxmlformats.org/officeDocument/2006/relationships/hyperlink" Target="consultantplus://offline/ref=800AB05ED69900A40AB036280FB311D0F38F42B472E762219A571402D130BEF252CEFD8AB63E91B16E494E8C1B605A2C435C79DE41E783E3PBlAI" TargetMode="External"/><Relationship Id="rId45" Type="http://schemas.openxmlformats.org/officeDocument/2006/relationships/hyperlink" Target="consultantplus://offline/ref=D5A5580833C397F723A5AF41475423A3DD13B89F01BD0E0B4CBDDE1A68C7DF6E29EA5F9C40D3C6518495B01DDBBE27410F8E89DDA1B63B46yDNDH" TargetMode="External"/><Relationship Id="rId110" Type="http://schemas.openxmlformats.org/officeDocument/2006/relationships/hyperlink" Target="consultantplus://offline/ref=D5A5580833C397F723A5AF41475423A3DD13B89F01BD0E0B4CBDDE1A68C7DF6E29EA5F9C40D3C7528895B01DDBBE27410F8E89DDA1B63B46yDNDH" TargetMode="External"/><Relationship Id="rId348" Type="http://schemas.openxmlformats.org/officeDocument/2006/relationships/hyperlink" Target="consultantplus://offline/ref=C55B1705D42B7C1342AA6EB97033B964D506BFBDD2980B30D9ED8F6C5256D728C146DB0B528CBA11F467311C77S2bBH" TargetMode="External"/><Relationship Id="rId555" Type="http://schemas.openxmlformats.org/officeDocument/2006/relationships/hyperlink" Target="consultantplus://offline/ref=E04358304914A1565C78D00BC9DA0E0C2564C20159CBA6C49FBB76A4A62EE1C268FE1B9ABB56084A7812B5A23572A5D3905E64770B93E9ACZ2lFH" TargetMode="External"/><Relationship Id="rId762" Type="http://schemas.openxmlformats.org/officeDocument/2006/relationships/hyperlink" Target="consultantplus://offline/ref=7B9518A20BF4464317EFDB0BC938883C0B7E844F7D6A75B846549AB53A48ECB7766C9F7C0869D591AEAB78257DB6D6D6E100FFF1DAFBpA7AH" TargetMode="External"/><Relationship Id="rId1185" Type="http://schemas.openxmlformats.org/officeDocument/2006/relationships/hyperlink" Target="consultantplus://offline/ref=AFF4D57451300C3A3C2FDF6358674F923935AE501146118220543866F4BAE37934F6AE4732517294FD3ADDDF2A79089BB56168E2EAI0K6I" TargetMode="External"/><Relationship Id="rId1392" Type="http://schemas.openxmlformats.org/officeDocument/2006/relationships/hyperlink" Target="consultantplus://offline/ref=AFF4D57451300C3A3C2FDF6358674F923935AE501146118220543866F4BAE37934F6AE40345F7294FD3ADDDF2A79089BB56168E2EAI0K6I" TargetMode="External"/><Relationship Id="rId1406" Type="http://schemas.openxmlformats.org/officeDocument/2006/relationships/hyperlink" Target="consultantplus://offline/ref=AFF4D57451300C3A3C2FDF6358674F923935AE501146118220543866F4BAE37934F6AE40355E7294FD3ADDDF2A79089BB56168E2EAI0K6I" TargetMode="External"/><Relationship Id="rId1613" Type="http://schemas.openxmlformats.org/officeDocument/2006/relationships/hyperlink" Target="consultantplus://offline/ref=8505B5C3A8B19F246AE4B1C744D0121C9E101E8AB54DAA4C150595CF13E1C76262B00927160E75F639308AA7EA47ECD5BA3CC425F4E3UBI" TargetMode="External"/><Relationship Id="rId1820" Type="http://schemas.openxmlformats.org/officeDocument/2006/relationships/hyperlink" Target="consultantplus://offline/ref=FA43B01BB878D01E06B9FBCA14E0533D066EDCEE47F7D16A7A99C293A7DA9E18093594BC10A7176E694174EB6F73a7I" TargetMode="External"/><Relationship Id="rId2029" Type="http://schemas.openxmlformats.org/officeDocument/2006/relationships/hyperlink" Target="consultantplus://offline/ref=9E5219F37A575832BA2A4D891A03824B6BC4949FEB05662DDF3073E8D5AD7BFA1AEF0D3B6F00004B6581A758EDCED36B23A4A2DAAEA6Q7i0I" TargetMode="External"/><Relationship Id="rId2236" Type="http://schemas.openxmlformats.org/officeDocument/2006/relationships/hyperlink" Target="consultantplus://offline/ref=800AB05ED69900A40AB036280FB311D0F38E41B072E062219A571402D130BEF252CEFD89B33A96BF3B135E8852355032444B67D55FE7P8l0I" TargetMode="External"/><Relationship Id="rId194" Type="http://schemas.openxmlformats.org/officeDocument/2006/relationships/hyperlink" Target="consultantplus://offline/ref=C55B1705D42B7C1342AA7DAA625BE769D205E0B0DB91016481BF893B0D06D17D9306855203CFF11CFD7E2D1C7C36235A16SBbCH" TargetMode="External"/><Relationship Id="rId208" Type="http://schemas.openxmlformats.org/officeDocument/2006/relationships/hyperlink" Target="consultantplus://offline/ref=C55B1705D42B7C1342AA6EB97033B964D90AB9B9D1C65C3288B881695A068D38C50F8E014C8BAD0FFF7931S1bFH" TargetMode="External"/><Relationship Id="rId415" Type="http://schemas.openxmlformats.org/officeDocument/2006/relationships/hyperlink" Target="consultantplus://offline/ref=A6D34C8539C912B2F8308F9718308DF309A60DC29A2524803853A0680D90946792BC44B2637C031609F6FAE10F6DBC9775CACB17B0BCh9d6H" TargetMode="External"/><Relationship Id="rId622" Type="http://schemas.openxmlformats.org/officeDocument/2006/relationships/hyperlink" Target="consultantplus://offline/ref=2633B6C9D76E969F564D84227D52EC364525207309ECD4808E55399895BC70B9BBA67F78FB9EE4922A2D701E4D1C18C909EB5EC16622o1H" TargetMode="External"/><Relationship Id="rId1045" Type="http://schemas.openxmlformats.org/officeDocument/2006/relationships/hyperlink" Target="consultantplus://offline/ref=AFF4D57451300C3A3C2FDF6358674F923935AE501146118220543866F4BAE37934F6AE45305878C6AE75DC836E2B1B9BBB616AEBF607FE01ICK5I" TargetMode="External"/><Relationship Id="rId1252" Type="http://schemas.openxmlformats.org/officeDocument/2006/relationships/hyperlink" Target="consultantplus://offline/ref=AFF4D57451300C3A3C2FDF6358674F923935AE501146118220543866F4BAE37934F6AE45305079CBF82FCC87277E1185BC7674E0E807IFKDI" TargetMode="External"/><Relationship Id="rId1697" Type="http://schemas.openxmlformats.org/officeDocument/2006/relationships/hyperlink" Target="consultantplus://offline/ref=8505B5C3A8B19F246AE4B1C744D0121C9E101E8AB54DAA4C150595CF13E1C76262B00921130C79A1617F8BFBAE15FFD5B43CC62CE83A68A5EDUCI" TargetMode="External"/><Relationship Id="rId1918" Type="http://schemas.openxmlformats.org/officeDocument/2006/relationships/hyperlink" Target="consultantplus://offline/ref=A54DEFC88AF4EE10EBFF3E77E560EE94594C3B518FE7E524976724412408310F395019519743BD56BBE6ABB70C18EBD2C1023E67B7A4vEe7I" TargetMode="External"/><Relationship Id="rId2082" Type="http://schemas.openxmlformats.org/officeDocument/2006/relationships/hyperlink" Target="consultantplus://offline/ref=E107402A462D40E51F6E7F93730FC710A52859211E051DF12473307DB6F4B8CBF42F14C63AC6939DC977B5AB4F6A4A900D531921162DAC97l7jCI" TargetMode="External"/><Relationship Id="rId2303" Type="http://schemas.openxmlformats.org/officeDocument/2006/relationships/hyperlink" Target="consultantplus://offline/ref=800AB05ED69900A40AB036280FB311D0F38E41B072E062219A571402D130BEF252CEFD8AB63C93BF3B135E8852355032444B67D55FE7P8l0I" TargetMode="External"/><Relationship Id="rId261" Type="http://schemas.openxmlformats.org/officeDocument/2006/relationships/hyperlink" Target="consultantplus://offline/ref=C55B1705D42B7C1342AA63AA6533B964D40FBCBADA910B30D9ED8F6C5256D728D34683005282AF45AC3D6611752F3F5A1DA1EC0E59S1bBH" TargetMode="External"/><Relationship Id="rId499" Type="http://schemas.openxmlformats.org/officeDocument/2006/relationships/hyperlink" Target="consultantplus://offline/ref=5CF287686FD464769F3C3EEA28B4F8060556CA6C32524EF5F2F7CBF4AEA85CFA362F908B4E509356A9796F2B8A260ED558BAB87D9703ABBBdFf3H" TargetMode="External"/><Relationship Id="rId927" Type="http://schemas.openxmlformats.org/officeDocument/2006/relationships/hyperlink" Target="consultantplus://offline/ref=C6427A117813A00F89BD9F8044707990F622796BD2EBE38D7296DC86805CAD2609B0FFE84CE483FED2FE1DDD3612A6490BF1A30D7276EA7DuAGFI" TargetMode="External"/><Relationship Id="rId1112" Type="http://schemas.openxmlformats.org/officeDocument/2006/relationships/hyperlink" Target="consultantplus://offline/ref=AFF4D57451300C3A3C2FDF6358674F923935AE501146118220543866F4BAE37934F6AE45335D7BCBF82FCC87277E1185BC7674E0E807IFKDI" TargetMode="External"/><Relationship Id="rId1557" Type="http://schemas.openxmlformats.org/officeDocument/2006/relationships/hyperlink" Target="consultantplus://offline/ref=8505B5C3A8B19F246AE4B1C744D0121C9E101E8AB54DAA4C150595CF13E1C76262B00921100C79A93C259BFFE740F5CBB32BD827F63AE6UBI" TargetMode="External"/><Relationship Id="rId1764" Type="http://schemas.openxmlformats.org/officeDocument/2006/relationships/hyperlink" Target="consultantplus://offline/ref=8505B5C3A8B19F246AE4B1C744D0121C9E101E8AB54DAA4C150595CF13E1C76262B00921100C75F639308AA7EA47ECD5BA3CC425F4E3UBI" TargetMode="External"/><Relationship Id="rId1971" Type="http://schemas.openxmlformats.org/officeDocument/2006/relationships/hyperlink" Target="consultantplus://offline/ref=A54DEFC88AF4EE10EBFF3364F060EE945A4B3A518DE6E524976724412408310F2B50415E9E47AA5DE6A9EDE203v1eBI" TargetMode="External"/><Relationship Id="rId2387" Type="http://schemas.openxmlformats.org/officeDocument/2006/relationships/hyperlink" Target="consultantplus://offline/ref=09AC14452B3850F7AD84DC770DAF3480F3277D1FCC2AA36120103A1321BB04E0FFAAB7D6EEE6382948DAFDD7550F48DA47F8D9F42EF5AF26N6r2I" TargetMode="External"/><Relationship Id="rId56" Type="http://schemas.openxmlformats.org/officeDocument/2006/relationships/hyperlink" Target="consultantplus://offline/ref=D5A5580833C397F723A5AF41475423A3D11FBC9E01BF530144E4D2186FC880792EA3539D40D3C0568BCAB508CAE62A46169080CABDB439y4N7H" TargetMode="External"/><Relationship Id="rId359" Type="http://schemas.openxmlformats.org/officeDocument/2006/relationships/hyperlink" Target="consultantplus://offline/ref=C55B1705D42B7C1342AA63AA6533B964D306B6B4D8980B30D9ED8F6C5256D728C146DB0B528CBA11F467311C77S2bBH" TargetMode="External"/><Relationship Id="rId566" Type="http://schemas.openxmlformats.org/officeDocument/2006/relationships/hyperlink" Target="consultantplus://offline/ref=E04358304914A1565C78DD18DCDA0E0C2563C60451CAA6C49FBB76A4A62EE1C27AFE4396BB51134B7407E3F373Z2l4H" TargetMode="External"/><Relationship Id="rId773" Type="http://schemas.openxmlformats.org/officeDocument/2006/relationships/hyperlink" Target="consultantplus://offline/ref=7B9518A20BF4464317EFDB0BC938883C0B788C497A6C75B846549AB53A48ECB7646CC7740B6ECD9AF3E43E7072pB75H" TargetMode="External"/><Relationship Id="rId1196" Type="http://schemas.openxmlformats.org/officeDocument/2006/relationships/hyperlink" Target="consultantplus://offline/ref=AFF4D57451300C3A3C2FDF6358674F923935AE501146118220543866F4BAE37934F6AE41315D7294FD3ADDDF2A79089BB56168E2EAI0K6I" TargetMode="External"/><Relationship Id="rId1417" Type="http://schemas.openxmlformats.org/officeDocument/2006/relationships/hyperlink" Target="consultantplus://offline/ref=AFF4D57451300C3A3C2FDF6358674F923935AE501146118220543866F4BAE37934F6AE4531517BCBF82FCC87277E1185BC7674E0E807IFKDI" TargetMode="External"/><Relationship Id="rId1624" Type="http://schemas.openxmlformats.org/officeDocument/2006/relationships/hyperlink" Target="consultantplus://offline/ref=8505B5C3A8B19F246AE4B1C744D0121C9E101E8AB54DAA4C150595CF13E1C76262B00924140E75F639308AA7EA47ECD5BA3CC425F4E3UBI" TargetMode="External"/><Relationship Id="rId1831" Type="http://schemas.openxmlformats.org/officeDocument/2006/relationships/hyperlink" Target="consultantplus://offline/ref=FA43B01BB878D01E06B9FBCA14E0533D066EDCEE47F7D16A7A99C293A7DA9E181B35CCB314A5023A311B23E66D33C5126C7B0A9EFF7DaAI" TargetMode="External"/><Relationship Id="rId2247" Type="http://schemas.openxmlformats.org/officeDocument/2006/relationships/hyperlink" Target="consultantplus://offline/ref=800AB05ED69900A40AB036280FB311D0F38E41B072E062219A571402D130BEF252CEFD8FB23796BF3B135E8852355032444B67D55FE7P8l0I" TargetMode="External"/><Relationship Id="rId121" Type="http://schemas.openxmlformats.org/officeDocument/2006/relationships/hyperlink" Target="consultantplus://offline/ref=D5A5580833C397F723A5AF41475423A3DD13BF9E00B40E0B4CBDDE1A68C7DF6E29EA5F9C40D3C3508195B01DDBBE27410F8E89DDA1B63B46yDNDH" TargetMode="External"/><Relationship Id="rId219" Type="http://schemas.openxmlformats.org/officeDocument/2006/relationships/hyperlink" Target="consultantplus://offline/ref=C55B1705D42B7C1342AA63AA6533B964D206B9B8D1C65C3288B881695A069F389D038E065283A71AA92877497828264414B6F00C5B1ASCb4H" TargetMode="External"/><Relationship Id="rId426" Type="http://schemas.openxmlformats.org/officeDocument/2006/relationships/hyperlink" Target="consultantplus://offline/ref=A6D34C8539C912B2F8308F9718308DF30EA608C291782E88615FA26F02CF8360DBB045B26276091856F3EFF05760BB8E6BC3DC0BB2BE97hBdCH" TargetMode="External"/><Relationship Id="rId633" Type="http://schemas.openxmlformats.org/officeDocument/2006/relationships/hyperlink" Target="consultantplus://offline/ref=57173ACAC33BECC16D6A6CEE3253D0D71DF60BA6DB3782A5B6A2E35687ABB46EE62989290B28EC3487A6A2C71862AFr6q8H" TargetMode="External"/><Relationship Id="rId980" Type="http://schemas.openxmlformats.org/officeDocument/2006/relationships/hyperlink" Target="consultantplus://offline/ref=AFF4D57451300C3A3C2FDF6358674F923935AE501146118220543866F4BAE37934F6AE4633597294FD3ADDDF2A79089BB56168E2EAI0K6I" TargetMode="External"/><Relationship Id="rId1056" Type="http://schemas.openxmlformats.org/officeDocument/2006/relationships/hyperlink" Target="consultantplus://offline/ref=AFF4D57451300C3A3C2FDF6358674F923935AE501146118220543866F4BAE37934F6AE45305C7BC2A72AD9967F73169CA27F63FCEA05FCI0K0I" TargetMode="External"/><Relationship Id="rId1263" Type="http://schemas.openxmlformats.org/officeDocument/2006/relationships/hyperlink" Target="consultantplus://offline/ref=AFF4D57451300C3A3C2FDF6358674F923935AE501146118220543866F4BAE37934F6AE4736517294FD3ADDDF2A79089BB56168E2EAI0K6I" TargetMode="External"/><Relationship Id="rId1929" Type="http://schemas.openxmlformats.org/officeDocument/2006/relationships/hyperlink" Target="consultantplus://offline/ref=A54DEFC88AF4EE10EBFF3E77E560EE94594C3B518FE7E524976724412408310F395019579C41B756BBE6ABB70C18EBD2C1023E67B7A4vEe7I" TargetMode="External"/><Relationship Id="rId2093" Type="http://schemas.openxmlformats.org/officeDocument/2006/relationships/hyperlink" Target="consultantplus://offline/ref=E107402A462D40E51F6E7F93730FC710A52859211E051DF12473307DB6F4B8CBF42F14C433CF919F9E2DA5AF063F408E0A44072A082DlAjFI" TargetMode="External"/><Relationship Id="rId2107" Type="http://schemas.openxmlformats.org/officeDocument/2006/relationships/hyperlink" Target="consultantplus://offline/ref=E107402A462D40E51F6E7F93730FC710A52859211E051DF12473307DB6F4B8CBE62F4CCA3AC18C94C362E3FA09l3jCI" TargetMode="External"/><Relationship Id="rId2314" Type="http://schemas.openxmlformats.org/officeDocument/2006/relationships/hyperlink" Target="consultantplus://offline/ref=800AB05ED69900A40AB03B3B1AB311D0F28C43B270E062219A571402D130BEF240CEA586B63888B4665C18DD5DP3l6I" TargetMode="External"/><Relationship Id="rId840" Type="http://schemas.openxmlformats.org/officeDocument/2006/relationships/hyperlink" Target="consultantplus://offline/ref=7B9518A20BF4464317EFDB0BC938883C0B7E844F7D6A75B846549AB53A48ECB7766C9F710B6ED8CEABBE697D70B1CFC8E817E3F3D8pF7AH" TargetMode="External"/><Relationship Id="rId938" Type="http://schemas.openxmlformats.org/officeDocument/2006/relationships/hyperlink" Target="consultantplus://offline/ref=C6427A117813A00F89BD928E40112CC3FA237C6AD4E3E8DB25948DD38E59A57641A0A3AD19E983FFC9F540927047A9u4GAI" TargetMode="External"/><Relationship Id="rId1470" Type="http://schemas.openxmlformats.org/officeDocument/2006/relationships/hyperlink" Target="consultantplus://offline/ref=8505B5C3A8B19F246AE4B1C744D0121C9E101E8AB54DAA4C150595CF13E1C76270B0512D130B60A2616ADDAAE8E4U3I" TargetMode="External"/><Relationship Id="rId1568" Type="http://schemas.openxmlformats.org/officeDocument/2006/relationships/hyperlink" Target="consultantplus://offline/ref=8505B5C3A8B19F246AE4B1C744D0121C9E101E8AB54DAA4C150595CF13E1C76270B0512D130B60A2616ADDAAE8E4U3I" TargetMode="External"/><Relationship Id="rId1775" Type="http://schemas.openxmlformats.org/officeDocument/2006/relationships/hyperlink" Target="consultantplus://offline/ref=8505B5C3A8B19F246AE4B1C744D0121C9E101E8AB54DAA4C150595CF13E1C76262B00921110C7CA93C259BFFE740F5CBB32BD827F63AE6UBI" TargetMode="External"/><Relationship Id="rId67" Type="http://schemas.openxmlformats.org/officeDocument/2006/relationships/hyperlink" Target="consultantplus://offline/ref=D5A5580833C397F723A5AF41475423A3DD13B89F01BD0E0B4CBDDE1A68C7DF6E29EA5F9C40D3C7528195B01DDBBE27410F8E89DDA1B63B46yDNDH" TargetMode="External"/><Relationship Id="rId272" Type="http://schemas.openxmlformats.org/officeDocument/2006/relationships/hyperlink" Target="consultantplus://offline/ref=C55B1705D42B7C1342AA6EB97033B964D40BB6BEDC950B30D9ED8F6C5256D728C146DB0B528CBA11F467311C77S2bBH" TargetMode="External"/><Relationship Id="rId577" Type="http://schemas.openxmlformats.org/officeDocument/2006/relationships/hyperlink" Target="consultantplus://offline/ref=E04358304914A1565C78D00BC9DA0E0C2565C7065BC1A6C49FBB76A4A62EE1C27AFE4396BB51134B7407E3F373Z2l4H" TargetMode="External"/><Relationship Id="rId700" Type="http://schemas.openxmlformats.org/officeDocument/2006/relationships/hyperlink" Target="consultantplus://offline/ref=9B47075897C5BAD98D85009D17E5CE24503075C832E37380BF0CAFFF6B00E027E9A92CBB153567FECDA6ADCF3E448E8D4BED320AFAu8x2H" TargetMode="External"/><Relationship Id="rId1123" Type="http://schemas.openxmlformats.org/officeDocument/2006/relationships/hyperlink" Target="consultantplus://offline/ref=AFF4D57451300C3A3C2FDF6358674F923935AE501146118220543866F4BAE37934F6AE45345C70CBF82FCC87277E1185BC7674E0E807IFKDI" TargetMode="External"/><Relationship Id="rId1330" Type="http://schemas.openxmlformats.org/officeDocument/2006/relationships/hyperlink" Target="consultantplus://offline/ref=AFF4D57451300C3A3C2FDF6358674F923935AE501146118220543866F4BAE37934F6AE4031587294FD3ADDDF2A79089BB56168E2EAI0K6I" TargetMode="External"/><Relationship Id="rId1428" Type="http://schemas.openxmlformats.org/officeDocument/2006/relationships/hyperlink" Target="consultantplus://offline/ref=AFF4D57451300C3A3C2FDF6358674F923934AE5A1540118220543866F4BAE37934F6AE4530587AC5A975DC836E2B1B9BBB616AEBF607FE01ICK5I" TargetMode="External"/><Relationship Id="rId1635" Type="http://schemas.openxmlformats.org/officeDocument/2006/relationships/hyperlink" Target="consultantplus://offline/ref=8505B5C3A8B19F246AE4B1C744D0121C9E111888B747AA4C150595CF13E1C76262B00921130E7CA16D7F8BFBAE15FFD5B43CC62CE83A68A5EDUCI" TargetMode="External"/><Relationship Id="rId1982" Type="http://schemas.openxmlformats.org/officeDocument/2006/relationships/hyperlink" Target="consultantplus://offline/ref=9E5219F37A575832BA2A4D891A03824B6BC4949FEB05662DDF3073E8D5AD7BFA1AEF0D3C68030E146094B600E0C9CA752AB3BED8ACQAi7I" TargetMode="External"/><Relationship Id="rId2160" Type="http://schemas.openxmlformats.org/officeDocument/2006/relationships/hyperlink" Target="consultantplus://offline/ref=800AB05ED69900A40AB036280FB311D0F38E44B677E162219A571402D130BEF252CEFD8AB7389FB664164B990A38572B5A4270C95DE581PEl2I" TargetMode="External"/><Relationship Id="rId2258" Type="http://schemas.openxmlformats.org/officeDocument/2006/relationships/hyperlink" Target="consultantplus://offline/ref=800AB05ED69900A40AB03B3B1AB311D0F28840B070E762219A571402D130BEF240CEA586B63888B4665C18DD5DP3l6I" TargetMode="External"/><Relationship Id="rId132" Type="http://schemas.openxmlformats.org/officeDocument/2006/relationships/hyperlink" Target="consultantplus://offline/ref=D5A5580833C397F723A5AF41475423A3DD13B89F01BD0E0B4CBDDE1A68C7DF6E29EA5F9C40D3C6518495B01DDBBE27410F8E89DDA1B63B46yDNDH" TargetMode="External"/><Relationship Id="rId784" Type="http://schemas.openxmlformats.org/officeDocument/2006/relationships/hyperlink" Target="consultantplus://offline/ref=7B9518A20BF4464317EFDB0BC938883C0B7E844D736E75B846549AB53A48ECB7766C9F7C0B6287CBBEAF317077A8D1C1FF0BE1F1pD79H" TargetMode="External"/><Relationship Id="rId991" Type="http://schemas.openxmlformats.org/officeDocument/2006/relationships/hyperlink" Target="consultantplus://offline/ref=AFF4D57451300C3A3C2FDF6358674F923935AE501146118220543866F4BAE37934F6AE4633507294FD3ADDDF2A79089BB56168E2EAI0K6I" TargetMode="External"/><Relationship Id="rId1067" Type="http://schemas.openxmlformats.org/officeDocument/2006/relationships/hyperlink" Target="consultantplus://offline/ref=AFF4D57451300C3A3C2FDF6358674F923935AE501146118220543866F4BAE37934F6AE4133517294FD3ADDDF2A79089BB56168E2EAI0K6I" TargetMode="External"/><Relationship Id="rId1842" Type="http://schemas.openxmlformats.org/officeDocument/2006/relationships/hyperlink" Target="consultantplus://offline/ref=FA43B01BB878D01E06B9FBCA14E0533D066EDCEE47F7D16A7A99C293A7DA9E181B35CCB314A5023A311B23E66D33C5126C7B0A9EFF7DaAI" TargetMode="External"/><Relationship Id="rId2020" Type="http://schemas.openxmlformats.org/officeDocument/2006/relationships/hyperlink" Target="consultantplus://offline/ref=9E5219F37A575832BA2A409A0F03824B6AC2939DE400662DDF3073E8D5AD7BFA08EF55376F041B4038CEE10DE2QCiDI" TargetMode="External"/><Relationship Id="rId437" Type="http://schemas.openxmlformats.org/officeDocument/2006/relationships/hyperlink" Target="consultantplus://offline/ref=A6D34C8539C912B2F8308F9718308DF30EA608C291782E88615FA26F02CF8360DBB045B26276001456F3EFF05760BB8E6BC3DC0BB2BE97hBdCH" TargetMode="External"/><Relationship Id="rId644" Type="http://schemas.openxmlformats.org/officeDocument/2006/relationships/hyperlink" Target="consultantplus://offline/ref=57173ACAC33BECC16D6A61FC3623858414F709A6DA3180FAE1A0B20389AEBC3EAE39D56C5822E938CDF7EF8C1762AA75B89FD3B37255r7q5H" TargetMode="External"/><Relationship Id="rId851" Type="http://schemas.openxmlformats.org/officeDocument/2006/relationships/hyperlink" Target="consultantplus://offline/ref=7B9518A20BF4464317EFDB0BC938883C0B7E844F7D6A75B846549AB53A48ECB7646CC7740B6ECD9AF3E43E7072pB75H" TargetMode="External"/><Relationship Id="rId1274" Type="http://schemas.openxmlformats.org/officeDocument/2006/relationships/hyperlink" Target="consultantplus://offline/ref=AFF4D57451300C3A3C2FDF6358674F923935AE511242118220543866F4BAE37934F6AE45305879C4AF75DC836E2B1B9BBB616AEBF607FE01ICK5I" TargetMode="External"/><Relationship Id="rId1481" Type="http://schemas.openxmlformats.org/officeDocument/2006/relationships/hyperlink" Target="consultantplus://offline/ref=8505B5C3A8B19F246AE4B1C744D0121C9E101E8AB54DAA4C150595CF13E1C76262B00923100875F639308AA7EA47ECD5BA3CC425F4E3UBI" TargetMode="External"/><Relationship Id="rId1579" Type="http://schemas.openxmlformats.org/officeDocument/2006/relationships/hyperlink" Target="consultantplus://offline/ref=8505B5C3A8B19F246AE4B1C744D0121C9E101E89B24CAA4C150595CF13E1C76262B00921130C7BA16C7F8BFBAE15FFD5B43CC62CE83A68A5EDUCI" TargetMode="External"/><Relationship Id="rId1702" Type="http://schemas.openxmlformats.org/officeDocument/2006/relationships/hyperlink" Target="consultantplus://offline/ref=8505B5C3A8B19F246AE4B1C744D0121C9E101E8AB54DAA4C150595CF13E1C76262B0092210057AA93C259BFFE740F5CBB32BD827F63AE6UBI" TargetMode="External"/><Relationship Id="rId2118" Type="http://schemas.openxmlformats.org/officeDocument/2006/relationships/hyperlink" Target="consultantplus://offline/ref=E107402A462D40E51F6E7F93730FC710A22E5D2E1A041DF12473307DB6F4B8CBF42F14C63AC69697CA77B5AB4F6A4A900D531921162DAC97l7jCI" TargetMode="External"/><Relationship Id="rId2325" Type="http://schemas.openxmlformats.org/officeDocument/2006/relationships/hyperlink" Target="consultantplus://offline/ref=800AB05ED69900A40AB036280FB311D0F68249B37CE262219A571402D130BEF252CEFD8AB63F96B56D494E8C1B605A2C435C79DE41E783E3PBlAI" TargetMode="External"/><Relationship Id="rId283" Type="http://schemas.openxmlformats.org/officeDocument/2006/relationships/hyperlink" Target="consultantplus://offline/ref=C55B1705D42B7C1342AA63AA6533B964D40FBCBADA910B30D9ED8F6C5256D728D34683035388A61AA92877497828264414B6F00C5B1ASCb4H" TargetMode="External"/><Relationship Id="rId490" Type="http://schemas.openxmlformats.org/officeDocument/2006/relationships/hyperlink" Target="consultantplus://offline/ref=A6D34C8539C912B2F8308F9718308DF309A60DC29A2524803853A0680D90946792BC44B2607F081609F6FAE10F6DBC9775CACB17B0BCh9d6H" TargetMode="External"/><Relationship Id="rId504" Type="http://schemas.openxmlformats.org/officeDocument/2006/relationships/hyperlink" Target="consultantplus://offline/ref=5CF287686FD464769F3C3EEA28B4F8060556C1663C5D4EF5F2F7CBF4AEA85CFA242FC8874E568F50A66C397ACCd7f0H" TargetMode="External"/><Relationship Id="rId711" Type="http://schemas.openxmlformats.org/officeDocument/2006/relationships/hyperlink" Target="consultantplus://offline/ref=659932DBE4387C586BB13155DAEC3D7DD56E5F36461C69B4CF988A810E75361EA72CCD18E5F9171D65AD6C40697445462E2169E39294w4zEH" TargetMode="External"/><Relationship Id="rId949" Type="http://schemas.openxmlformats.org/officeDocument/2006/relationships/hyperlink" Target="consultantplus://offline/ref=5D5D6D7957DA3ECD2F1EC390C5A6B2E3A6115B08BA46A256524B8278419B7251E2E2525C8EF9DA5D9313E266A20E6C5AC4949760EBz1I8I" TargetMode="External"/><Relationship Id="rId1134" Type="http://schemas.openxmlformats.org/officeDocument/2006/relationships/hyperlink" Target="consultantplus://offline/ref=AFF4D57451300C3A3C2FDF6358674F923935AE501146118220543866F4BAE37934F6AE41365D7294FD3ADDDF2A79089BB56168E2EAI0K6I" TargetMode="External"/><Relationship Id="rId1341" Type="http://schemas.openxmlformats.org/officeDocument/2006/relationships/hyperlink" Target="consultantplus://offline/ref=AFF4D57451300C3A3C2FDF6358674F923935AE501146118220543866F4BAE37934F6AE4031597294FD3ADDDF2A79089BB56168E2EAI0K6I" TargetMode="External"/><Relationship Id="rId1786" Type="http://schemas.openxmlformats.org/officeDocument/2006/relationships/hyperlink" Target="consultantplus://offline/ref=3AA0459B7F07067D628DA2FEA03285157E6ADC1D5209A4B51533CA69B5834DC0E7054C21C5067C2AF6CC94E420092A3E82C2E66914A0qDW7I" TargetMode="External"/><Relationship Id="rId1993" Type="http://schemas.openxmlformats.org/officeDocument/2006/relationships/hyperlink" Target="consultantplus://offline/ref=9E5219F37A575832BA2A4D891A03824B6BC49199EE04662DDF3073E8D5AD7BFA1AEF0D3B6F01044634DBB75CA49BD97524B3BCD1B0A673B1Q3iFI" TargetMode="External"/><Relationship Id="rId2171" Type="http://schemas.openxmlformats.org/officeDocument/2006/relationships/hyperlink" Target="consultantplus://offline/ref=800AB05ED69900A40AB036280FB311D0F38F42B47CE062219A571402D130BEF252CEFD8AB63F96BC6B494E8C1B605A2C435C79DE41E783E3PBlAI" TargetMode="External"/><Relationship Id="rId78" Type="http://schemas.openxmlformats.org/officeDocument/2006/relationships/hyperlink" Target="consultantplus://offline/ref=D5A5580833C397F723A5AF41475423A3DD13B89F01BD0E0B4CBDDE1A68C7DF6E29EA5F9C40D3C7528195B01DDBBE27410F8E89DDA1B63B46yDNDH" TargetMode="External"/><Relationship Id="rId143" Type="http://schemas.openxmlformats.org/officeDocument/2006/relationships/hyperlink" Target="consultantplus://offline/ref=98DF6EE2A9953BAEFD3402F3C5651343C779A096CFE3AB7C905CB26ED59475E318B13DB6614349001509855861A9DAD50C53C46B1C46a8Y4H" TargetMode="External"/><Relationship Id="rId350" Type="http://schemas.openxmlformats.org/officeDocument/2006/relationships/hyperlink" Target="consultantplus://offline/ref=C55B1705D42B7C1342AA63AA6533B964D40FBCBADA910B30D9ED8F6C5256D728D34683045682A51AA92877497828264414B6F00C5B1ASCb4H" TargetMode="External"/><Relationship Id="rId588" Type="http://schemas.openxmlformats.org/officeDocument/2006/relationships/hyperlink" Target="consultantplus://offline/ref=2633B6C9D76E969F564D84227D52EC36452B2F7E08EED4808E55399895BC70B9BBA67F7BFE98EACD2F386146401B01D700FC42C364202Do4H" TargetMode="External"/><Relationship Id="rId795" Type="http://schemas.openxmlformats.org/officeDocument/2006/relationships/hyperlink" Target="consultantplus://offline/ref=7B9518A20BF4464317EFDB0BC938883C0B7E844F7D6A75B846549AB53A48ECB7766C9F7E0261D8CEABBE697D70B1CFC8E817E3F3D8pF7AH" TargetMode="External"/><Relationship Id="rId809" Type="http://schemas.openxmlformats.org/officeDocument/2006/relationships/hyperlink" Target="consultantplus://offline/ref=7B9518A20BF4464317EFDB0BC938883C0B7E844F7D6A75B846549AB53A48ECB7646CC7740B6ECD9AF3E43E7072pB75H" TargetMode="External"/><Relationship Id="rId1201" Type="http://schemas.openxmlformats.org/officeDocument/2006/relationships/hyperlink" Target="consultantplus://offline/ref=AFF4D57451300C3A3C2FDF6358674F923935AE501146118220543866F4BAE37934F6AE46365B7294FD3ADDDF2A79089BB56168E2EAI0K6I" TargetMode="External"/><Relationship Id="rId1439" Type="http://schemas.openxmlformats.org/officeDocument/2006/relationships/hyperlink" Target="consultantplus://offline/ref=AFF4D57451300C3A3C2FDF6358674F923C31AE5E1A494C88280D3464F3B5BC6E33BFA244305878C4A72AD9967F73169CA27F63FCEA05FCI0K0I" TargetMode="External"/><Relationship Id="rId1646" Type="http://schemas.openxmlformats.org/officeDocument/2006/relationships/hyperlink" Target="consultantplus://offline/ref=8505B5C3A8B19F246AE4B1C744D0121C9E101E8AB54DAA4C150595CF13E1C76262B00929130E75F639308AA7EA47ECD5BA3CC425F4E3UBI" TargetMode="External"/><Relationship Id="rId1853" Type="http://schemas.openxmlformats.org/officeDocument/2006/relationships/hyperlink" Target="consultantplus://offline/ref=FA43B01BB878D01E06B9F6D901E0533D036EDFEB46F1D16A7A99C293A7DA9E18093594BC10A7176E694174EB6F73a7I" TargetMode="External"/><Relationship Id="rId2031" Type="http://schemas.openxmlformats.org/officeDocument/2006/relationships/hyperlink" Target="consultantplus://offline/ref=9E5219F37A575832BA2A409A0F03824B6AC3909DE800662DDF3073E8D5AD7BFA08EF55376F041B4038CEE10DE2QCiDI" TargetMode="External"/><Relationship Id="rId2269" Type="http://schemas.openxmlformats.org/officeDocument/2006/relationships/hyperlink" Target="consultantplus://offline/ref=800AB05ED69900A40AB036280FB311D0F48F40BE71E262219A571402D130BEF240CEA586B63888B4665C18DD5DP3l6I" TargetMode="External"/><Relationship Id="rId9" Type="http://schemas.openxmlformats.org/officeDocument/2006/relationships/hyperlink" Target="consultantplus://offline/ref=D5A5580833C397F723A5AF41475423A3DD13BF9E00B40E0B4CBDDE1A68C7DF6E29EA5F9C40D3C3578295B01DDBBE27410F8E89DDA1B63B46yDNDH" TargetMode="External"/><Relationship Id="rId210" Type="http://schemas.openxmlformats.org/officeDocument/2006/relationships/hyperlink" Target="consultantplus://offline/ref=C55B1705D42B7C1342AA6EB97033B964D806B8BCD99B563AD1B4836E5559882DD45783065595A418E37B331ES7b6H" TargetMode="External"/><Relationship Id="rId448" Type="http://schemas.openxmlformats.org/officeDocument/2006/relationships/hyperlink" Target="consultantplus://offline/ref=A6D34C8539C912B2F8308F9718308DF309A60DC29A2524803853A0680D90946792BC44B2677C011609F6FAE10F6DBC9775CACB17B0BCh9d6H" TargetMode="External"/><Relationship Id="rId655" Type="http://schemas.openxmlformats.org/officeDocument/2006/relationships/hyperlink" Target="consultantplus://offline/ref=57173ACAC33BECC16D6A61FC3623858413FF01A3DB3280FAE1A0B20389AEBC3EBC398D605E22F23390B8A9D918r6q1H" TargetMode="External"/><Relationship Id="rId862" Type="http://schemas.openxmlformats.org/officeDocument/2006/relationships/hyperlink" Target="consultantplus://offline/ref=7B9518A20BF4464317EFDB0BC938883C0B788C497A6C75B846549AB53A48ECB7766C9F780B68D193FDF1682134E3DCC8E617E1FAC4FBA963pF74H" TargetMode="External"/><Relationship Id="rId1078" Type="http://schemas.openxmlformats.org/officeDocument/2006/relationships/hyperlink" Target="consultantplus://offline/ref=AFF4D57451300C3A3C2FDF6358674F923931AC5C1146118220543866F4BAE37934F6AE4232532D91E82B85D22D601692A27D6AE0IEKBI" TargetMode="External"/><Relationship Id="rId1285" Type="http://schemas.openxmlformats.org/officeDocument/2006/relationships/hyperlink" Target="consultantplus://offline/ref=AFF4D57451300C3A3C2FDF6358674F923935AE501146118220543866F4BAE37934F6AE47375A7294FD3ADDDF2A79089BB56168E2EAI0K6I" TargetMode="External"/><Relationship Id="rId1492" Type="http://schemas.openxmlformats.org/officeDocument/2006/relationships/hyperlink" Target="consultantplus://offline/ref=8505B5C3A8B19F246AE4B1C744D0121C9E101E89B24CAA4C150595CF13E1C76262B0092913057FA93C259BFFE740F5CBB32BD827F63AE6UBI" TargetMode="External"/><Relationship Id="rId1506" Type="http://schemas.openxmlformats.org/officeDocument/2006/relationships/hyperlink" Target="consultantplus://offline/ref=8505B5C3A8B19F246AE4B1C744D0121C9E101E8AB54DAA4C150595CF13E1C76262B00922140875F639308AA7EA47ECD5BA3CC425F4E3UBI" TargetMode="External"/><Relationship Id="rId1713" Type="http://schemas.openxmlformats.org/officeDocument/2006/relationships/hyperlink" Target="consultantplus://offline/ref=8505B5C3A8B19F246AE4B1C744D0121C9E101E8AB54DAA4C150595CF13E1C76262B00921100B7FA93C259BFFE740F5CBB32BD827F63AE6UBI" TargetMode="External"/><Relationship Id="rId1920" Type="http://schemas.openxmlformats.org/officeDocument/2006/relationships/hyperlink" Target="consultantplus://offline/ref=A54DEFC88AF4EE10EBFF3E77E560EE9459493A5588E0E524976724412408310F395019529E40BD5DE7BCBBB3454DE1CCC615206CA9A4E41Fv1eDI" TargetMode="External"/><Relationship Id="rId2129" Type="http://schemas.openxmlformats.org/officeDocument/2006/relationships/hyperlink" Target="consultantplus://offline/ref=E107402A462D40E51F6E7F93730FC710A5285C271B041DF12473307DB6F4B8CBF42F14C63AC79796CA77B5AB4F6A4A900D531921162DAC97l7jCI" TargetMode="External"/><Relationship Id="rId2336" Type="http://schemas.openxmlformats.org/officeDocument/2006/relationships/hyperlink" Target="consultantplus://offline/ref=800AB05ED69900A40AB036280FB311D0F58843B271EE3F2B920E1800D63FE1F755DFFD8BB12196BD71401ADFP5lCI" TargetMode="External"/><Relationship Id="rId294" Type="http://schemas.openxmlformats.org/officeDocument/2006/relationships/hyperlink" Target="consultantplus://offline/ref=C55B1705D42B7C1342AA63AA6533B964D40FBCBADA910B30D9ED8F6C5256D728D34683045682A51AA92877497828264414B6F00C5B1ASCb4H" TargetMode="External"/><Relationship Id="rId308" Type="http://schemas.openxmlformats.org/officeDocument/2006/relationships/hyperlink" Target="consultantplus://offline/ref=C55B1705D42B7C1342AA63AA6533B964D206B9B8D1C65C3288B881695A069F389D038E06508AA01AA92877497828264414B6F00C5B1ASCb4H" TargetMode="External"/><Relationship Id="rId515" Type="http://schemas.openxmlformats.org/officeDocument/2006/relationships/hyperlink" Target="consultantplus://offline/ref=5CF287686FD464769F3C3EEA28B4F806035FC46A3E0319F7A3A2C5F1A6F814EA786A9D8A4C51975BFB237F2FC37304CB5FADA6768903dAf8H" TargetMode="External"/><Relationship Id="rId722" Type="http://schemas.openxmlformats.org/officeDocument/2006/relationships/hyperlink" Target="consultantplus://offline/ref=659932DBE4387C586BB13155DAEC3D7DD56E5F36461A69B4CF988A810E75361EA72CCD1AE7FE111E35F77C4420214F58293677E88C944D09wBz1H" TargetMode="External"/><Relationship Id="rId1145" Type="http://schemas.openxmlformats.org/officeDocument/2006/relationships/hyperlink" Target="consultantplus://offline/ref=AFF4D57451300C3A3C2FDF6358674F923934AE5D1740118220543866F4BAE37934F6AE4530587AC4AC75DC836E2B1B9BBB616AEBF607FE01ICK5I" TargetMode="External"/><Relationship Id="rId1352" Type="http://schemas.openxmlformats.org/officeDocument/2006/relationships/hyperlink" Target="consultantplus://offline/ref=AFF4D57451300C3A3C2FDF6358674F923934AE5A1540118220543866F4BAE37934F6AE4530587AC7A875DC836E2B1B9BBB616AEBF607FE01ICK5I" TargetMode="External"/><Relationship Id="rId1797" Type="http://schemas.openxmlformats.org/officeDocument/2006/relationships/hyperlink" Target="consultantplus://offline/ref=3AA0459B7F07067D628DA2FEA03285157E6ADC1C5100A4B51533CA69B5834DC0E7054C21C6037E23A49684E0695C202085D5F8620AA0D4EAq7W2I" TargetMode="External"/><Relationship Id="rId2182" Type="http://schemas.openxmlformats.org/officeDocument/2006/relationships/hyperlink" Target="consultantplus://offline/ref=800AB05ED69900A40AB036280FB311D0F38E44B677E162219A571402D130BEF252CEFD8AB63C95BC67494E8C1B605A2C435C79DE41E783E3PBlAI" TargetMode="External"/><Relationship Id="rId89" Type="http://schemas.openxmlformats.org/officeDocument/2006/relationships/hyperlink" Target="consultantplus://offline/ref=D5A5580833C397F723A5AF41475423A3DD13B89F01BD0E0B4CBDDE1A68C7DF6E29EA5F9C40D3C7528795B01DDBBE27410F8E89DDA1B63B46yDNDH" TargetMode="External"/><Relationship Id="rId154" Type="http://schemas.openxmlformats.org/officeDocument/2006/relationships/hyperlink" Target="consultantplus://offline/ref=98DF6EE2A9953BAEFD3402F3C5651343C173A29BC4B2FC7EC109BC6BDDC43DF356F430B1654E1B5A050DCC0D6BB7DDC21258DA6Ba1YFH" TargetMode="External"/><Relationship Id="rId361" Type="http://schemas.openxmlformats.org/officeDocument/2006/relationships/hyperlink" Target="consultantplus://offline/ref=A6D34C8539C912B2F8308F9718308DF30FAB09C4937373826906AE6D05C0DC77DCF949B3627F011F5BACEAE54638B68972DDD51CAEBC95BDhFdDH" TargetMode="External"/><Relationship Id="rId599" Type="http://schemas.openxmlformats.org/officeDocument/2006/relationships/hyperlink" Target="consultantplus://offline/ref=2633B6C9D76E969F564D84227D52EC36452B2F7E08EED4808E55399895BC70B9A9A62772FC9EF1C6727727134F21o8H" TargetMode="External"/><Relationship Id="rId1005" Type="http://schemas.openxmlformats.org/officeDocument/2006/relationships/hyperlink" Target="consultantplus://offline/ref=AFF4D57451300C3A3C2FDF6358674F923935AE511242118220543866F4BAE37934F6AE45305A7FC2AA75DC836E2B1B9BBB616AEBF607FE01ICK5I" TargetMode="External"/><Relationship Id="rId1212" Type="http://schemas.openxmlformats.org/officeDocument/2006/relationships/hyperlink" Target="consultantplus://offline/ref=AFF4D57451300C3A3C2FDF6358674F923935AE501146118220543866F4BAE37934F6AE4636587294FD3ADDDF2A79089BB56168E2EAI0K6I" TargetMode="External"/><Relationship Id="rId1657" Type="http://schemas.openxmlformats.org/officeDocument/2006/relationships/hyperlink" Target="consultantplus://offline/ref=8505B5C3A8B19F246AE4B1C744D0121C9E101E8AB54DAA4C150595CF13E1C76262B00927140B75F639308AA7EA47ECD5BA3CC425F4E3UBI" TargetMode="External"/><Relationship Id="rId1864" Type="http://schemas.openxmlformats.org/officeDocument/2006/relationships/hyperlink" Target="consultantplus://offline/ref=FA43B01BB878D01E06B9FBCA14E0533D066EDCEE47F98C6072C0CE91A0D5C11D1C24CCB117BE09677E5D76E976aEI" TargetMode="External"/><Relationship Id="rId2042" Type="http://schemas.openxmlformats.org/officeDocument/2006/relationships/hyperlink" Target="consultantplus://offline/ref=E107402A462D40E51F6E7F93730FC710A529512310061DF12473307DB6F4B8CBF42F14C339C599C09B38B4F70B38599003531B280Al2jCI" TargetMode="External"/><Relationship Id="rId459" Type="http://schemas.openxmlformats.org/officeDocument/2006/relationships/hyperlink" Target="consultantplus://offline/ref=A6D34C8539C912B2F8308F9718308DF30FAB09C4937373826906AE6D05C0DC77DCF949B3627F02155BACEAE54638B68972DDD51CAEBC95BDhFdDH" TargetMode="External"/><Relationship Id="rId666" Type="http://schemas.openxmlformats.org/officeDocument/2006/relationships/hyperlink" Target="consultantplus://offline/ref=57173ACAC33BECC16D6A6CEF2323858417F70DA8D93080FAE1A0B20389AEBC3EBC398D605E22F23390B8A9D918r6q1H" TargetMode="External"/><Relationship Id="rId873" Type="http://schemas.openxmlformats.org/officeDocument/2006/relationships/hyperlink" Target="consultantplus://offline/ref=3AA6A22D276EA4078BBD8166FE7AAF19702DBAFFD5773EE84704D9390F7E058E4862AF0025C0C45AC6D8626694E06BB8233F5D8A17144502M5DCI" TargetMode="External"/><Relationship Id="rId1089" Type="http://schemas.openxmlformats.org/officeDocument/2006/relationships/hyperlink" Target="consultantplus://offline/ref=AFF4D57451300C3A3C2FDF6358674F923935AE501146118220543866F4BAE37934F6AE45325D7CCBF82FCC87277E1185BC7674E0E807IFKDI" TargetMode="External"/><Relationship Id="rId1296" Type="http://schemas.openxmlformats.org/officeDocument/2006/relationships/hyperlink" Target="consultantplus://offline/ref=AFF4D57451300C3A3C2FDF6358674F923935AE501146118220543866F4BAE37934F6AE47385A7294FD3ADDDF2A79089BB56168E2EAI0K6I" TargetMode="External"/><Relationship Id="rId1517" Type="http://schemas.openxmlformats.org/officeDocument/2006/relationships/hyperlink" Target="consultantplus://offline/ref=8505B5C3A8B19F246AE4B1C744D0121C9E101E8AB54DAA4C150595CF13E1C76262B00921120C77A93C259BFFE740F5CBB32BD827F63AE6UBI" TargetMode="External"/><Relationship Id="rId1724" Type="http://schemas.openxmlformats.org/officeDocument/2006/relationships/hyperlink" Target="consultantplus://offline/ref=8505B5C3A8B19F246AE4B1C744D0121C9E101E8AB54DAA4C150595CF13E1C76262B00921100D75F639308AA7EA47ECD5BA3CC425F4E3UBI" TargetMode="External"/><Relationship Id="rId2347" Type="http://schemas.openxmlformats.org/officeDocument/2006/relationships/hyperlink" Target="consultantplus://offline/ref=800AB05ED69900A40AB036280FB311D0F58943B170E462219A571402D130BEF252CEFD8AB63F96B56E494E8C1B605A2C435C79DE41E783E3PBlAI" TargetMode="External"/><Relationship Id="rId16" Type="http://schemas.openxmlformats.org/officeDocument/2006/relationships/hyperlink" Target="consultantplus://offline/ref=D5A5580833C397F723A5AF41475423A3DD13BF9E00B40E0B4CBDDE1A68C7DF6E29EA5F9C40D3C75D8895B01DDBBE27410F8E89DDA1B63B46yDNDH" TargetMode="External"/><Relationship Id="rId221" Type="http://schemas.openxmlformats.org/officeDocument/2006/relationships/hyperlink" Target="consultantplus://offline/ref=C55B1705D42B7C1342AA63AA6533B964D206B9B8D1C65C3288B881695A069F389D038E06508CA71AA92877497828264414B6F00C5B1ASCb4H" TargetMode="External"/><Relationship Id="rId319" Type="http://schemas.openxmlformats.org/officeDocument/2006/relationships/hyperlink" Target="consultantplus://offline/ref=C55B1705D42B7C1342AA6EB97033B964D109B7BBD39B563AD1B4836E5559882DD45783065595A418E37B331ES7b6H" TargetMode="External"/><Relationship Id="rId526" Type="http://schemas.openxmlformats.org/officeDocument/2006/relationships/hyperlink" Target="consultantplus://offline/ref=5CF287686FD464769F3C33F93DB4F806005EC46D37524EF5F2F7CBF4AEA85CFA242FC8874E568F50A66C397ACCd7f0H" TargetMode="External"/><Relationship Id="rId1156" Type="http://schemas.openxmlformats.org/officeDocument/2006/relationships/hyperlink" Target="consultantplus://offline/ref=AFF4D57451300C3A3C2FDF6358674F923935AE501146118220543866F4BAE37934F6AE4132532D91E82B85D22D601692A27D6AE0IEKBI" TargetMode="External"/><Relationship Id="rId1363" Type="http://schemas.openxmlformats.org/officeDocument/2006/relationships/hyperlink" Target="consultantplus://offline/ref=AFF4D57451300C3A3C2FDF6358674F923935AE501146118220543866F4BAE37934F6AE40355A7294FD3ADDDF2A79089BB56168E2EAI0K6I" TargetMode="External"/><Relationship Id="rId1931" Type="http://schemas.openxmlformats.org/officeDocument/2006/relationships/hyperlink" Target="consultantplus://offline/ref=A54DEFC88AF4EE10EBFF3364F060EE945B40395781EAE524976724412408310F2B50415E9E47AA5DE6A9EDE203v1eBI" TargetMode="External"/><Relationship Id="rId2207" Type="http://schemas.openxmlformats.org/officeDocument/2006/relationships/hyperlink" Target="consultantplus://offline/ref=800AB05ED69900A40AB036280FB311D0F38E41B072E062219A571402D130BEF252CEFD8DBE379DE03E064FD05F32492C4D5C7BD75DPEl6I" TargetMode="External"/><Relationship Id="rId733" Type="http://schemas.openxmlformats.org/officeDocument/2006/relationships/hyperlink" Target="consultantplus://offline/ref=659932DBE4387C586BB13155DAEC3D7DD5665133431969B4CF988A810E75361EA72CCD1AE7FD131E36F77C4420214F58293677E88C944D09wBz1H" TargetMode="External"/><Relationship Id="rId940" Type="http://schemas.openxmlformats.org/officeDocument/2006/relationships/hyperlink" Target="consultantplus://offline/ref=C6427A117813A00F89BD98925C01279DF42C2366D1EBEADF2CC987DBD755A7714EFFA6B808B18EF8D0EB49856C45AB4Bu0GFI" TargetMode="External"/><Relationship Id="rId1016" Type="http://schemas.openxmlformats.org/officeDocument/2006/relationships/hyperlink" Target="consultantplus://offline/ref=AFF4D57451300C3A3C2FDF6358674F923935AC5D1746118220543866F4BAE37934F6AE45305870C1AA75DC836E2B1B9BBB616AEBF607FE01ICK5I" TargetMode="External"/><Relationship Id="rId1570" Type="http://schemas.openxmlformats.org/officeDocument/2006/relationships/hyperlink" Target="consultantplus://offline/ref=8505B5C3A8B19F246AE4B1C744D0121C9E101E8AB54DAA4C150595CF13E1C76262B00921170A7AA93C259BFFE740F5CBB32BD827F63AE6UBI" TargetMode="External"/><Relationship Id="rId1668" Type="http://schemas.openxmlformats.org/officeDocument/2006/relationships/hyperlink" Target="consultantplus://offline/ref=8505B5C3A8B19F246AE4B1C744D0121C9E101E8AB54DAA4C150595CF13E1C76262B00927140B75F639308AA7EA47ECD5BA3CC425F4E3UBI" TargetMode="External"/><Relationship Id="rId1875" Type="http://schemas.openxmlformats.org/officeDocument/2006/relationships/hyperlink" Target="consultantplus://offline/ref=FA43B01BB878D01E06B9FBCA14E0533D066EDCEE47F7D16A7A99C293A7DA9E181B35CCB512A10165340E32BE6034DC0C656C169CFDDB72a0I" TargetMode="External"/><Relationship Id="rId2193" Type="http://schemas.openxmlformats.org/officeDocument/2006/relationships/hyperlink" Target="consultantplus://offline/ref=800AB05ED69900A40AB036280FB311D0F38E44B677E162219A571402D130BEF252CEFD82B43E90BF3B135E8852355032444B67D55FE7P8l0I" TargetMode="External"/><Relationship Id="rId165" Type="http://schemas.openxmlformats.org/officeDocument/2006/relationships/hyperlink" Target="consultantplus://offline/ref=A907EDD0979720DAF6616431E038098CBF526D09ABDA403D28DE495409837DC52681F7E560DBDE5FD0010CE0457BZ8H" TargetMode="External"/><Relationship Id="rId372" Type="http://schemas.openxmlformats.org/officeDocument/2006/relationships/hyperlink" Target="consultantplus://offline/ref=A6D34C8539C912B2F8308F9718308DF30EA608C291782E88615FA26F02CF8360DBB045B26276021856F3EFF05760BB8E6BC3DC0BB2BE97hBdCH" TargetMode="External"/><Relationship Id="rId677" Type="http://schemas.openxmlformats.org/officeDocument/2006/relationships/hyperlink" Target="consultantplus://offline/ref=9B47075897C5BAD98D851E9D108D902857332DC037E67FDEEB5DA9A83450E672A9E92AE8437639A79CE5E6C2375D928D40uFx0H" TargetMode="External"/><Relationship Id="rId800" Type="http://schemas.openxmlformats.org/officeDocument/2006/relationships/hyperlink" Target="consultantplus://offline/ref=7B9518A20BF4464317EFDB0BC938883C0B7E844F7D6A75B846549AB53A48ECB7766C9F710B6ED8CEABBE697D70B1CFC8E817E3F3D8pF7AH" TargetMode="External"/><Relationship Id="rId1223" Type="http://schemas.openxmlformats.org/officeDocument/2006/relationships/hyperlink" Target="consultantplus://offline/ref=AFF4D57451300C3A3C2FDF6358674F923F31AC591242118220543866F4BAE37934F6AE4530587BC8AC75DC836E2B1B9BBB616AEBF607FE01ICK5I" TargetMode="External"/><Relationship Id="rId1430" Type="http://schemas.openxmlformats.org/officeDocument/2006/relationships/hyperlink" Target="consultantplus://offline/ref=AFF4D57451300C3A3C2FDF6358674F923935AE501146118220543866F4BAE37934F6AE40375C7294FD3ADDDF2A79089BB56168E2EAI0K6I" TargetMode="External"/><Relationship Id="rId1528" Type="http://schemas.openxmlformats.org/officeDocument/2006/relationships/hyperlink" Target="consultantplus://offline/ref=8505B5C3A8B19F246AE4B1C744D0121C9E101E8AB54DAA4C150595CF13E1C76262B00921160C79A93C259BFFE740F5CBB32BD827F63AE6UBI" TargetMode="External"/><Relationship Id="rId2053" Type="http://schemas.openxmlformats.org/officeDocument/2006/relationships/hyperlink" Target="consultantplus://offline/ref=E107402A462D40E51F6E7F93730FC710A52F5A2711071DF12473307DB6F4B8CBF42F14C63AC6929DCA77B5AB4F6A4A900D531921162DAC97l7jCI" TargetMode="External"/><Relationship Id="rId2260" Type="http://schemas.openxmlformats.org/officeDocument/2006/relationships/hyperlink" Target="consultantplus://offline/ref=800AB05ED69900A40AB03B3B1AB311D0F18B43B07CEC62219A571402D130BEF240CEA586B63888B4665C18DD5DP3l6I" TargetMode="External"/><Relationship Id="rId2358" Type="http://schemas.openxmlformats.org/officeDocument/2006/relationships/hyperlink" Target="consultantplus://offline/ref=800AB05ED69900A40AB036280FB311D0F38942B772E362219A571402D130BEF252CEFD8AB63F9FB16E494E8C1B605A2C435C79DE41E783E3PBlAI" TargetMode="External"/><Relationship Id="rId232" Type="http://schemas.openxmlformats.org/officeDocument/2006/relationships/hyperlink" Target="consultantplus://offline/ref=C55B1705D42B7C1342AA63AA6533B964D40FBCBADA910B30D9ED8F6C5256D728D34683005282AF45AC3D6611752F3F5A1DA1EC0E59S1bBH" TargetMode="External"/><Relationship Id="rId884" Type="http://schemas.openxmlformats.org/officeDocument/2006/relationships/hyperlink" Target="consultantplus://offline/ref=079DF01A9B80A9AF24C536387BA851A2C869CC1D5AD74BAA2FBD2193A7D8AB9FA441AE780B6EDD5FA445650F174EC9F4I" TargetMode="External"/><Relationship Id="rId1735" Type="http://schemas.openxmlformats.org/officeDocument/2006/relationships/hyperlink" Target="consultantplus://offline/ref=8505B5C3A8B19F246AE4B1C744D0121C9E101E8AB54DAA4C150595CF13E1C76262B0092217057BA93C259BFFE740F5CBB32BD827F63AE6UBI" TargetMode="External"/><Relationship Id="rId1942" Type="http://schemas.openxmlformats.org/officeDocument/2006/relationships/hyperlink" Target="consultantplus://offline/ref=A54DEFC88AF4EE10EBFF2077E208B0985442645B88E0E872CC3122167B58375A79101F07CF04E150EFB0F1E20806EECCC3v0e8I" TargetMode="External"/><Relationship Id="rId2120" Type="http://schemas.openxmlformats.org/officeDocument/2006/relationships/hyperlink" Target="consultantplus://offline/ref=E107402A462D40E51F6E7F93730FC710A5285C271B041DF12473307DB6F4B8CBF42F14C63AC79097C277B5AB4F6A4A900D531921162DAC97l7jCI" TargetMode="External"/><Relationship Id="rId27" Type="http://schemas.openxmlformats.org/officeDocument/2006/relationships/hyperlink" Target="consultantplus://offline/ref=D5A5580833C397F723A5AF41475423A3DD13B89F01BD0E0B4CBDDE1A68C7DF6E29EA5F9C40D3C6518495B01DDBBE27410F8E89DDA1B63B46yDNDH" TargetMode="External"/><Relationship Id="rId537" Type="http://schemas.openxmlformats.org/officeDocument/2006/relationships/hyperlink" Target="consultantplus://offline/ref=5CF287686FD464769F3C3EEA28B4F8060555C66735524EF5F2F7CBF4AEA85CFA362F908D4A5AC501EB27367AC96D03DC41A6B876d8fAH" TargetMode="External"/><Relationship Id="rId744" Type="http://schemas.openxmlformats.org/officeDocument/2006/relationships/hyperlink" Target="consultantplus://offline/ref=659932DBE4387C586BB13155DAEC3D7DD5665133431969B4CF988A810E75361EA72CCD1CE0FB184260B87D1864735C58273675E190w9z5H" TargetMode="External"/><Relationship Id="rId951" Type="http://schemas.openxmlformats.org/officeDocument/2006/relationships/hyperlink" Target="consultantplus://offline/ref=5D5D6D7957DA3ECD2F1EC390C5A6B2E3A41E560FBE40A256524B8278419B7251E2E2525C8DFFD10BCB5CE33AE65C7F5ACA949569F7194BEBz2IAI" TargetMode="External"/><Relationship Id="rId1167" Type="http://schemas.openxmlformats.org/officeDocument/2006/relationships/hyperlink" Target="consultantplus://offline/ref=AFF4D57451300C3A3C2FDF6358674F923935AE501146118220543866F4BAE37934F6AE45305871C9AA75DC836E2B1B9BBB616AEBF607FE01ICK5I" TargetMode="External"/><Relationship Id="rId1374" Type="http://schemas.openxmlformats.org/officeDocument/2006/relationships/hyperlink" Target="consultantplus://offline/ref=AFF4D57451300C3A3C2FDF6358674F923934AE5A1540118220543866F4BAE37934F6AE45305E7294FD3ADDDF2A79089BB56168E2EAI0K6I" TargetMode="External"/><Relationship Id="rId1581" Type="http://schemas.openxmlformats.org/officeDocument/2006/relationships/hyperlink" Target="consultantplus://offline/ref=8505B5C3A8B19F246AE4B1C744D0121C9E101E89B24CAA4C150595CF13E1C76262B0092214057AA93C259BFFE740F5CBB32BD827F63AE6UBI" TargetMode="External"/><Relationship Id="rId1679" Type="http://schemas.openxmlformats.org/officeDocument/2006/relationships/hyperlink" Target="consultantplus://offline/ref=8505B5C3A8B19F246AE4B1C744D0121C9E101E8AB54DAA4C150595CF13E1C76262B0092217057BA93C259BFFE740F5CBB32BD827F63AE6UBI" TargetMode="External"/><Relationship Id="rId1802" Type="http://schemas.openxmlformats.org/officeDocument/2006/relationships/hyperlink" Target="consultantplus://offline/ref=3AA0459B7F07067D628DA2FEA03285157E6ADC1D5209A4B51533CA69B5834DC0E7054C21C5057A2AF6CC94E420092A3E82C2E66914A0qDW7I" TargetMode="External"/><Relationship Id="rId2218" Type="http://schemas.openxmlformats.org/officeDocument/2006/relationships/hyperlink" Target="consultantplus://offline/ref=800AB05ED69900A40AB03B3B1AB311D0F18D41B270ED62219A571402D130BEF240CEA586B63888B4665C18DD5DP3l6I" TargetMode="External"/><Relationship Id="rId80" Type="http://schemas.openxmlformats.org/officeDocument/2006/relationships/hyperlink" Target="consultantplus://offline/ref=D5A5580833C397F723A5AF41475423A3DD13B89F01BD0E0B4CBDDE1A68C7DF6E29EA5F9C40D3C7528895B01DDBBE27410F8E89DDA1B63B46yDNDH" TargetMode="External"/><Relationship Id="rId176" Type="http://schemas.openxmlformats.org/officeDocument/2006/relationships/hyperlink" Target="consultantplus://offline/ref=A907EDD0979720DAF6616922F538098CBF586D04ABD3403D28DE495409837DC53481AFED60DDC0548D4E4AB54ABB9438A89A6B4A759274Z9H" TargetMode="External"/><Relationship Id="rId383" Type="http://schemas.openxmlformats.org/officeDocument/2006/relationships/hyperlink" Target="consultantplus://offline/ref=A6D34C8539C912B2F8308F9718308DF309A60DC29A2524803853A0680D90946792BC44B26378091609F6FAE10F6DBC9775CACB17B0BCh9d6H" TargetMode="External"/><Relationship Id="rId590" Type="http://schemas.openxmlformats.org/officeDocument/2006/relationships/hyperlink" Target="consultantplus://offline/ref=2633B6C9D76E969F564D84227D52EC36452B207C08E9D4808E55399895BC70B9BBA67F7EFC98E6C378627142094E0BC907EB5CC87A20D7A329o2H" TargetMode="External"/><Relationship Id="rId604" Type="http://schemas.openxmlformats.org/officeDocument/2006/relationships/hyperlink" Target="consultantplus://offline/ref=2633B6C9D76E969F564D89316852EC364F292F7E00B98382DF00379D9DEC2AA9ADEF7278E299E6D879692721o0H" TargetMode="External"/><Relationship Id="rId811" Type="http://schemas.openxmlformats.org/officeDocument/2006/relationships/hyperlink" Target="consultantplus://offline/ref=7B9518A20BF4464317EFDB0BC938883C0B7E844F7D6A75B846549AB53A48ECB7646CC7740B6ECD9AF3E43E7072pB75H" TargetMode="External"/><Relationship Id="rId1027" Type="http://schemas.openxmlformats.org/officeDocument/2006/relationships/hyperlink" Target="consultantplus://offline/ref=AFF4D57451300C3A3C2FDF6358674F923935AE501146118220543866F4BAE37934F6AE45305879C9AE75DC836E2B1B9BBB616AEBF607FE01ICK5I" TargetMode="External"/><Relationship Id="rId1234" Type="http://schemas.openxmlformats.org/officeDocument/2006/relationships/hyperlink" Target="consultantplus://offline/ref=AFF4D57451300C3A3C2FDF6358674F923935AE501146118220543866F4BAE37934F6AE4530587DC4AF75DC836E2B1B9BBB616AEBF607FE01ICK5I" TargetMode="External"/><Relationship Id="rId1441" Type="http://schemas.openxmlformats.org/officeDocument/2006/relationships/hyperlink" Target="consultantplus://offline/ref=AFF4D57451300C3A3C2FDF6358674F923C31AE5E1A494C88280D3464F3B5BC6E33BFA24430587BC2A72AD9967F73169CA27F63FCEA05FCI0K0I" TargetMode="External"/><Relationship Id="rId1886" Type="http://schemas.openxmlformats.org/officeDocument/2006/relationships/hyperlink" Target="consultantplus://offline/ref=FA43B01BB878D01E06B9FBCA14E0533D066ED9E842F6D16A7A99C293A7DA9E181B35CCB010A30C66655422BA2961D612627B0897E3DB230E75aEI" TargetMode="External"/><Relationship Id="rId2064" Type="http://schemas.openxmlformats.org/officeDocument/2006/relationships/hyperlink" Target="consultantplus://offline/ref=E107402A462D40E51F6E7F93730FC710A5295A251E021DF12473307DB6F4B8CBF42F14C63AC69690CF77B5AB4F6A4A900D531921162DAC97l7jCI" TargetMode="External"/><Relationship Id="rId2271" Type="http://schemas.openxmlformats.org/officeDocument/2006/relationships/hyperlink" Target="consultantplus://offline/ref=800AB05ED69900A40AB03B3B1AB311D0F18E48B776E762219A571402D130BEF240CEA586B63888B4665C18DD5DP3l6I" TargetMode="External"/><Relationship Id="rId243" Type="http://schemas.openxmlformats.org/officeDocument/2006/relationships/hyperlink" Target="consultantplus://offline/ref=C55B1705D42B7C1342AA63AA6533B964D40FBCBADA910B30D9ED8F6C5256D728D3468307528AA419F872674D317D2C5A13A1EE07451AC7F7SAb4H" TargetMode="External"/><Relationship Id="rId450" Type="http://schemas.openxmlformats.org/officeDocument/2006/relationships/hyperlink" Target="consultantplus://offline/ref=A6D34C8539C912B2F8308F9718308DF30EA608C291782E88615FA26F02CF8360DBB045B2637F091856F3EFF05760BB8E6BC3DC0BB2BE97hBdCH" TargetMode="External"/><Relationship Id="rId688" Type="http://schemas.openxmlformats.org/officeDocument/2006/relationships/hyperlink" Target="consultantplus://offline/ref=9B47075897C5BAD98D850D8E02E5CE24533C75C432EE2E8AB755A3FD6C0FBF22EEB82CBC152C6CA382E0F8C0u3xDH" TargetMode="External"/><Relationship Id="rId895" Type="http://schemas.openxmlformats.org/officeDocument/2006/relationships/hyperlink" Target="consultantplus://offline/ref=079DF01A9B80A9AF24C529367CC504F1C66ECB1B5DD242F725B5789FA5DFA4C0A154BF200669C441AD52790D15C4FFI" TargetMode="External"/><Relationship Id="rId909" Type="http://schemas.openxmlformats.org/officeDocument/2006/relationships/hyperlink" Target="consultantplus://offline/ref=079DF01A9B80A9AF24C529367CC504F1C665CC1B5FD342F725B5789FA5DFA4C0B354E7280169D115F5082E00174B89AB5A76090FF3C8FCI" TargetMode="External"/><Relationship Id="rId1080" Type="http://schemas.openxmlformats.org/officeDocument/2006/relationships/hyperlink" Target="consultantplus://offline/ref=AFF4D57451300C3A3C2FDF6358674F923935AE501146118220543866F4BAE37934F6AE4530507EC1A72AD9967F73169CA27F63FCEA05FCI0K0I" TargetMode="External"/><Relationship Id="rId1301" Type="http://schemas.openxmlformats.org/officeDocument/2006/relationships/hyperlink" Target="consultantplus://offline/ref=AFF4D57451300C3A3C2FDF6358674F923935AE501146118220543866F4BAE37934F6AE4C35517294FD3ADDDF2A79089BB56168E2EAI0K6I" TargetMode="External"/><Relationship Id="rId1539" Type="http://schemas.openxmlformats.org/officeDocument/2006/relationships/hyperlink" Target="consultantplus://offline/ref=8505B5C3A8B19F246AE4B1C744D0121C9E101E8AB54DAA4C150595CF13E1C76262B00921100A7AA93C259BFFE740F5CBB32BD827F63AE6UBI" TargetMode="External"/><Relationship Id="rId1746" Type="http://schemas.openxmlformats.org/officeDocument/2006/relationships/hyperlink" Target="consultantplus://offline/ref=8505B5C3A8B19F246AE4B1C744D0121C9E111888B747AA4C150595CF13E1C76262B00921130C78A56C7F8BFBAE15FFD5B43CC62CE83A68A5EDUCI" TargetMode="External"/><Relationship Id="rId1953" Type="http://schemas.openxmlformats.org/officeDocument/2006/relationships/hyperlink" Target="consultantplus://offline/ref=A54DEFC88AF4EE10EBFF3365F960EE945C4E325581E7E524976724412408310F2B50415E9E47AA5DE6A9EDE203v1eBI" TargetMode="External"/><Relationship Id="rId2131" Type="http://schemas.openxmlformats.org/officeDocument/2006/relationships/hyperlink" Target="consultantplus://offline/ref=E107402A462D40E51F6E7280660FC710A42A5B2710091DF12473307DB6F4B8CBE62F4CCA3AC18C94C362E3FA09l3jCI" TargetMode="External"/><Relationship Id="rId2369" Type="http://schemas.openxmlformats.org/officeDocument/2006/relationships/hyperlink" Target="consultantplus://offline/ref=800AB05ED69900A40AB036280FB311D0F38E42BE76E162219A571402D130BEF252CEFD8AB63E9EBD68494E8C1B605A2C435C79DE41E783E3PBlAI" TargetMode="External"/><Relationship Id="rId38" Type="http://schemas.openxmlformats.org/officeDocument/2006/relationships/hyperlink" Target="consultantplus://offline/ref=D5A5580833C397F723A5AF41475423A3DB1EBB9809E259091DE8D01F6097977E67AF529D41D0C35FD4CFA01992EB2D5F089997D6BFB6y3N8H" TargetMode="External"/><Relationship Id="rId103" Type="http://schemas.openxmlformats.org/officeDocument/2006/relationships/hyperlink" Target="consultantplus://offline/ref=D5A5580833C397F723A5AF41475423A3DD13B89F01BD0E0B4CBDDE1A68C7DF6E29EA5F9C40D3C6518495B01DDBBE27410F8E89DDA1B63B46yDNDH" TargetMode="External"/><Relationship Id="rId310" Type="http://schemas.openxmlformats.org/officeDocument/2006/relationships/hyperlink" Target="consultantplus://offline/ref=C55B1705D42B7C1342AA6EB97033B964D507BDBFD1C65C3288B881695A068D38C50F8E014C8BAD0FFF7931S1bFH" TargetMode="External"/><Relationship Id="rId548" Type="http://schemas.openxmlformats.org/officeDocument/2006/relationships/hyperlink" Target="consultantplus://offline/ref=E04358304914A1565C78D00BC9DA0E0C2564C20159CBA6C49FBB76A4A62EE1C268FE1B9ABB5609427512B5A23572A5D3905E64770B93E9ACZ2lFH" TargetMode="External"/><Relationship Id="rId755" Type="http://schemas.openxmlformats.org/officeDocument/2006/relationships/hyperlink" Target="consultantplus://offline/ref=7B9518A20BF4464317EFDB0BC938883C0B788C497A6C75B846549AB53A48ECB7766C9F780B68D193FDF1682134E3DCC8E617E1FAC4FBA963pF74H" TargetMode="External"/><Relationship Id="rId962" Type="http://schemas.openxmlformats.org/officeDocument/2006/relationships/hyperlink" Target="consultantplus://offline/ref=5D5D6D7957DA3ECD2F1EC390C5A6B2E3A6115B08BA46A256524B8278419B7251E2E2525C89F9DA5D9313E266A20E6C5AC4949760EBz1I8I" TargetMode="External"/><Relationship Id="rId1178" Type="http://schemas.openxmlformats.org/officeDocument/2006/relationships/hyperlink" Target="consultantplus://offline/ref=AFF4D57451300C3A3C2FDF6358674F923935AE501146118220543866F4BAE37934F6AE45305A78C7A475DC836E2B1B9BBB616AEBF607FE01ICK5I" TargetMode="External"/><Relationship Id="rId1385" Type="http://schemas.openxmlformats.org/officeDocument/2006/relationships/hyperlink" Target="consultantplus://offline/ref=AFF4D57451300C3A3C2FDF6358674F923935AE501146118220543866F4BAE37934F6AE40345F7294FD3ADDDF2A79089BB56168E2EAI0K6I" TargetMode="External"/><Relationship Id="rId1592" Type="http://schemas.openxmlformats.org/officeDocument/2006/relationships/hyperlink" Target="consultantplus://offline/ref=8505B5C3A8B19F246AE4B1C744D0121C9E101E8AB54DAA4C150595CF13E1C76262B00922110476A93C259BFFE740F5CBB32BD827F63AE6UBI" TargetMode="External"/><Relationship Id="rId1606" Type="http://schemas.openxmlformats.org/officeDocument/2006/relationships/hyperlink" Target="consultantplus://offline/ref=8505B5C3A8B19F246AE4B1C744D0121C9E101E8AB54DAA4C150595CF13E1C76262B0092117087CA93C259BFFE740F5CBB32BD827F63AE6UBI" TargetMode="External"/><Relationship Id="rId1813" Type="http://schemas.openxmlformats.org/officeDocument/2006/relationships/hyperlink" Target="consultantplus://offline/ref=FA43B01BB878D01E06B9FBCA14E0533D066EDCEE47F7D16A7A99C293A7DA9E181B35CCB512A10D65340E32BE6034DC0C656C169CFDDB72a0I" TargetMode="External"/><Relationship Id="rId2229" Type="http://schemas.openxmlformats.org/officeDocument/2006/relationships/hyperlink" Target="consultantplus://offline/ref=800AB05ED69900A40AB036280FB311D0F68E41B673E162219A571402D130BEF252CEFD8AB63F97B56C494E8C1B605A2C435C79DE41E783E3PBlAI" TargetMode="External"/><Relationship Id="rId91" Type="http://schemas.openxmlformats.org/officeDocument/2006/relationships/hyperlink" Target="consultantplus://offline/ref=D5A5580833C397F723A5AF41475423A3DA16B89400BF530144E4D2186FC880792EA3539D40D3C0528BCAB508CAE62A46169080CABDB439y4N7H" TargetMode="External"/><Relationship Id="rId187" Type="http://schemas.openxmlformats.org/officeDocument/2006/relationships/hyperlink" Target="consultantplus://offline/ref=C55B1705D42B7C1342AA63AA6533B964D306B6B4D8980B30D9ED8F6C5256D728D3468307528BA614FF72674D317D2C5A13A1EE07451AC7F7SAb4H" TargetMode="External"/><Relationship Id="rId394" Type="http://schemas.openxmlformats.org/officeDocument/2006/relationships/hyperlink" Target="consultantplus://offline/ref=A6D34C8539C912B2F8308F9718308DF309A60DC29A2524803853A0680D90946792BC44B26279071609F6FAE10F6DBC9775CACB17B0BCh9d6H" TargetMode="External"/><Relationship Id="rId408" Type="http://schemas.openxmlformats.org/officeDocument/2006/relationships/hyperlink" Target="consultantplus://offline/ref=A6D34C8539C912B2F8308F9718308DF30EA608C291782E88615FA26F02CF8360DBB045B2627F001856F3EFF05760BB8E6BC3DC0BB2BE97hBdCH" TargetMode="External"/><Relationship Id="rId615" Type="http://schemas.openxmlformats.org/officeDocument/2006/relationships/hyperlink" Target="consultantplus://offline/ref=2633B6C9D76E969F564D89316852EC36422C217202EED4808E55399895BC70B9A9A62772FC9EF1C6727727134F21o8H" TargetMode="External"/><Relationship Id="rId822" Type="http://schemas.openxmlformats.org/officeDocument/2006/relationships/hyperlink" Target="consultantplus://offline/ref=7B9518A20BF4464317EFDB0BC938883C0B788C497A6C75B846549AB53A48ECB7766C9F780B68D193FDF1682134E3DCC8E617E1FAC4FBA963pF74H" TargetMode="External"/><Relationship Id="rId1038" Type="http://schemas.openxmlformats.org/officeDocument/2006/relationships/hyperlink" Target="consultantplus://offline/ref=AFF4D57451300C3A3C2FDF6358674F923935AE501146118220543866F4BAE37934F6AE45305C7CC4A72AD9967F73169CA27F63FCEA05FCI0K0I" TargetMode="External"/><Relationship Id="rId1245" Type="http://schemas.openxmlformats.org/officeDocument/2006/relationships/hyperlink" Target="consultantplus://offline/ref=AFF4D57451300C3A3C2FDF6358674F923935AE501146118220543866F4BAE37934F6AE45305A79C2AE75DC836E2B1B9BBB616AEBF607FE01ICK5I" TargetMode="External"/><Relationship Id="rId1452" Type="http://schemas.openxmlformats.org/officeDocument/2006/relationships/hyperlink" Target="consultantplus://offline/ref=AFF4D57451300C3A3C2FDF6358674F923C31AE5E1A494C88280D3464F3B5BC6E33BFA244305979C5A72AD9967F73169CA27F63FCEA05FCI0K0I" TargetMode="External"/><Relationship Id="rId1897" Type="http://schemas.openxmlformats.org/officeDocument/2006/relationships/hyperlink" Target="consultantplus://offline/ref=A54DEFC88AF4EE10EBFF3364F060EE945B49395181EBE524976724412408310F2B50415E9E47AA5DE6A9EDE203v1eBI" TargetMode="External"/><Relationship Id="rId2075" Type="http://schemas.openxmlformats.org/officeDocument/2006/relationships/hyperlink" Target="consultantplus://offline/ref=E107402A462D40E51F6E7F93730FC710A5285C271B041DF12473307DB6F4B8CBF42F14C53AC2919F9E2DA5AF063F408E0A44072A082DlAjFI" TargetMode="External"/><Relationship Id="rId2282" Type="http://schemas.openxmlformats.org/officeDocument/2006/relationships/hyperlink" Target="consultantplus://offline/ref=800AB05ED69900A40AB036280FB311D0F38E44B677E162219A571402D130BEF252CEFD88B53896BF3B135E8852355032444B67D55FE7P8l0I" TargetMode="External"/><Relationship Id="rId254" Type="http://schemas.openxmlformats.org/officeDocument/2006/relationships/hyperlink" Target="consultantplus://offline/ref=C55B1705D42B7C1342AA6EB97033B964D109BBBEDD910B30D9ED8F6C5256D728C146DB0B528CBA11F467311C77S2bBH" TargetMode="External"/><Relationship Id="rId699" Type="http://schemas.openxmlformats.org/officeDocument/2006/relationships/hyperlink" Target="consultantplus://offline/ref=9B47075897C5BAD98D85009D17E5CE24503973CB35ED7380BF0CAFFF6B00E027E9A92CBD123269A998E9AC937A169D8D45ED3003E6831997u1xBH" TargetMode="External"/><Relationship Id="rId1091" Type="http://schemas.openxmlformats.org/officeDocument/2006/relationships/hyperlink" Target="consultantplus://offline/ref=AFF4D57451300C3A3C2FDF6358674F923935AE501146118220543866F4BAE37934F6AE45325178CBF82FCC87277E1185BC7674E0E807IFKDI" TargetMode="External"/><Relationship Id="rId1105" Type="http://schemas.openxmlformats.org/officeDocument/2006/relationships/hyperlink" Target="consultantplus://offline/ref=AFF4D57451300C3A3C2FDF6358674F923934AE5A1540118220543866F4BAE37934F6AE45365E7294FD3ADDDF2A79089BB56168E2EAI0K6I" TargetMode="External"/><Relationship Id="rId1312" Type="http://schemas.openxmlformats.org/officeDocument/2006/relationships/hyperlink" Target="consultantplus://offline/ref=AFF4D57451300C3A3C2FDF6358674F923935AE501146118220543866F4BAE37934F6AE4D32517294FD3ADDDF2A79089BB56168E2EAI0K6I" TargetMode="External"/><Relationship Id="rId1757" Type="http://schemas.openxmlformats.org/officeDocument/2006/relationships/hyperlink" Target="consultantplus://offline/ref=8505B5C3A8B19F246AE4B1C744D0121C9E101E8AB54DAA4C150595CF13E1C76262B00927140B75F639308AA7EA47ECD5BA3CC425F4E3UBI" TargetMode="External"/><Relationship Id="rId1964" Type="http://schemas.openxmlformats.org/officeDocument/2006/relationships/hyperlink" Target="consultantplus://offline/ref=A54DEFC88AF4EE10EBFF3366E460EE945F493C5E88E5E524976724412408310F2B50415E9E47AA5DE6A9EDE203v1eBI" TargetMode="External"/><Relationship Id="rId49" Type="http://schemas.openxmlformats.org/officeDocument/2006/relationships/hyperlink" Target="consultantplus://offline/ref=D5A5580833C397F723A5AF41475423A3DB1EBB9809E259091DE8D01F6097977E67AF529D40DBC15FD4CFA01992EB2D5F089997D6BFB6y3N8H" TargetMode="External"/><Relationship Id="rId114" Type="http://schemas.openxmlformats.org/officeDocument/2006/relationships/hyperlink" Target="consultantplus://offline/ref=D5A5580833C397F723A5AF41475423A3DB1EBB9809E259091DE8D01F6097977E67AF529D41D0C35FD4CFA01992EB2D5F089997D6BFB6y3N8H" TargetMode="External"/><Relationship Id="rId461" Type="http://schemas.openxmlformats.org/officeDocument/2006/relationships/hyperlink" Target="consultantplus://offline/ref=A6D34C8539C912B2F8308F9718308DF30FAB09C4937373826906AE6D05C0DC77DCF949B3627F041C5DACEAE54638B68972DDD51CAEBC95BDhFdDH" TargetMode="External"/><Relationship Id="rId559" Type="http://schemas.openxmlformats.org/officeDocument/2006/relationships/hyperlink" Target="consultantplus://offline/ref=E04358304914A1565C78D00BC9DA0E0C2564C20159CBA6C49FBB76A4A62EE1C268FE1B9ABB5609427E12B5A23572A5D3905E64770B93E9ACZ2lFH" TargetMode="External"/><Relationship Id="rId766" Type="http://schemas.openxmlformats.org/officeDocument/2006/relationships/hyperlink" Target="consultantplus://offline/ref=7B9518A20BF4464317EFDB0BC938883C0B7E844F7D6A75B846549AB53A48ECB7646CC7740B6ECD9AF3E43E7072pB75H" TargetMode="External"/><Relationship Id="rId1189" Type="http://schemas.openxmlformats.org/officeDocument/2006/relationships/hyperlink" Target="consultantplus://offline/ref=AFF4D57451300C3A3C2FDF6358674F923935AE501146118220543866F4BAE37934F6AE45305871C9AC75DC836E2B1B9BBB616AEBF607FE01ICK5I" TargetMode="External"/><Relationship Id="rId1396" Type="http://schemas.openxmlformats.org/officeDocument/2006/relationships/hyperlink" Target="consultantplus://offline/ref=AFF4D57451300C3A3C2FDF6358674F923935AE501146118220543866F4BAE37934F6AE4034507294FD3ADDDF2A79089BB56168E2EAI0K6I" TargetMode="External"/><Relationship Id="rId1617" Type="http://schemas.openxmlformats.org/officeDocument/2006/relationships/hyperlink" Target="consultantplus://offline/ref=8505B5C3A8B19F246AE4B1C744D0121C9E101E8AB54DAA4C150595CF13E1C76262B0092217057DA93C259BFFE740F5CBB32BD827F63AE6UBI" TargetMode="External"/><Relationship Id="rId1824" Type="http://schemas.openxmlformats.org/officeDocument/2006/relationships/hyperlink" Target="consultantplus://offline/ref=FA43B01BB878D01E06B9FBCA14E0533D066EDCEE47F7D16A7A99C293A7DA9E181B35CCB015A40865340E32BE6034DC0C656C169CFDDB72a0I" TargetMode="External"/><Relationship Id="rId2142" Type="http://schemas.openxmlformats.org/officeDocument/2006/relationships/hyperlink" Target="consultantplus://offline/ref=E107402A462D40E51F6E7F93730FC710A52859211E051DF12473307DB6F4B8CBF42F14C63AC69290CB77B5AB4F6A4A900D531921162DAC97l7jCI" TargetMode="External"/><Relationship Id="rId198" Type="http://schemas.openxmlformats.org/officeDocument/2006/relationships/hyperlink" Target="consultantplus://offline/ref=C55B1705D42B7C1342AA63AA6533B964D206B9B8D1C65C3288B881695A069F389D038E06528FA71AA92877497828264414B6F00C5B1ASCb4H" TargetMode="External"/><Relationship Id="rId321" Type="http://schemas.openxmlformats.org/officeDocument/2006/relationships/hyperlink" Target="consultantplus://offline/ref=C55B1705D42B7C1342AA63AA6533B964D206B9B8D1C65C3288B881695A068D38C50F8E014C8BAD0FFF7931S1bFH" TargetMode="External"/><Relationship Id="rId419" Type="http://schemas.openxmlformats.org/officeDocument/2006/relationships/hyperlink" Target="consultantplus://offline/ref=A6D34C8539C912B2F8308F9718308DF30EA608C291782E88615FA26F02CF8360DBB045B26276031A56F3EFF05760BB8E6BC3DC0BB2BE97hBdCH" TargetMode="External"/><Relationship Id="rId626" Type="http://schemas.openxmlformats.org/officeDocument/2006/relationships/hyperlink" Target="consultantplus://offline/ref=2633B6C9D76E969F564D8522782BB9654B2F297E03E6DFD2D95768CD9BB978E9F3B6233BA994EFC165692C0D4F1B042CoAH" TargetMode="External"/><Relationship Id="rId973" Type="http://schemas.openxmlformats.org/officeDocument/2006/relationships/hyperlink" Target="consultantplus://offline/ref=AFF4D57451300C3A3C2FDF6358674F923935AE501146118220543866F4BAE37934F6AE45305879C0AB75DC836E2B1B9BBB616AEBF607FE01ICK5I" TargetMode="External"/><Relationship Id="rId1049" Type="http://schemas.openxmlformats.org/officeDocument/2006/relationships/hyperlink" Target="consultantplus://offline/ref=AFF4D57451300C3A3C2FDF6358674F923935AE501146118220543866F4BAE37934F6AE4737587294FD3ADDDF2A79089BB56168E2EAI0K6I" TargetMode="External"/><Relationship Id="rId1256" Type="http://schemas.openxmlformats.org/officeDocument/2006/relationships/hyperlink" Target="consultantplus://offline/ref=AFF4D57451300C3A3C2FDF6358674F923935AE501146118220543866F4BAE37934F6AE45305A79C2AE75DC836E2B1B9BBB616AEBF607FE01ICK5I" TargetMode="External"/><Relationship Id="rId2002" Type="http://schemas.openxmlformats.org/officeDocument/2006/relationships/hyperlink" Target="consultantplus://offline/ref=9E5219F37A575832BA2A4D891A03824B6BC49199EE04662DDF3073E8D5AD7BFA1AEF0D3B6A0302453A84B249B5C3D4723DADB5C6ACA471QBi0I" TargetMode="External"/><Relationship Id="rId2086" Type="http://schemas.openxmlformats.org/officeDocument/2006/relationships/hyperlink" Target="consultantplus://offline/ref=E107402A462D40E51F6E7280660FC710A42A582F10061DF12473307DB6F4B8CBE62F4CCA3AC18C94C362E3FA09l3jCI" TargetMode="External"/><Relationship Id="rId2307" Type="http://schemas.openxmlformats.org/officeDocument/2006/relationships/hyperlink" Target="consultantplus://offline/ref=800AB05ED69900A40AB036280FB311D0F38E44B677E162219A571402D130BEF252CEFD8AB03891B564164B990A38572B5A4270C95DE581PEl2I" TargetMode="External"/><Relationship Id="rId833" Type="http://schemas.openxmlformats.org/officeDocument/2006/relationships/hyperlink" Target="consultantplus://offline/ref=7B9518A20BF4464317EFDB0BC938883C0B7E844F7D6A75B846549AB53A48ECB7766C9F710B6ED8CEABBE697D70B1CFC8E817E3F3D8pF7AH" TargetMode="External"/><Relationship Id="rId1116" Type="http://schemas.openxmlformats.org/officeDocument/2006/relationships/hyperlink" Target="consultantplus://offline/ref=AFF4D57451300C3A3C2FDF6358674F923935AE501146118220543866F4BAE37934F6AE45325870CBF82FCC87277E1185BC7674E0E807IFKDI" TargetMode="External"/><Relationship Id="rId1463" Type="http://schemas.openxmlformats.org/officeDocument/2006/relationships/hyperlink" Target="consultantplus://offline/ref=63751AF92ACDC233E45C18383649DFA48FF097957864F19A830C37B2D86D49903F20B2D6BBE58CE575952556F31C75DA602709A8A9591546C6SCI" TargetMode="External"/><Relationship Id="rId1670" Type="http://schemas.openxmlformats.org/officeDocument/2006/relationships/hyperlink" Target="consultantplus://offline/ref=8505B5C3A8B19F246AE4B1C744D0121C9E101E8AB54DAA4C150595CF13E1C76262B00927140B75F639308AA7EA47ECD5BA3CC425F4E3UBI" TargetMode="External"/><Relationship Id="rId1768" Type="http://schemas.openxmlformats.org/officeDocument/2006/relationships/hyperlink" Target="consultantplus://offline/ref=8505B5C3A8B19F246AE4B1C744D0121C9E101E8AB54DAA4C150595CF13E1C76262B00926160475F639308AA7EA47ECD5BA3CC425F4E3UBI" TargetMode="External"/><Relationship Id="rId2293" Type="http://schemas.openxmlformats.org/officeDocument/2006/relationships/hyperlink" Target="consultantplus://offline/ref=800AB05ED69900A40AB036280FB311D0F38E44B677E162219A571402D130BEF252CEFD8CB03693BF3B135E8852355032444B67D55FE7P8l0I" TargetMode="External"/><Relationship Id="rId265" Type="http://schemas.openxmlformats.org/officeDocument/2006/relationships/hyperlink" Target="consultantplus://offline/ref=C55B1705D42B7C1342AA63AA6533B964D40FBCBADA910B30D9ED8F6C5256D728D3468300558AAF45AC3D6611752F3F5A1DA1EC0E59S1bBH" TargetMode="External"/><Relationship Id="rId472" Type="http://schemas.openxmlformats.org/officeDocument/2006/relationships/hyperlink" Target="consultantplus://offline/ref=A6D34C8539C912B2F8308F9718308DF30DAF09C698782E88615FA26F02CF8360DBB045B2627F001D56F3EFF05760BB8E6BC3DC0BB2BE97hBdCH" TargetMode="External"/><Relationship Id="rId900" Type="http://schemas.openxmlformats.org/officeDocument/2006/relationships/hyperlink" Target="consultantplus://offline/ref=079DF01A9B80A9AF24C529367CC504F1C66ECB1B5DD242F725B5789FA5DFA4C0B354E72E0667DF4AF01D3F581A4C90B55361150DF18DC4FEI" TargetMode="External"/><Relationship Id="rId1323" Type="http://schemas.openxmlformats.org/officeDocument/2006/relationships/hyperlink" Target="consultantplus://offline/ref=AFF4D57451300C3A3C2FDF6358674F923935AE501146118220543866F4BAE37934F6AE40305D7294FD3ADDDF2A79089BB56168E2EAI0K6I" TargetMode="External"/><Relationship Id="rId1530" Type="http://schemas.openxmlformats.org/officeDocument/2006/relationships/hyperlink" Target="consultantplus://offline/ref=8505B5C3A8B19F246AE4B1C744D0121C9E101E8AB54DAA4C150595CF13E1C76262B00921130C7DA4607F8BFBAE15FFD5B43CC62CE83A68A5EDUCI" TargetMode="External"/><Relationship Id="rId1628" Type="http://schemas.openxmlformats.org/officeDocument/2006/relationships/hyperlink" Target="consultantplus://offline/ref=8505B5C3A8B19F246AE4B1C744D0121C9E101E8AB54DAA4C150595CF13E1C76262B00925170B75F639308AA7EA47ECD5BA3CC425F4E3UBI" TargetMode="External"/><Relationship Id="rId1975" Type="http://schemas.openxmlformats.org/officeDocument/2006/relationships/hyperlink" Target="consultantplus://offline/ref=4085E0C756A47BB2B4A3E4FCBDB1D96ECE8858F7BA1CF65592C4424B59498C0E01E0507959B66ADD2A5C163633224C363E23B4FCC999d2gDI" TargetMode="External"/><Relationship Id="rId2153" Type="http://schemas.openxmlformats.org/officeDocument/2006/relationships/hyperlink" Target="consultantplus://offline/ref=E107402A462D40E51F6E7F93730FC710A5285A211D071DF12473307DB6F4B8CBF42F14C63AC69290C977B5AB4F6A4A900D531921162DAC97l7jCI" TargetMode="External"/><Relationship Id="rId2360" Type="http://schemas.openxmlformats.org/officeDocument/2006/relationships/hyperlink" Target="consultantplus://offline/ref=800AB05ED69900A40AB03B3B1AB311D0F58A42B474E362219A571402D130BEF240CEA586B63888B4665C18DD5DP3l6I" TargetMode="External"/><Relationship Id="rId125" Type="http://schemas.openxmlformats.org/officeDocument/2006/relationships/hyperlink" Target="consultantplus://offline/ref=D5A5580833C397F723A5AF41475423A3DD13BF9E00B40E0B4CBDDE1A68C7DF6E29EA5F9C40D3C05C8095B01DDBBE27410F8E89DDA1B63B46yDNDH" TargetMode="External"/><Relationship Id="rId332" Type="http://schemas.openxmlformats.org/officeDocument/2006/relationships/hyperlink" Target="consultantplus://offline/ref=C55B1705D42B7C1342AA63AA6533B964D206B9B8D1C65C3288B881695A069F389D038E065383A41AA92877497828264414B6F00C5B1ASCb4H" TargetMode="External"/><Relationship Id="rId777" Type="http://schemas.openxmlformats.org/officeDocument/2006/relationships/hyperlink" Target="consultantplus://offline/ref=7B9518A20BF4464317EFDB0BC938883C0B7E844F7D6A75B846549AB53A48ECB7766C9F7C0869D091AEAB78257DB6D6D6E100FFF1DAFBpA7AH" TargetMode="External"/><Relationship Id="rId984" Type="http://schemas.openxmlformats.org/officeDocument/2006/relationships/hyperlink" Target="consultantplus://offline/ref=AFF4D57451300C3A3C2FDF6358674F923934AE5A1540118220543866F4BAE37934F6AE4530587AC7A875DC836E2B1B9BBB616AEBF607FE01ICK5I" TargetMode="External"/><Relationship Id="rId1835" Type="http://schemas.openxmlformats.org/officeDocument/2006/relationships/hyperlink" Target="consultantplus://offline/ref=FA43B01BB878D01E06B9F6D901E0533D0762D4EC49FBD16A7A99C293A7DA9E18093594BC10A7176E694174EB6F73a7I" TargetMode="External"/><Relationship Id="rId2013" Type="http://schemas.openxmlformats.org/officeDocument/2006/relationships/hyperlink" Target="consultantplus://offline/ref=9E5219F37A575832BA2A4D891A03824B6BC4949FEB05662DDF3073E8D5AD7BFA1AEF0D326F020E146094B600E0C9CA752AB3BED8ACQAi7I" TargetMode="External"/><Relationship Id="rId2220" Type="http://schemas.openxmlformats.org/officeDocument/2006/relationships/hyperlink" Target="consultantplus://offline/ref=800AB05ED69900A40AB036280FB311D0F38E41B072E062219A571402D130BEF252CEFD88BE3694BF3B135E8852355032444B67D55FE7P8l0I" TargetMode="External"/><Relationship Id="rId637" Type="http://schemas.openxmlformats.org/officeDocument/2006/relationships/hyperlink" Target="consultantplus://offline/ref=57173ACAC33BECC16D6A6CEF2323858417F40DA8DF3180FAE1A0B20389AEBC3EBC398D605E22F23390B8A9D918r6q1H" TargetMode="External"/><Relationship Id="rId844" Type="http://schemas.openxmlformats.org/officeDocument/2006/relationships/hyperlink" Target="consultantplus://offline/ref=7B9518A20BF4464317EFDB0BC938883C0B788C497A6C75B846549AB53A48ECB7766C9F780B68D193FDF1682134E3DCC8E617E1FAC4FBA963pF74H" TargetMode="External"/><Relationship Id="rId1267" Type="http://schemas.openxmlformats.org/officeDocument/2006/relationships/hyperlink" Target="consultantplus://offline/ref=AFF4D57451300C3A3C2FDF6358674F923935AC5D1746118220543866F4BAE37934F6AE4530587BC6AC75DC836E2B1B9BBB616AEBF607FE01ICK5I" TargetMode="External"/><Relationship Id="rId1474" Type="http://schemas.openxmlformats.org/officeDocument/2006/relationships/hyperlink" Target="consultantplus://offline/ref=8505B5C3A8B19F246AE4B1C744D0121C9E101E8AB54DAA4C150595CF13E1C76262B00921130C7CA1607F8BFBAE15FFD5B43CC62CE83A68A5EDUCI" TargetMode="External"/><Relationship Id="rId1681" Type="http://schemas.openxmlformats.org/officeDocument/2006/relationships/hyperlink" Target="consultantplus://offline/ref=8505B5C3A8B19F246AE4B1C744D0121C9E101E8AB54DAA4C150595CF13E1C76262B0092217057BA93C259BFFE740F5CBB32BD827F63AE6UBI" TargetMode="External"/><Relationship Id="rId1902" Type="http://schemas.openxmlformats.org/officeDocument/2006/relationships/hyperlink" Target="consultantplus://offline/ref=A54DEFC88AF4EE10EBFF3E77E560EE94594C3B518FE7E524976724412408310F2B50415E9E47AA5DE6A9EDE203v1eBI" TargetMode="External"/><Relationship Id="rId2097" Type="http://schemas.openxmlformats.org/officeDocument/2006/relationships/hyperlink" Target="consultantplus://offline/ref=E107402A462D40E51F6E7280660FC710A32458261B051DF12473307DB6F4B8CBE62F4CCA3AC18C94C362E3FA09l3jCI" TargetMode="External"/><Relationship Id="rId2318" Type="http://schemas.openxmlformats.org/officeDocument/2006/relationships/hyperlink" Target="consultantplus://offline/ref=800AB05ED69900A40AB036280FB311D0F38E42BE76E162219A571402D130BEF252CEFD89B33D9DE03E064FD05F32492C4D5C7BD75DPEl6I" TargetMode="External"/><Relationship Id="rId276" Type="http://schemas.openxmlformats.org/officeDocument/2006/relationships/hyperlink" Target="consultantplus://offline/ref=C55B1705D42B7C1342AA6EB97033B964D40BB6BEDC950B30D9ED8F6C5256D728C146DB0B528CBA11F467311C77S2bBH" TargetMode="External"/><Relationship Id="rId483" Type="http://schemas.openxmlformats.org/officeDocument/2006/relationships/hyperlink" Target="consultantplus://offline/ref=A6D34C8539C912B2F8308F9718308DF30EA608C291782E88615FA26F02CF8360DBB045B2627F021A56F3EFF05760BB8E6BC3DC0BB2BE97hBdCH" TargetMode="External"/><Relationship Id="rId690" Type="http://schemas.openxmlformats.org/officeDocument/2006/relationships/hyperlink" Target="consultantplus://offline/ref=9B47075897C5BAD98D85009D17E5CE24503973CB32E57380BF0CAFFF6B00E027E9A92CBD123268A89AE9AC937A169D8D45ED3003E6831997u1xBH" TargetMode="External"/><Relationship Id="rId704" Type="http://schemas.openxmlformats.org/officeDocument/2006/relationships/hyperlink" Target="consultantplus://offline/ref=9B47075897C5BAD98D850D8F13959B775F3072CE31E17EDDB504F6F36907EF78FEBC65E91F326BB49CEBE6C03E41u9x3H" TargetMode="External"/><Relationship Id="rId911" Type="http://schemas.openxmlformats.org/officeDocument/2006/relationships/hyperlink" Target="consultantplus://offline/ref=079DF01A9B80A9AF24C536387BA851A2C869CC1D5AD74BAA2FBD2193A7D8AB9FA441AE780B6EDD5FA445650F174EC9F4I" TargetMode="External"/><Relationship Id="rId1127" Type="http://schemas.openxmlformats.org/officeDocument/2006/relationships/hyperlink" Target="consultantplus://offline/ref=AFF4D57451300C3A3C2FDF6358674F923935AE501146118220543866F4BAE37934F6AE4032532D91E82B85D22D601692A27D6AE0IEKBI" TargetMode="External"/><Relationship Id="rId1334" Type="http://schemas.openxmlformats.org/officeDocument/2006/relationships/hyperlink" Target="consultantplus://offline/ref=AFF4D57451300C3A3C2FDF6358674F923935AE501146118220543866F4BAE37934F6AE4531507DCBF82FCC87277E1185BC7674E0E807IFKDI" TargetMode="External"/><Relationship Id="rId1541" Type="http://schemas.openxmlformats.org/officeDocument/2006/relationships/hyperlink" Target="consultantplus://offline/ref=8505B5C3A8B19F246AE4B1C744D0121C9E101E8AB54DAA4C150595CF13E1C76262B00924130F75F639308AA7EA47ECD5BA3CC425F4E3UBI" TargetMode="External"/><Relationship Id="rId1779" Type="http://schemas.openxmlformats.org/officeDocument/2006/relationships/hyperlink" Target="consultantplus://offline/ref=8505B5C3A8B19F246AE4B1C744D0121C9E101E8AB54DAA4C150595CF13E1C76262B00922110C77A93C259BFFE740F5CBB32BD827F63AE6UBI" TargetMode="External"/><Relationship Id="rId1986" Type="http://schemas.openxmlformats.org/officeDocument/2006/relationships/hyperlink" Target="consultantplus://offline/ref=9E5219F37A575832BA2A4D891A03824B6BC49199EE04662DDF3073E8D5AD7BFA1AEF0D38680A014B6581A758EDCED36B23A4A2DAAEA6Q7i0I" TargetMode="External"/><Relationship Id="rId2164" Type="http://schemas.openxmlformats.org/officeDocument/2006/relationships/hyperlink" Target="consultantplus://offline/ref=800AB05ED69900A40AB036280FB311D0F38E44B670E262219A571402D130BEF252CEFD8AB23993BF3B135E8852355032444B67D55FE7P8l0I" TargetMode="External"/><Relationship Id="rId2371" Type="http://schemas.openxmlformats.org/officeDocument/2006/relationships/hyperlink" Target="consultantplus://offline/ref=800AB05ED69900A40AB036280FB311D0F38F42B472E762219A571402D130BEF252CEFD8FBE34C2E52B1717DD582B57255A4079D5P5lCI" TargetMode="External"/><Relationship Id="rId40" Type="http://schemas.openxmlformats.org/officeDocument/2006/relationships/hyperlink" Target="consultantplus://offline/ref=D5A5580833C397F723A5AF41475423A3DD13BF9E00B40E0B4CBDDE1A68C7DF6E29EA5F9C40D3C05C8095B01DDBBE27410F8E89DDA1B63B46yDNDH" TargetMode="External"/><Relationship Id="rId136" Type="http://schemas.openxmlformats.org/officeDocument/2006/relationships/hyperlink" Target="consultantplus://offline/ref=D5A5580833C397F723A5AF41475423A3DD13B89F01BD0E0B4CBDDE1A68C7DF6E29EA5F9C40D3C6518495B01DDBBE27410F8E89DDA1B63B46yDNDH" TargetMode="External"/><Relationship Id="rId343" Type="http://schemas.openxmlformats.org/officeDocument/2006/relationships/hyperlink" Target="consultantplus://offline/ref=C55B1705D42B7C1342AA63AA6533B964D206B9B8D1C65C3288B881695A069F389D038E06508BA51AA92877497828264414B6F00C5B1ASCb4H" TargetMode="External"/><Relationship Id="rId550" Type="http://schemas.openxmlformats.org/officeDocument/2006/relationships/hyperlink" Target="consultantplus://offline/ref=E04358304914A1565C78D00BC9DA0E0C2564C20159CBA6C49FBB76A4A62EE1C268FE1B9ABB57044E7912B5A23572A5D3905E64770B93E9ACZ2lFH" TargetMode="External"/><Relationship Id="rId788" Type="http://schemas.openxmlformats.org/officeDocument/2006/relationships/hyperlink" Target="consultantplus://offline/ref=7B9518A20BF4464317EFDB0BC938883C0B788C497A6C75B846549AB53A48ECB7766C9F780B68D193FDF1682134E3DCC8E617E1FAC4FBA963pF74H" TargetMode="External"/><Relationship Id="rId995" Type="http://schemas.openxmlformats.org/officeDocument/2006/relationships/hyperlink" Target="consultantplus://offline/ref=AFF4D57451300C3A3C2FDF6358674F923935AE501146118220543866F4BAE37934F6AE4530587AC3AC75DC836E2B1B9BBB616AEBF607FE01ICK5I" TargetMode="External"/><Relationship Id="rId1180" Type="http://schemas.openxmlformats.org/officeDocument/2006/relationships/hyperlink" Target="consultantplus://offline/ref=AFF4D57451300C3A3C2FDF6358674F923935AE511242118220543866F4BAE37934F6AE45305A7FC2AA75DC836E2B1B9BBB616AEBF607FE01ICK5I" TargetMode="External"/><Relationship Id="rId1401" Type="http://schemas.openxmlformats.org/officeDocument/2006/relationships/hyperlink" Target="consultantplus://offline/ref=AFF4D57451300C3A3C2FDF6358674F923935AE501146118220543866F4BAE37934F6AE40335E7294FD3ADDDF2A79089BB56168E2EAI0K6I" TargetMode="External"/><Relationship Id="rId1639" Type="http://schemas.openxmlformats.org/officeDocument/2006/relationships/hyperlink" Target="consultantplus://offline/ref=8505B5C3A8B19F246AE4B1C744D0121C9E101E8AB54DAA4C150595CF13E1C76262B00925170B75F639308AA7EA47ECD5BA3CC425F4E3UBI" TargetMode="External"/><Relationship Id="rId1846" Type="http://schemas.openxmlformats.org/officeDocument/2006/relationships/hyperlink" Target="consultantplus://offline/ref=FA43B01BB878D01E06B9FBCA14E0533D066EDCEE47F7D16A7A99C293A7DA9E181B35CCB512A10E65340E32BE6034DC0C656C169CFDDB72a0I" TargetMode="External"/><Relationship Id="rId2024" Type="http://schemas.openxmlformats.org/officeDocument/2006/relationships/hyperlink" Target="consultantplus://offline/ref=9E5219F37A575832BA2A4D891A03824B6BC49199EE04662DDF3073E8D5AD7BFA1AEF0D3F6F02054B6581A758EDCED36B23A4A2DAAEA6Q7i0I" TargetMode="External"/><Relationship Id="rId2231" Type="http://schemas.openxmlformats.org/officeDocument/2006/relationships/hyperlink" Target="consultantplus://offline/ref=800AB05ED69900A40AB036280FB311D0F38E41B072E062219A571402D130BEF252CEFD88BF3994BF3B135E8852355032444B67D55FE7P8l0I" TargetMode="External"/><Relationship Id="rId203" Type="http://schemas.openxmlformats.org/officeDocument/2006/relationships/hyperlink" Target="consultantplus://offline/ref=C55B1705D42B7C1342AA63AA6533B964D206B9B8D1C65C3288B881695A069F389D038E06538CA11AA92877497828264414B6F00C5B1ASCb4H" TargetMode="External"/><Relationship Id="rId648" Type="http://schemas.openxmlformats.org/officeDocument/2006/relationships/hyperlink" Target="consultantplus://offline/ref=57173ACAC33BECC16D6A61FC3623858413FF01A3DB3280FAE1A0B20389AEBC3EAE39D5695C24E838CDF7EF8C1762AA75B89FD3B37255r7q5H" TargetMode="External"/><Relationship Id="rId855" Type="http://schemas.openxmlformats.org/officeDocument/2006/relationships/hyperlink" Target="consultantplus://offline/ref=7B9518A20BF4464317EFDB0BC938883C0B788C497A6C75B846549AB53A48ECB7766C9F780B68D19CFEF1682134E3DCC8E617E1FAC4FBA963pF74H" TargetMode="External"/><Relationship Id="rId1040" Type="http://schemas.openxmlformats.org/officeDocument/2006/relationships/hyperlink" Target="consultantplus://offline/ref=AFF4D57451300C3A3C2FDF6358674F923935AE511242118220543866F4BAE37934F6AE4530597AC7AD75DC836E2B1B9BBB616AEBF607FE01ICK5I" TargetMode="External"/><Relationship Id="rId1278" Type="http://schemas.openxmlformats.org/officeDocument/2006/relationships/hyperlink" Target="consultantplus://offline/ref=AFF4D57451300C3A3C2FDF6358674F923935AE501146118220543866F4BAE37934F6AE4737587294FD3ADDDF2A79089BB56168E2EAI0K6I" TargetMode="External"/><Relationship Id="rId1485" Type="http://schemas.openxmlformats.org/officeDocument/2006/relationships/hyperlink" Target="consultantplus://offline/ref=8505B5C3A8B19F246AE4B1C744D0121C9E101882B341AA4C150595CF13E1C76262B009241B0D75F639308AA7EA47ECD5BA3CC425F4E3UBI" TargetMode="External"/><Relationship Id="rId1692" Type="http://schemas.openxmlformats.org/officeDocument/2006/relationships/hyperlink" Target="consultantplus://offline/ref=8505B5C3A8B19F246AE4B1C744D0121C9E101E8AB54DAA4C150595CF13E1C76262B00926140C75F639308AA7EA47ECD5BA3CC425F4E3UBI" TargetMode="External"/><Relationship Id="rId1706" Type="http://schemas.openxmlformats.org/officeDocument/2006/relationships/hyperlink" Target="consultantplus://offline/ref=8505B5C3A8B19F246AE4B1C744D0121C9E101E8AB54DAA4C150595CF13E1C76262B00921170E76A93C259BFFE740F5CBB32BD827F63AE6UBI" TargetMode="External"/><Relationship Id="rId1913" Type="http://schemas.openxmlformats.org/officeDocument/2006/relationships/hyperlink" Target="consultantplus://offline/ref=A54DEFC88AF4EE10EBFF3E77E560EE94594C3B518FE7E524976724412408310F395019519743BD56BBE6ABB70C18EBD2C1023E67B7A4vEe7I" TargetMode="External"/><Relationship Id="rId2329" Type="http://schemas.openxmlformats.org/officeDocument/2006/relationships/hyperlink" Target="consultantplus://offline/ref=800AB05ED69900A40AB036280FB311D0F58D41B174EE3F2B920E1800D63FE1F755DFFD8BB12196BD71401ADFP5lCI" TargetMode="External"/><Relationship Id="rId287" Type="http://schemas.openxmlformats.org/officeDocument/2006/relationships/hyperlink" Target="consultantplus://offline/ref=C55B1705D42B7C1342AA63AA6533B964D40FBCBADA910B30D9ED8F6C5256D728D34683045B83A01AA92877497828264414B6F00C5B1ASCb4H" TargetMode="External"/><Relationship Id="rId410" Type="http://schemas.openxmlformats.org/officeDocument/2006/relationships/hyperlink" Target="consultantplus://offline/ref=A6D34C8539C912B2F8308F9718308DF30EA608C291782E88615FA26F02CF8360DBB045B2637C091956F3EFF05760BB8E6BC3DC0BB2BE97hBdCH" TargetMode="External"/><Relationship Id="rId494" Type="http://schemas.openxmlformats.org/officeDocument/2006/relationships/hyperlink" Target="consultantplus://offline/ref=5CF287686FD464769F3C3EEA28B4F8060556CA6C32524EF5F2F7CBF4AEA85CFA362F908B4E519257AA796F2B8A260ED558BAB87D9703ABBBdFf3H" TargetMode="External"/><Relationship Id="rId508" Type="http://schemas.openxmlformats.org/officeDocument/2006/relationships/hyperlink" Target="consultantplus://offline/ref=5CF287686FD464769F3C3EEA28B4F806035FC46A3E0319F7A3A2C5F1A6F814EA786A9D8A4F52935BFB237F2FC37304CB5FADA6768903dAf8H" TargetMode="External"/><Relationship Id="rId715" Type="http://schemas.openxmlformats.org/officeDocument/2006/relationships/hyperlink" Target="consultantplus://offline/ref=659932DBE4387C586BB13C59DEEC3D7DD56956354E1F69B4CF988A810E75361EB52C9516E7FB0D1638E22A1566w7z7H" TargetMode="External"/><Relationship Id="rId922" Type="http://schemas.openxmlformats.org/officeDocument/2006/relationships/hyperlink" Target="consultantplus://offline/ref=C6427A117813A00F89BD9F8044707990F422796DD1E6E38D7296DC86805CAD2609B0FFE148E685F383A40DD97F47AC570CE6BD066C76uEG9I" TargetMode="External"/><Relationship Id="rId1138" Type="http://schemas.openxmlformats.org/officeDocument/2006/relationships/hyperlink" Target="consultantplus://offline/ref=AFF4D57451300C3A3C2FDF6358674F923935AE501146118220543866F4BAE37934F6AE4530597DC7AD75DC836E2B1B9BBB616AEBF607FE01ICK5I" TargetMode="External"/><Relationship Id="rId1345" Type="http://schemas.openxmlformats.org/officeDocument/2006/relationships/hyperlink" Target="consultantplus://offline/ref=AFF4D57451300C3A3C2FDF6358674F923935AE501146118220543866F4BAE37934F6AE40335F7294FD3ADDDF2A79089BB56168E2EAI0K6I" TargetMode="External"/><Relationship Id="rId1552" Type="http://schemas.openxmlformats.org/officeDocument/2006/relationships/hyperlink" Target="consultantplus://offline/ref=8505B5C3A8B19F246AE4B1C744D0121C9E101E8AB54DAA4C150595CF13E1C76262B00924130E75F639308AA7EA47ECD5BA3CC425F4E3UBI" TargetMode="External"/><Relationship Id="rId1997" Type="http://schemas.openxmlformats.org/officeDocument/2006/relationships/hyperlink" Target="consultantplus://offline/ref=9E5219F37A575832BA2A4D891A03824B6BC4949FEB05662DDF3073E8D5AD7BFA1AEF0D3C68030E146094B600E0C9CA752AB3BED8ACQAi7I" TargetMode="External"/><Relationship Id="rId2175" Type="http://schemas.openxmlformats.org/officeDocument/2006/relationships/hyperlink" Target="consultantplus://offline/ref=800AB05ED69900A40AB036280FB311D0F58347B27FB33523CB021A07D960E4E24487F08CA83F9FAA6D4218PDlEI" TargetMode="External"/><Relationship Id="rId2382" Type="http://schemas.openxmlformats.org/officeDocument/2006/relationships/hyperlink" Target="consultantplus://offline/ref=F4C160EFF59694A9168BC67E885B832ACDC3FCC84DA4A2D59A4A3EB2DA0786032A20E972F96A4B09C3F2E380411D4CD745C9890774x1nDI" TargetMode="External"/><Relationship Id="rId147" Type="http://schemas.openxmlformats.org/officeDocument/2006/relationships/hyperlink" Target="consultantplus://offline/ref=98DF6EE2A9953BAEFD340FE0D0651343C370A79AC2B0FC7EC109BC6BDDC43DF344F468BB6142510B4846C30D6EaAYAH" TargetMode="External"/><Relationship Id="rId354" Type="http://schemas.openxmlformats.org/officeDocument/2006/relationships/hyperlink" Target="consultantplus://offline/ref=C55B1705D42B7C1342AA63AA6533B964D40FBCBADA910B30D9ED8F6C5256D728D34683045682A51AA92877497828264414B6F00C5B1ASCb4H" TargetMode="External"/><Relationship Id="rId799" Type="http://schemas.openxmlformats.org/officeDocument/2006/relationships/hyperlink" Target="consultantplus://offline/ref=7B9518A20BF4464317EFDB0BC938883C0B7E844F7D6A75B846549AB53A48ECB7766C9F780961DA91AEAB78257DB6D6D6E100FFF1DAFBpA7AH" TargetMode="External"/><Relationship Id="rId1191" Type="http://schemas.openxmlformats.org/officeDocument/2006/relationships/hyperlink" Target="consultantplus://offline/ref=AFF4D57451300C3A3C2FDF6358674F923935AE501146118220543866F4BAE37934F6AE40305B7294FD3ADDDF2A79089BB56168E2EAI0K6I" TargetMode="External"/><Relationship Id="rId1205" Type="http://schemas.openxmlformats.org/officeDocument/2006/relationships/hyperlink" Target="consultantplus://offline/ref=AFF4D57451300C3A3C2FDF6358674F923935AE501146118220543866F4BAE37934F6AE45305870C4AF75DC836E2B1B9BBB616AEBF607FE01ICK5I" TargetMode="External"/><Relationship Id="rId1857" Type="http://schemas.openxmlformats.org/officeDocument/2006/relationships/hyperlink" Target="consultantplus://offline/ref=FA43B01BB878D01E06B9FBCA14E0533D066EDCEE47F7D16A7A99C293A7DA9E181B35CCB319A30065340E32BE6034DC0C656C169CFDDB72a0I" TargetMode="External"/><Relationship Id="rId2035" Type="http://schemas.openxmlformats.org/officeDocument/2006/relationships/hyperlink" Target="consultantplus://offline/ref=E107402A462D40E51F6E7F93730FC710A3255F2313564AF375263E78BEA4F0DBBA6A19C73AC59A9F9E2DA5AF063F408E0A44072A082DlAjFI" TargetMode="External"/><Relationship Id="rId51" Type="http://schemas.openxmlformats.org/officeDocument/2006/relationships/hyperlink" Target="consultantplus://offline/ref=D5A5580833C397F723A5AF41475423A3DB1EBB9809E259091DE8D01F6097977E67AF529D42D3CA5FD4CFA01992EB2D5F089997D6BFB6y3N8H" TargetMode="External"/><Relationship Id="rId561" Type="http://schemas.openxmlformats.org/officeDocument/2006/relationships/hyperlink" Target="consultantplus://offline/ref=E04358304914A1565C78DD18DCDA0E0C276DC9055DC3FBCE97E27AA6A121BEC76FEF1B9BBC480D42631BE1F1Z7l2H" TargetMode="External"/><Relationship Id="rId659" Type="http://schemas.openxmlformats.org/officeDocument/2006/relationships/hyperlink" Target="consultantplus://offline/ref=57173ACAC33BECC16D6A6CEF2323858413F00EA2DD3BDDF0E9F9BE018EA1E329A970D96D5E25EF3392F2FA9D4F6FAD6CA696C4AF705774r8qAH" TargetMode="External"/><Relationship Id="rId866" Type="http://schemas.openxmlformats.org/officeDocument/2006/relationships/hyperlink" Target="consultantplus://offline/ref=3AA6A22D276EA4078BBD8166FE7AAF19752EBDFCDF773EE84704D9390F7E058E4862AF0025C2C45DC3D8626694E06BB8233F5D8A17144502M5DCI" TargetMode="External"/><Relationship Id="rId1289" Type="http://schemas.openxmlformats.org/officeDocument/2006/relationships/hyperlink" Target="consultantplus://offline/ref=AFF4D57451300C3A3C2FDF6358674F923935AE501146118220543866F4BAE37934F6AE4530507DC4A72AD9967F73169CA27F63FCEA05FCI0K0I" TargetMode="External"/><Relationship Id="rId1412" Type="http://schemas.openxmlformats.org/officeDocument/2006/relationships/hyperlink" Target="consultantplus://offline/ref=AFF4D57451300C3A3C2FDF6358674F923934A55C174B118220543866F4BAE37934F6AE46355E7294FD3ADDDF2A79089BB56168E2EAI0K6I" TargetMode="External"/><Relationship Id="rId1496" Type="http://schemas.openxmlformats.org/officeDocument/2006/relationships/hyperlink" Target="consultantplus://offline/ref=8505B5C3A8B19F246AE4B1C744D0121C9E101E8AB54DAA4C150595CF13E1C76262B00921130C7BA76A7F8BFBAE15FFD5B43CC62CE83A68A5EDUCI" TargetMode="External"/><Relationship Id="rId1717" Type="http://schemas.openxmlformats.org/officeDocument/2006/relationships/hyperlink" Target="consultantplus://offline/ref=8505B5C3A8B19F246AE4B1C744D0121C9E161C8DB745AA4C150595CF13E1C76262B00921130C7BA3697F8BFBAE15FFD5B43CC62CE83A68A5EDUCI" TargetMode="External"/><Relationship Id="rId1924" Type="http://schemas.openxmlformats.org/officeDocument/2006/relationships/hyperlink" Target="consultantplus://offline/ref=A54DEFC88AF4EE10EBFF3E77E560EE94594C3B518FE7E524976724412408310F395019529E40B45EEEBCBBB3454DE1CCC615206CA9A4E41Fv1eDI" TargetMode="External"/><Relationship Id="rId2242" Type="http://schemas.openxmlformats.org/officeDocument/2006/relationships/hyperlink" Target="consultantplus://offline/ref=800AB05ED69900A40AB03B3B1AB311D0F68245B27DE762219A571402D130BEF240CEA586B63888B4665C18DD5DP3l6I" TargetMode="External"/><Relationship Id="rId214" Type="http://schemas.openxmlformats.org/officeDocument/2006/relationships/hyperlink" Target="consultantplus://offline/ref=C55B1705D42B7C1342AA6EB97033B964D90FBBBFDA9B563AD1B4836E5559882DD45783065595A418E37B331ES7b6H" TargetMode="External"/><Relationship Id="rId298" Type="http://schemas.openxmlformats.org/officeDocument/2006/relationships/hyperlink" Target="consultantplus://offline/ref=C55B1705D42B7C1342AA6EB97033B964D407BBBDDF950B30D9ED8F6C5256D728C146DB0B528CBA11F467311C77S2bBH" TargetMode="External"/><Relationship Id="rId421" Type="http://schemas.openxmlformats.org/officeDocument/2006/relationships/hyperlink" Target="consultantplus://offline/ref=A6D34C8539C912B2F8308F9718308DF30EA608C291782E88615FA26F02CF8360DBB045B26276021856F3EFF05760BB8E6BC3DC0BB2BE97hBdCH" TargetMode="External"/><Relationship Id="rId519" Type="http://schemas.openxmlformats.org/officeDocument/2006/relationships/hyperlink" Target="consultantplus://offline/ref=5CF287686FD464769F3C33F93DB4F8060057C36835534EF5F2F7CBF4AEA85CFA242FC8874E568F50A66C397ACCd7f0H" TargetMode="External"/><Relationship Id="rId1051" Type="http://schemas.openxmlformats.org/officeDocument/2006/relationships/hyperlink" Target="consultantplus://offline/ref=AFF4D57451300C3A3C2FDF6358674F923935AE501146118220543866F4BAE37934F6AE46375E7294FD3ADDDF2A79089BB56168E2EAI0K6I" TargetMode="External"/><Relationship Id="rId1149" Type="http://schemas.openxmlformats.org/officeDocument/2006/relationships/hyperlink" Target="consultantplus://offline/ref=AFF4D57451300C3A3C2FDF6358674F923935AE501146118220543866F4BAE37934F6AE4530597CC1AB75DC836E2B1B9BBB616AEBF607FE01ICK5I" TargetMode="External"/><Relationship Id="rId1356" Type="http://schemas.openxmlformats.org/officeDocument/2006/relationships/hyperlink" Target="consultantplus://offline/ref=AFF4D57451300C3A3C2FDF6358674F923935AE501146118220543866F4BAE37934F6AE4034517294FD3ADDDF2A79089BB56168E2EAI0K6I" TargetMode="External"/><Relationship Id="rId2102" Type="http://schemas.openxmlformats.org/officeDocument/2006/relationships/hyperlink" Target="consultantplus://offline/ref=E107402A462D40E51F6E7280660FC710A4285E271E051DF12473307DB6F4B8CBE62F4CCA3AC18C94C362E3FA09l3jCI" TargetMode="External"/><Relationship Id="rId158" Type="http://schemas.openxmlformats.org/officeDocument/2006/relationships/hyperlink" Target="consultantplus://offline/ref=A907EDD0979720DAF6616922F538098CBF586D04ABD3403D28DE495409837DC53481AFEE61DBC2548D4E4AB54ABB9438A89A6B4A759274Z9H" TargetMode="External"/><Relationship Id="rId726" Type="http://schemas.openxmlformats.org/officeDocument/2006/relationships/hyperlink" Target="consultantplus://offline/ref=659932DBE4387C586BB13155DAEC3D7DD5665430461769B4CF988A810E75361EB52C9516E7FB0D1638E22A1566w7z7H" TargetMode="External"/><Relationship Id="rId933" Type="http://schemas.openxmlformats.org/officeDocument/2006/relationships/hyperlink" Target="consultantplus://offline/ref=C6427A117813A00F89BD9F8044707990F424796DD5E2E38D7296DC86805CAD2609B0FFEA44E486F383A40DD97F47AC570CE6BD066C76uEG9I" TargetMode="External"/><Relationship Id="rId1009" Type="http://schemas.openxmlformats.org/officeDocument/2006/relationships/hyperlink" Target="consultantplus://offline/ref=AFF4D57451300C3A3C2FDF6358674F923935AE501146118220543866F4BAE37934F6AE4636587294FD3ADDDF2A79089BB56168E2EAI0K6I" TargetMode="External"/><Relationship Id="rId1563" Type="http://schemas.openxmlformats.org/officeDocument/2006/relationships/hyperlink" Target="consultantplus://offline/ref=8505B5C3A8B19F246AE4B1C744D0121C9E101E8AB54DAA4C150595CF13E1C76262B00929130E75F639308AA7EA47ECD5BA3CC425F4E3UBI" TargetMode="External"/><Relationship Id="rId1770" Type="http://schemas.openxmlformats.org/officeDocument/2006/relationships/hyperlink" Target="consultantplus://offline/ref=8505B5C3A8B19F246AE4B1C744D0121C9E101E8AB54DAA4C150595CF13E1C76262B00927160D75F639308AA7EA47ECD5BA3CC425F4E3UBI" TargetMode="External"/><Relationship Id="rId1868" Type="http://schemas.openxmlformats.org/officeDocument/2006/relationships/hyperlink" Target="consultantplus://offline/ref=FA43B01BB878D01E06B9FBCA14E0533D066EDCEE47F7D16A7A99C293A7DA9E181B35CCB512A10C65340E32BE6034DC0C656C169CFDDB72a0I" TargetMode="External"/><Relationship Id="rId2186" Type="http://schemas.openxmlformats.org/officeDocument/2006/relationships/hyperlink" Target="consultantplus://offline/ref=800AB05ED69900A40AB036280FB311D0F48E41B074E062219A571402D130BEF240CEA586B63888B4665C18DD5DP3l6I" TargetMode="External"/><Relationship Id="rId62" Type="http://schemas.openxmlformats.org/officeDocument/2006/relationships/hyperlink" Target="consultantplus://offline/ref=D5A5580833C397F723A5AF41475423A3DD1EB89E06BF530144E4D2186FC8806B2EFB5F9D47CDC35D9E9CE44Ey9NCH" TargetMode="External"/><Relationship Id="rId365" Type="http://schemas.openxmlformats.org/officeDocument/2006/relationships/hyperlink" Target="consultantplus://offline/ref=A6D34C8539C912B2F8308F9718308DF30FAB09C4937373826906AE6D05C0DC77DCF949B3627F031C5DACEAE54638B68972DDD51CAEBC95BDhFdDH" TargetMode="External"/><Relationship Id="rId572" Type="http://schemas.openxmlformats.org/officeDocument/2006/relationships/hyperlink" Target="consultantplus://offline/ref=E04358304914A1565C78D00BC9DA0E0C2565C7065BC1A6C49FBB76A4A62EE1C268FE1B9ABB560D4A7812B5A23572A5D3905E64770B93E9ACZ2lFH" TargetMode="External"/><Relationship Id="rId1216" Type="http://schemas.openxmlformats.org/officeDocument/2006/relationships/hyperlink" Target="consultantplus://offline/ref=AFF4D57451300C3A3C2FDF6358674F923935AE501146118220543866F4BAE37934F6AE4735597294FD3ADDDF2A79089BB56168E2EAI0K6I" TargetMode="External"/><Relationship Id="rId1423" Type="http://schemas.openxmlformats.org/officeDocument/2006/relationships/hyperlink" Target="consultantplus://offline/ref=AFF4D57451300C3A3C2FDF6358674F923935AE501146118220543866F4BAE37934F6AE45305979C0A575DC836E2B1B9BBB616AEBF607FE01ICK5I" TargetMode="External"/><Relationship Id="rId1630" Type="http://schemas.openxmlformats.org/officeDocument/2006/relationships/hyperlink" Target="consultantplus://offline/ref=8505B5C3A8B19F246AE4B1C744D0121C9E101E8AB54DAA4C150595CF13E1C76262B00925170B75F639308AA7EA47ECD5BA3CC425F4E3UBI" TargetMode="External"/><Relationship Id="rId2046" Type="http://schemas.openxmlformats.org/officeDocument/2006/relationships/hyperlink" Target="consultantplus://offline/ref=E107402A462D40E51F6E7F93730FC710A52F5A2711071DF12473307DB6F4B8CBF42F14C63AC69295CC77B5AB4F6A4A900D531921162DAC97l7jCI" TargetMode="External"/><Relationship Id="rId2253" Type="http://schemas.openxmlformats.org/officeDocument/2006/relationships/hyperlink" Target="consultantplus://offline/ref=800AB05ED69900A40AB036280FB311D0F68E41B673E162219A571402D130BEF252CEFD8AB63F97B56C494E8C1B605A2C435C79DE41E783E3PBlAI" TargetMode="External"/><Relationship Id="rId225" Type="http://schemas.openxmlformats.org/officeDocument/2006/relationships/hyperlink" Target="consultantplus://offline/ref=C55B1705D42B7C1342AA6EB97033B964D60EB7B5D1C65C3288B881695A068D38C50F8E014C8BAD0FFF7931S1bFH" TargetMode="External"/><Relationship Id="rId432" Type="http://schemas.openxmlformats.org/officeDocument/2006/relationships/hyperlink" Target="consultantplus://offline/ref=A6D34C8539C912B2F8308F9718308DF30EA608C291782E88615FA26F02CF8360DBB045B26276021856F3EFF05760BB8E6BC3DC0BB2BE97hBdCH" TargetMode="External"/><Relationship Id="rId877" Type="http://schemas.openxmlformats.org/officeDocument/2006/relationships/hyperlink" Target="consultantplus://offline/ref=3AA6A22D276EA4078BBD8166FE7AAF19752EBEFDD0753EE84704D9390F7E058E4862AF0522C8C35492827262DDB561A6242843810914M4D6I" TargetMode="External"/><Relationship Id="rId1062" Type="http://schemas.openxmlformats.org/officeDocument/2006/relationships/hyperlink" Target="consultantplus://offline/ref=AFF4D57451300C3A3C2FDF6358674F923934AE5D1740118220543866F4BAE37934F6AE4530587EC6AC75DC836E2B1B9BBB616AEBF607FE01ICK5I" TargetMode="External"/><Relationship Id="rId1728" Type="http://schemas.openxmlformats.org/officeDocument/2006/relationships/hyperlink" Target="consultantplus://offline/ref=8505B5C3A8B19F246AE4B1C744D0121C9E101E8AB54DAA4C150595CF13E1C76262B00921100D75F639308AA7EA47ECD5BA3CC425F4E3UBI" TargetMode="External"/><Relationship Id="rId1935" Type="http://schemas.openxmlformats.org/officeDocument/2006/relationships/hyperlink" Target="consultantplus://offline/ref=A54DEFC88AF4EE10EBFF3E77E560EE945C4C3B578EE6E524976724412408310F395019529E40B558EFBCBBB3454DE1CCC615206CA9A4E41Fv1eDI" TargetMode="External"/><Relationship Id="rId2113" Type="http://schemas.openxmlformats.org/officeDocument/2006/relationships/hyperlink" Target="consultantplus://offline/ref=E107402A462D40E51F6E7280660FC710A42B51201F061DF12473307DB6F4B8CBE62F4CCA3AC18C94C362E3FA09l3jCI" TargetMode="External"/><Relationship Id="rId2320" Type="http://schemas.openxmlformats.org/officeDocument/2006/relationships/hyperlink" Target="consultantplus://offline/ref=800AB05ED69900A40AB036280FB311D0F38E44B677E162219A571402D130BEF252CEFD8AB03891BD64164B990A38572B5A4270C95DE581PEl2I" TargetMode="External"/><Relationship Id="rId737" Type="http://schemas.openxmlformats.org/officeDocument/2006/relationships/hyperlink" Target="consultantplus://offline/ref=659932DBE4387C586BB13155DAEC3D7DD56E5F36461C69B4CF988A810E75361EA72CCD18E3FE111D65AD6C40697445462E2169E39294w4zEH" TargetMode="External"/><Relationship Id="rId944" Type="http://schemas.openxmlformats.org/officeDocument/2006/relationships/hyperlink" Target="consultantplus://offline/ref=5D5D6D7957DA3ECD2F1EC390C5A6B2E3A6115B08BA46A256524B8278419B7251E2E2525C89F9DA5D9313E266A20E6C5AC4949760EBz1I8I" TargetMode="External"/><Relationship Id="rId1367" Type="http://schemas.openxmlformats.org/officeDocument/2006/relationships/hyperlink" Target="consultantplus://offline/ref=AFF4D57451300C3A3C2FDF6358674F923935AE501146118220543866F4BAE37934F6AE40345A7294FD3ADDDF2A79089BB56168E2EAI0K6I" TargetMode="External"/><Relationship Id="rId1574" Type="http://schemas.openxmlformats.org/officeDocument/2006/relationships/hyperlink" Target="consultantplus://offline/ref=8505B5C3A8B19F246AE4B1C744D0121C9E101E8AB54DAA4C150595CF13E1C76262B00922170D7EA93C259BFFE740F5CBB32BD827F63AE6UBI" TargetMode="External"/><Relationship Id="rId1781" Type="http://schemas.openxmlformats.org/officeDocument/2006/relationships/hyperlink" Target="consultantplus://offline/ref=8505B5C3A8B19F246AE4B1C744D0121C9E111888B747AA4C150595CF13E1C76262B00921130D7CA56D7F8BFBAE15FFD5B43CC62CE83A68A5EDUCI" TargetMode="External"/><Relationship Id="rId2197" Type="http://schemas.openxmlformats.org/officeDocument/2006/relationships/hyperlink" Target="consultantplus://offline/ref=800AB05ED69900A40AB036280FB311D0F48D47B074E562219A571402D130BEF240CEA586B63888B4665C18DD5DP3l6I" TargetMode="External"/><Relationship Id="rId73" Type="http://schemas.openxmlformats.org/officeDocument/2006/relationships/hyperlink" Target="consultantplus://offline/ref=D5A5580833C397F723A5AF41475423A3D811BA9F00B70E0B4CBDDE1A68C7DF6E29EA5F9C40D3C3558995B01DDBBE27410F8E89DDA1B63B46yDNDH" TargetMode="External"/><Relationship Id="rId169" Type="http://schemas.openxmlformats.org/officeDocument/2006/relationships/hyperlink" Target="consultantplus://offline/ref=A907EDD0979720DAF6616922F538098CBF586D04ABD3403D28DE495409837DC53481AFE960DCC05FD1145AB103EE9E26AF8D75416B924A197AZ9H" TargetMode="External"/><Relationship Id="rId376" Type="http://schemas.openxmlformats.org/officeDocument/2006/relationships/hyperlink" Target="consultantplus://offline/ref=A6D34C8539C912B2F8308F9718308DF309A60DC29A2524803853A0680D90946792BC44B2627D011609F6FAE10F6DBC9775CACB17B0BCh9d6H" TargetMode="External"/><Relationship Id="rId583" Type="http://schemas.openxmlformats.org/officeDocument/2006/relationships/hyperlink" Target="consultantplus://offline/ref=2633B6C9D76E969F564D8522782BB9654B2F297E0BEEDFDED95768CD9BB978E9F3B6233BA994EFC165692C0D4F1B042CoAH" TargetMode="External"/><Relationship Id="rId790" Type="http://schemas.openxmlformats.org/officeDocument/2006/relationships/hyperlink" Target="consultantplus://offline/ref=7B9518A20BF4464317EFDB0BC938883C0D73824D703922BA170194B03218A4A7382992790968D791AEAB78257DB6D6D6E100FFF1DAFBpA7AH" TargetMode="External"/><Relationship Id="rId804" Type="http://schemas.openxmlformats.org/officeDocument/2006/relationships/hyperlink" Target="consultantplus://offline/ref=7B9518A20BF4464317EFDB0BC938883C0B7E844F7D6A75B846549AB53A48ECB7766C9F710A60D8CEABBE697D70B1CFC8E817E3F3D8pF7AH" TargetMode="External"/><Relationship Id="rId1227" Type="http://schemas.openxmlformats.org/officeDocument/2006/relationships/hyperlink" Target="consultantplus://offline/ref=AFF4D57451300C3A3C2FDF6358674F923935AE501146118220543866F4BAE37934F6AE47355E7294FD3ADDDF2A79089BB56168E2EAI0K6I" TargetMode="External"/><Relationship Id="rId1434" Type="http://schemas.openxmlformats.org/officeDocument/2006/relationships/hyperlink" Target="consultantplus://offline/ref=AFF4D57451300C3A3C2FDF6358674F923931AC5D154B118220543866F4BAE37934F6AE45315F70CBF82FCC87277E1185BC7674E0E807IFKDI" TargetMode="External"/><Relationship Id="rId1641" Type="http://schemas.openxmlformats.org/officeDocument/2006/relationships/hyperlink" Target="consultantplus://offline/ref=8505B5C3A8B19F246AE4B1C744D0121C9E101E8AB54DAA4C150595CF13E1C76262B00925170B75F639308AA7EA47ECD5BA3CC425F4E3UBI" TargetMode="External"/><Relationship Id="rId1879" Type="http://schemas.openxmlformats.org/officeDocument/2006/relationships/hyperlink" Target="consultantplus://offline/ref=FA43B01BB878D01E06B9FBCA14E0533D066EDCEE47F7D16A7A99C293A7DA9E181B35CCB010A10A68675422BA2961D612627B0897E3DB230E75aEI" TargetMode="External"/><Relationship Id="rId2057" Type="http://schemas.openxmlformats.org/officeDocument/2006/relationships/hyperlink" Target="consultantplus://offline/ref=E107402A462D40E51F6E7F93730FC710A22C512410071DF12473307DB6F4B8CBF42F14C63AC69297C377B5AB4F6A4A900D531921162DAC97l7jCI" TargetMode="External"/><Relationship Id="rId2264" Type="http://schemas.openxmlformats.org/officeDocument/2006/relationships/hyperlink" Target="consultantplus://offline/ref=800AB05ED69900A40AB036280FB311D0F38E41B072E062219A571402D130BEF252CEFD8FB43E92BF3B135E8852355032444B67D55FE7P8l0I" TargetMode="External"/><Relationship Id="rId4" Type="http://schemas.openxmlformats.org/officeDocument/2006/relationships/webSettings" Target="webSettings.xml"/><Relationship Id="rId236" Type="http://schemas.openxmlformats.org/officeDocument/2006/relationships/hyperlink" Target="consultantplus://offline/ref=C55B1705D42B7C1342AA63AA6533B964D40FBCBADA910B30D9ED8F6C5256D728D34683055A8DAD1AA92877497828264414B6F00C5B1ASCb4H" TargetMode="External"/><Relationship Id="rId443" Type="http://schemas.openxmlformats.org/officeDocument/2006/relationships/hyperlink" Target="consultantplus://offline/ref=A6D34C8539C912B2F8308F9718308DF30EA608C291782E88615FA26F02CF8360DBB045B2637D071556F3EFF05760BB8E6BC3DC0BB2BE97hBdCH" TargetMode="External"/><Relationship Id="rId650" Type="http://schemas.openxmlformats.org/officeDocument/2006/relationships/hyperlink" Target="consultantplus://offline/ref=57173ACAC33BECC16D6A61FC3623858413FF01A3DB3280FAE1A0B20389AEBC3EAE39D5695C24EB38CDF7EF8C1762AA75B89FD3B37255r7q5H" TargetMode="External"/><Relationship Id="rId888" Type="http://schemas.openxmlformats.org/officeDocument/2006/relationships/hyperlink" Target="consultantplus://offline/ref=079DF01A9B80A9AF24C529367CC504F1C66ECB1B5DD242F725B5789FA5DFA4C0A154BF200669C441AD52790D15C4FFI" TargetMode="External"/><Relationship Id="rId1073" Type="http://schemas.openxmlformats.org/officeDocument/2006/relationships/hyperlink" Target="consultantplus://offline/ref=AFF4D57451300C3A3C2FDF6358674F923935AE501146118220543866F4BAE37934F6AE47385A7294FD3ADDDF2A79089BB56168E2EAI0K6I" TargetMode="External"/><Relationship Id="rId1280" Type="http://schemas.openxmlformats.org/officeDocument/2006/relationships/hyperlink" Target="consultantplus://offline/ref=AFF4D57451300C3A3C2FDF6358674F923935AE501146118220543866F4BAE37934F6AE45305870C6AC75DC836E2B1B9BBB616AEBF607FE01ICK5I" TargetMode="External"/><Relationship Id="rId1501" Type="http://schemas.openxmlformats.org/officeDocument/2006/relationships/hyperlink" Target="consultantplus://offline/ref=8505B5C3A8B19F246AE4B1C744D0121C9E111888B747AA4C150595CF13E1C76262B00921130D7CA56D7F8BFBAE15FFD5B43CC62CE83A68A5EDUCI" TargetMode="External"/><Relationship Id="rId1739" Type="http://schemas.openxmlformats.org/officeDocument/2006/relationships/hyperlink" Target="consultantplus://offline/ref=8505B5C3A8B19F246AE4B1C744D0121C9E101E8AB54DAA4C150595CF13E1C76262B00921170E79A93C259BFFE740F5CBB32BD827F63AE6UBI" TargetMode="External"/><Relationship Id="rId1946" Type="http://schemas.openxmlformats.org/officeDocument/2006/relationships/hyperlink" Target="consultantplus://offline/ref=A54DEFC88AF4EE10EBFF3E77E560EE945B4A325F8DE9B82E9F3E284323076E183E1915539E40B55CE4E3BEA65415ECCBDF0B297BB5A6E6v1eEI" TargetMode="External"/><Relationship Id="rId2124" Type="http://schemas.openxmlformats.org/officeDocument/2006/relationships/hyperlink" Target="consultantplus://offline/ref=E107402A462D40E51F6E7F93730FC710A5285C271B041DF12473307DB6F4B8CBF42F14C63ACE9593C128B0BE5E324797144D10360A2FAEl9j6I" TargetMode="External"/><Relationship Id="rId2331" Type="http://schemas.openxmlformats.org/officeDocument/2006/relationships/hyperlink" Target="consultantplus://offline/ref=800AB05ED69900A40AB036280FB311D0F38E44B677E162219A571402D130BEF252CEFD8AB03891BD64164B990A38572B5A4270C95DE581PEl2I" TargetMode="External"/><Relationship Id="rId303" Type="http://schemas.openxmlformats.org/officeDocument/2006/relationships/hyperlink" Target="consultantplus://offline/ref=C55B1705D42B7C1342AA63AA6533B964D206B9B8D1C65C3288B881695A069F389D038E06518AA71AA92877497828264414B6F00C5B1ASCb4H" TargetMode="External"/><Relationship Id="rId748" Type="http://schemas.openxmlformats.org/officeDocument/2006/relationships/hyperlink" Target="consultantplus://offline/ref=659932DBE4387C586BB13155DAEC3D7DD5665133431969B4CF988A810E75361EA72CCD13E5F9184260B87D1864735C58273675E190w9z5H" TargetMode="External"/><Relationship Id="rId955" Type="http://schemas.openxmlformats.org/officeDocument/2006/relationships/hyperlink" Target="consultantplus://offline/ref=5D5D6D7957DA3ECD2F1EC390C5A6B2E3A51F5705B942A256524B8278419B7251E2E2525C8DFFD10CC15CE33AE65C7F5ACA949569F7194BEBz2IAI" TargetMode="External"/><Relationship Id="rId1140" Type="http://schemas.openxmlformats.org/officeDocument/2006/relationships/hyperlink" Target="consultantplus://offline/ref=AFF4D57451300C3A3C2FDF6358674F923935AE501146118220543866F4BAE37934F6AE4633517294FD3ADDDF2A79089BB56168E2EAI0K6I" TargetMode="External"/><Relationship Id="rId1378" Type="http://schemas.openxmlformats.org/officeDocument/2006/relationships/hyperlink" Target="consultantplus://offline/ref=AFF4D57451300C3A3C2FDF6358674F923934AE5A1540118220543866F4BAE37934F6AE4536517294FD3ADDDF2A79089BB56168E2EAI0K6I" TargetMode="External"/><Relationship Id="rId1585" Type="http://schemas.openxmlformats.org/officeDocument/2006/relationships/hyperlink" Target="consultantplus://offline/ref=8505B5C3A8B19F246AE4B1C744D0121C9E101E8AB54DAA4C150595CF13E1C76262B00926140C75F639308AA7EA47ECD5BA3CC425F4E3UBI" TargetMode="External"/><Relationship Id="rId1792" Type="http://schemas.openxmlformats.org/officeDocument/2006/relationships/hyperlink" Target="consultantplus://offline/ref=3AA0459B7F07067D628DA2FEA03285157B6BD01A5400A4B51533CA69B5834DC0E7054C21C6037F27A29684E0695C202085D5F8620AA0D4EAq7W2I" TargetMode="External"/><Relationship Id="rId1806" Type="http://schemas.openxmlformats.org/officeDocument/2006/relationships/hyperlink" Target="consultantplus://offline/ref=3AA0459B7F07067D628DA2FEA03285157E6ADC1D5209A4B51533CA69B5834DC0E7054C21C5047F2AF6CC94E420092A3E82C2E66914A0qDW7I" TargetMode="External"/><Relationship Id="rId84" Type="http://schemas.openxmlformats.org/officeDocument/2006/relationships/hyperlink" Target="consultantplus://offline/ref=D5A5580833C397F723A5AF41475423A3DA17B5990BBF530144E4D2186FC8806B2EFB5F9D47CDC35D9E9CE44Ey9NCH" TargetMode="External"/><Relationship Id="rId387" Type="http://schemas.openxmlformats.org/officeDocument/2006/relationships/hyperlink" Target="consultantplus://offline/ref=A6D34C8539C912B2F8308F9718308DF30FAB09C4937373826906AE6D05C0DC77DCF949B3627F041D5CACEAE54638B68972DDD51CAEBC95BDhFdDH" TargetMode="External"/><Relationship Id="rId510" Type="http://schemas.openxmlformats.org/officeDocument/2006/relationships/hyperlink" Target="consultantplus://offline/ref=5CF287686FD464769F3C3EEA28B4F806035FC46A3E0319F7A3A2C5F1A6F814EA786A9D8A4C51975BFB237F2FC37304CB5FADA6768903dAf8H" TargetMode="External"/><Relationship Id="rId594" Type="http://schemas.openxmlformats.org/officeDocument/2006/relationships/hyperlink" Target="consultantplus://offline/ref=2633B6C9D76E969F564D89316852EC36452A2E790DE4898A860C359A92B32FBCBCB77F7FFB87EFCF656B251124oEH" TargetMode="External"/><Relationship Id="rId608" Type="http://schemas.openxmlformats.org/officeDocument/2006/relationships/hyperlink" Target="consultantplus://offline/ref=2633B6C9D76E969F564D84227D52EC36452B2F7E08EED4808E55399895BC70B9A9A62772FC9EF1C6727727134F21o8H" TargetMode="External"/><Relationship Id="rId815" Type="http://schemas.openxmlformats.org/officeDocument/2006/relationships/hyperlink" Target="consultantplus://offline/ref=7B9518A20BF4464317EFDB0BC938883C0B7E844F7D6A75B846549AB53A48ECB7766C9F7C0B68DB91AEAB78257DB6D6D6E100FFF1DAFBpA7AH" TargetMode="External"/><Relationship Id="rId1238" Type="http://schemas.openxmlformats.org/officeDocument/2006/relationships/hyperlink" Target="consultantplus://offline/ref=AFF4D57451300C3A3C2FDF6358674F923935AE501146118220543866F4BAE37934F6AE45305870C6AF75DC836E2B1B9BBB616AEBF607FE01ICK5I" TargetMode="External"/><Relationship Id="rId1445" Type="http://schemas.openxmlformats.org/officeDocument/2006/relationships/hyperlink" Target="consultantplus://offline/ref=AFF4D57451300C3A3C2FDF6358674F923C31AE5E1A494C88280D3464F3B5BC6E33BFA24430587CC8A72AD9967F73169CA27F63FCEA05FCI0K0I" TargetMode="External"/><Relationship Id="rId1652" Type="http://schemas.openxmlformats.org/officeDocument/2006/relationships/hyperlink" Target="consultantplus://offline/ref=8505B5C3A8B19F246AE4B1C744D0121C9E101E8AB54DAA4C150595CF13E1C76262B00927140B75F639308AA7EA47ECD5BA3CC425F4E3UBI" TargetMode="External"/><Relationship Id="rId2068" Type="http://schemas.openxmlformats.org/officeDocument/2006/relationships/hyperlink" Target="consultantplus://offline/ref=E107402A462D40E51F6E7F93730FC710A52859211E051DF12473307DB6F4B8CBF42F14C63AC79294CE77B5AB4F6A4A900D531921162DAC97l7jCI" TargetMode="External"/><Relationship Id="rId2275" Type="http://schemas.openxmlformats.org/officeDocument/2006/relationships/hyperlink" Target="consultantplus://offline/ref=800AB05ED69900A40AB036280FB311D0F38E41B072E062219A571402D130BEF252CEFD88B73C9DE03E064FD05F32492C4D5C7BD75DPEl6I" TargetMode="External"/><Relationship Id="rId247" Type="http://schemas.openxmlformats.org/officeDocument/2006/relationships/hyperlink" Target="consultantplus://offline/ref=C55B1705D42B7C1342AA63AA6533B964D206B9B8D1C65C3288B881695A069F389D038E06508BAD1AA92877497828264414B6F00C5B1ASCb4H" TargetMode="External"/><Relationship Id="rId899" Type="http://schemas.openxmlformats.org/officeDocument/2006/relationships/hyperlink" Target="consultantplus://offline/ref=079DF01A9B80A9AF24C529367CC504F1C66ECB1B5DD242F725B5789FA5DFA4C0B354E728046AD115F5082E00174B89AB5A76090FF3C8FCI" TargetMode="External"/><Relationship Id="rId1000" Type="http://schemas.openxmlformats.org/officeDocument/2006/relationships/hyperlink" Target="consultantplus://offline/ref=AFF4D57451300C3A3C2FDF6358674F923935AE501146118220543866F4BAE37934F6AE45305879C9AD75DC836E2B1B9BBB616AEBF607FE01ICK5I" TargetMode="External"/><Relationship Id="rId1084" Type="http://schemas.openxmlformats.org/officeDocument/2006/relationships/hyperlink" Target="consultantplus://offline/ref=AFF4D57451300C3A3C2FDF6358674F923C35AC511B4A118220543866F4BAE37934F6AE45305879C1A575DC836E2B1B9BBB616AEBF607FE01ICK5I" TargetMode="External"/><Relationship Id="rId1305" Type="http://schemas.openxmlformats.org/officeDocument/2006/relationships/hyperlink" Target="consultantplus://offline/ref=AFF4D57451300C3A3C2FDF6358674F923935AE501146118220543866F4BAE37934F6AE46345E7294FD3ADDDF2A79089BB56168E2EAI0K6I" TargetMode="External"/><Relationship Id="rId1957" Type="http://schemas.openxmlformats.org/officeDocument/2006/relationships/hyperlink" Target="consultantplus://offline/ref=A54DEFC88AF4EE10EBFF3364F060EE945A4B38558AEAE524976724412408310F2B50415E9E47AA5DE6A9EDE203v1eBI" TargetMode="External"/><Relationship Id="rId107" Type="http://schemas.openxmlformats.org/officeDocument/2006/relationships/hyperlink" Target="consultantplus://offline/ref=D5A5580833C397F723A5AF41475423A3DD13BF9E00B40E0B4CBDDE1A68C7DF6E29EA5F9A46D89705C4CBE94C98F52A48169289D6yBNCH" TargetMode="External"/><Relationship Id="rId454" Type="http://schemas.openxmlformats.org/officeDocument/2006/relationships/hyperlink" Target="consultantplus://offline/ref=A6D34C8539C912B2F8308F9718308DF309A60DC29A2524803853A0680D90946792BC44B2627E091609F6FAE10F6DBC9775CACB17B0BCh9d6H" TargetMode="External"/><Relationship Id="rId661" Type="http://schemas.openxmlformats.org/officeDocument/2006/relationships/hyperlink" Target="consultantplus://offline/ref=57173ACAC33BECC16D6A61FC3623858414F709A6DA3180FAE1A0B20389AEBC3EAE39D56C5E26E9349BADFF885E37A06BBF88CDB86C55768BrBq6H" TargetMode="External"/><Relationship Id="rId759" Type="http://schemas.openxmlformats.org/officeDocument/2006/relationships/hyperlink" Target="consultantplus://offline/ref=7B9518A20BF4464317EFDB0BC938883C0B788C497A6C75B846549AB53A48ECB7766C9F780B68D193FDF1682134E3DCC8E617E1FAC4FBA963pF74H" TargetMode="External"/><Relationship Id="rId966" Type="http://schemas.openxmlformats.org/officeDocument/2006/relationships/hyperlink" Target="consultantplus://offline/ref=5D5D6D7957DA3ECD2F1EC390C5A6B2E3AE1D5D0DBD4CFF5C5A128E7A46942D46E5AB5E5D8DFFD309C903E62FF704725DD38A9C7EEB1B49zEIAI" TargetMode="External"/><Relationship Id="rId1291" Type="http://schemas.openxmlformats.org/officeDocument/2006/relationships/hyperlink" Target="consultantplus://offline/ref=AFF4D57451300C3A3C2FDF6358674F923935AE501146118220543866F4BAE37934F6AE45305879C2A975DC836E2B1B9BBB616AEBF607FE01ICK5I" TargetMode="External"/><Relationship Id="rId1389" Type="http://schemas.openxmlformats.org/officeDocument/2006/relationships/hyperlink" Target="consultantplus://offline/ref=AFF4D57451300C3A3C2FDF6358674F923934AE5A1540118220543866F4BAE37934F6AE45305870C2A575DC836E2B1B9BBB616AEBF607FE01ICK5I" TargetMode="External"/><Relationship Id="rId1512" Type="http://schemas.openxmlformats.org/officeDocument/2006/relationships/hyperlink" Target="consultantplus://offline/ref=8505B5C3A8B19F246AE4B1C744D0121C9E101E89B24CAA4C150595CF13E1C76262B00922120C77A93C259BFFE740F5CBB32BD827F63AE6UBI" TargetMode="External"/><Relationship Id="rId1596" Type="http://schemas.openxmlformats.org/officeDocument/2006/relationships/hyperlink" Target="consultantplus://offline/ref=8505B5C3A8B19F246AE4B1C744D0121C9E101E8AB54DAA4C150595CF13E1C76270B0512D130B60A2616ADDAAE8E4U3I" TargetMode="External"/><Relationship Id="rId1817" Type="http://schemas.openxmlformats.org/officeDocument/2006/relationships/hyperlink" Target="consultantplus://offline/ref=FA43B01BB878D01E06B9FBCA14E0533D066EDCEE47F7D16A7A99C293A7DA9E181B35CCB512A10C65340E32BE6034DC0C656C169CFDDB72a0I" TargetMode="External"/><Relationship Id="rId2135" Type="http://schemas.openxmlformats.org/officeDocument/2006/relationships/hyperlink" Target="consultantplus://offline/ref=E107402A462D40E51F6E7F93730FC710A5285C271B041DF12473307DB6F4B8CBF42F14C533CF9A9F9E2DA5AF063F408E0A44072A082DlAjFI" TargetMode="External"/><Relationship Id="rId2342" Type="http://schemas.openxmlformats.org/officeDocument/2006/relationships/hyperlink" Target="consultantplus://offline/ref=800AB05ED69900A40AB036280FB311D0F38E44B677E162219A571402D130BEF252CEFD8AB73C9FB164164B990A38572B5A4270C95DE581PEl2I" TargetMode="External"/><Relationship Id="rId11" Type="http://schemas.openxmlformats.org/officeDocument/2006/relationships/hyperlink" Target="consultantplus://offline/ref=D5A5580833C397F723A5AF41475423A3DD13BF9E00B40E0B4CBDDE1A68C7DF6E29EA5F9E41D89705C4CBE94C98F52A48169289D6yBNCH" TargetMode="External"/><Relationship Id="rId314" Type="http://schemas.openxmlformats.org/officeDocument/2006/relationships/hyperlink" Target="consultantplus://offline/ref=C55B1705D42B7C1342AA63AA6533B964D40FBCBADA910B30D9ED8F6C5256D728C146DB0B528CBA11F467311C77S2bBH" TargetMode="External"/><Relationship Id="rId398" Type="http://schemas.openxmlformats.org/officeDocument/2006/relationships/hyperlink" Target="consultantplus://offline/ref=A6D34C8539C912B2F8308F9718308DF30AA90BC492782E88615FA26F02CF8360DBB045B2627F041556F3EFF05760BB8E6BC3DC0BB2BE97hBdCH" TargetMode="External"/><Relationship Id="rId521" Type="http://schemas.openxmlformats.org/officeDocument/2006/relationships/hyperlink" Target="consultantplus://offline/ref=5CF287686FD464769F3C33F93DB4F8060056CB6E375E13FFFAAEC7F6A9A703FF313E908A494F9159B1703B78dCfDH" TargetMode="External"/><Relationship Id="rId619" Type="http://schemas.openxmlformats.org/officeDocument/2006/relationships/hyperlink" Target="consultantplus://offline/ref=2633B6C9D76E969F564D84227D52EC364525207309ECD4808E55399895BC70B9BBA67F7EFC99EBC772627142094E0BC907EB5CC87A20D7A329o2H" TargetMode="External"/><Relationship Id="rId1151" Type="http://schemas.openxmlformats.org/officeDocument/2006/relationships/hyperlink" Target="consultantplus://offline/ref=AFF4D57451300C3A3C2FDF6358674F923935AE501146118220543866F4BAE37934F6AE42325E7294FD3ADDDF2A79089BB56168E2EAI0K6I" TargetMode="External"/><Relationship Id="rId1249" Type="http://schemas.openxmlformats.org/officeDocument/2006/relationships/hyperlink" Target="consultantplus://offline/ref=AFF4D57451300C3A3C2FDF6358674F923935AE501146118220543866F4BAE37934F6AE47355B7294FD3ADDDF2A79089BB56168E2EAI0K6I" TargetMode="External"/><Relationship Id="rId2079" Type="http://schemas.openxmlformats.org/officeDocument/2006/relationships/hyperlink" Target="consultantplus://offline/ref=E107402A462D40E51F6E7F93730FC710A5285C271B041DF12473307DB6F4B8CBF42F14C63AC69790C877B5AB4F6A4A900D531921162DAC97l7jCI" TargetMode="External"/><Relationship Id="rId2202" Type="http://schemas.openxmlformats.org/officeDocument/2006/relationships/hyperlink" Target="consultantplus://offline/ref=800AB05ED69900A40AB036280FB311D0F38E41B072E062219A571402D130BEF252CEFD8FB33A9FBF3B135E8852355032444B67D55FE7P8l0I" TargetMode="External"/><Relationship Id="rId95" Type="http://schemas.openxmlformats.org/officeDocument/2006/relationships/hyperlink" Target="consultantplus://offline/ref=D5A5580833C397F723A5AF41475423A3DD13B89F01BD0E0B4CBDDE1A68C7DF6E29EA5F9F41D3CA5FD4CFA01992EB2D5F089997D6BFB6y3N8H" TargetMode="External"/><Relationship Id="rId160" Type="http://schemas.openxmlformats.org/officeDocument/2006/relationships/hyperlink" Target="consultantplus://offline/ref=A907EDD0979720DAF6616922F538098CBC586C08A984173F798B475101D335D57AC4A2E860D4C1548D4E4AB54ABB9438A89A6B4A759274Z9H" TargetMode="External"/><Relationship Id="rId826" Type="http://schemas.openxmlformats.org/officeDocument/2006/relationships/hyperlink" Target="consultantplus://offline/ref=7B9518A20BF4464317EFDB0BC938883C0B7E844F7D6A75B846549AB53A48ECB7766C9F7A0360D191AEAB78257DB6D6D6E100FFF1DAFBpA7AH" TargetMode="External"/><Relationship Id="rId1011" Type="http://schemas.openxmlformats.org/officeDocument/2006/relationships/hyperlink" Target="consultantplus://offline/ref=AFF4D57451300C3A3C2FDF6358674F923935AE501146118220543866F4BAE37934F6AE4736517294FD3ADDDF2A79089BB56168E2EAI0K6I" TargetMode="External"/><Relationship Id="rId1109" Type="http://schemas.openxmlformats.org/officeDocument/2006/relationships/hyperlink" Target="consultantplus://offline/ref=AFF4D57451300C3A3C2FDF6358674F923935AE501146118220543866F4BAE37934F6AE45335C7ACBF82FCC87277E1185BC7674E0E807IFKDI" TargetMode="External"/><Relationship Id="rId1456" Type="http://schemas.openxmlformats.org/officeDocument/2006/relationships/hyperlink" Target="consultantplus://offline/ref=AFF4D57451300C3A3C2FDF6358674F923C30AC5D1544118220543866F4BAE37934F6AE45305878C2AC75DC836E2B1B9BBB616AEBF607FE01ICK5I" TargetMode="External"/><Relationship Id="rId1663" Type="http://schemas.openxmlformats.org/officeDocument/2006/relationships/hyperlink" Target="consultantplus://offline/ref=8505B5C3A8B19F246AE4B1C744D0121C9E101E8AB54DAA4C150595CF13E1C76262B00927140B75F639308AA7EA47ECD5BA3CC425F4E3UBI" TargetMode="External"/><Relationship Id="rId1870" Type="http://schemas.openxmlformats.org/officeDocument/2006/relationships/hyperlink" Target="consultantplus://offline/ref=FA43B01BB878D01E06B9F6D901E0533D0469D4EE47F6D16A7A99C293A7DA9E18093594BC10A7176E694174EB6F73a7I" TargetMode="External"/><Relationship Id="rId1968" Type="http://schemas.openxmlformats.org/officeDocument/2006/relationships/hyperlink" Target="consultantplus://offline/ref=A54DEFC88AF4EE10EBFF3375FC60EE945C4A325581E1E524976724412408310F2B50415E9E47AA5DE6A9EDE203v1eBI" TargetMode="External"/><Relationship Id="rId2286" Type="http://schemas.openxmlformats.org/officeDocument/2006/relationships/hyperlink" Target="consultantplus://offline/ref=800AB05ED69900A40AB036280FB311D0F38E44B677E162219A571402D130BEF252CEFD8AB63F96B467494E8C1B605A2C435C79DE41E783E3PBlAI" TargetMode="External"/><Relationship Id="rId258" Type="http://schemas.openxmlformats.org/officeDocument/2006/relationships/hyperlink" Target="consultantplus://offline/ref=C55B1705D42B7C1342AA6EB97033B964D109B7BBD39B563AD1B4836E5559882DD45783065595A418E37B331ES7b6H" TargetMode="External"/><Relationship Id="rId465" Type="http://schemas.openxmlformats.org/officeDocument/2006/relationships/hyperlink" Target="consultantplus://offline/ref=A6D34C8539C912B2F8308F9718308DF309A60DC29A2524803853A0680D90946792BC44B2607F081609F6FAE10F6DBC9775CACB17B0BCh9d6H" TargetMode="External"/><Relationship Id="rId672" Type="http://schemas.openxmlformats.org/officeDocument/2006/relationships/hyperlink" Target="consultantplus://offline/ref=57173ACAC33BECC16D6A61FC3623858414F40BA5D93980FAE1A0B20389AEBC3EAE39D5655F26E767C8E2FED41A65B36BB188CFB170r5q4H" TargetMode="External"/><Relationship Id="rId1095" Type="http://schemas.openxmlformats.org/officeDocument/2006/relationships/hyperlink" Target="consultantplus://offline/ref=AFF4D57451300C3A3C2FDF6358674F923934AE5A1540118220543866F4BAE37934F6AE4536532D91E82B85D22D601692A27D6AE0IEKBI" TargetMode="External"/><Relationship Id="rId1316" Type="http://schemas.openxmlformats.org/officeDocument/2006/relationships/hyperlink" Target="consultantplus://offline/ref=AFF4D57451300C3A3C2FDF6358674F923935AE501146118220543866F4BAE37934F6AE45305970C0AB75DC836E2B1B9BBB616AEBF607FE01ICK5I" TargetMode="External"/><Relationship Id="rId1523" Type="http://schemas.openxmlformats.org/officeDocument/2006/relationships/hyperlink" Target="consultantplus://offline/ref=8505B5C3A8B19F246AE4B1C744D0121C9E101E8AB54DAA4C150595CF13E1C76262B00925110C75F639308AA7EA47ECD5BA3CC425F4E3UBI" TargetMode="External"/><Relationship Id="rId1730" Type="http://schemas.openxmlformats.org/officeDocument/2006/relationships/hyperlink" Target="consultantplus://offline/ref=8505B5C3A8B19F246AE4B1C744D0121C9E111888B747AA4C150595CF13E1C76262B00921130C7CAA6B7F8BFBAE15FFD5B43CC62CE83A68A5EDUCI" TargetMode="External"/><Relationship Id="rId2146" Type="http://schemas.openxmlformats.org/officeDocument/2006/relationships/hyperlink" Target="consultantplus://offline/ref=E107402A462D40E51F6E7F93730FC710A52859211E051DF12473307DB6F4B8CBE62F4CCA3AC18C94C362E3FA09l3jCI" TargetMode="External"/><Relationship Id="rId2353" Type="http://schemas.openxmlformats.org/officeDocument/2006/relationships/hyperlink" Target="consultantplus://offline/ref=800AB05ED69900A40AB03B3B1AB311D0F58A42B474E362219A571402D130BEF240CEA586B63888B4665C18DD5DP3l6I" TargetMode="External"/><Relationship Id="rId22" Type="http://schemas.openxmlformats.org/officeDocument/2006/relationships/hyperlink" Target="consultantplus://offline/ref=D5A5580833C397F723A5AF41475423A3DD13B89F01BD0E0B4CBDDE1A68C7DF6E29EA5F9C40D3C7528195B01DDBBE27410F8E89DDA1B63B46yDNDH" TargetMode="External"/><Relationship Id="rId118" Type="http://schemas.openxmlformats.org/officeDocument/2006/relationships/hyperlink" Target="consultantplus://offline/ref=D5A5580833C397F723A5AF41475423A3DD13B89F01BD0E0B4CBDDE1A68C7DF6E29EA5F9C40D3C7528895B01DDBBE27410F8E89DDA1B63B46yDNDH" TargetMode="External"/><Relationship Id="rId325" Type="http://schemas.openxmlformats.org/officeDocument/2006/relationships/hyperlink" Target="consultantplus://offline/ref=C55B1705D42B7C1342AA6EB97033B964D307BBBAD3960B30D9ED8F6C5256D728C146DB0B528CBA11F467311C77S2bBH" TargetMode="External"/><Relationship Id="rId532" Type="http://schemas.openxmlformats.org/officeDocument/2006/relationships/hyperlink" Target="consultantplus://offline/ref=5CF287686FD464769F3C3EEA28B4F8060556CA6C32524EF5F2F7CBF4AEA85CFA362F908B4B58955BFB237F2FC37304CB5FADA6768903dAf8H" TargetMode="External"/><Relationship Id="rId977" Type="http://schemas.openxmlformats.org/officeDocument/2006/relationships/hyperlink" Target="consultantplus://offline/ref=AFF4D57451300C3A3C2FDF6358674F923935AE501146118220543866F4BAE37926F6F649305F67C0A5608AD228I7KDI" TargetMode="External"/><Relationship Id="rId1162" Type="http://schemas.openxmlformats.org/officeDocument/2006/relationships/hyperlink" Target="consultantplus://offline/ref=AFF4D57451300C3A3C2FDF6358674F923935AE501146118220543866F4BAE37934F6AE43305B7294FD3ADDDF2A79089BB56168E2EAI0K6I" TargetMode="External"/><Relationship Id="rId1828" Type="http://schemas.openxmlformats.org/officeDocument/2006/relationships/hyperlink" Target="consultantplus://offline/ref=FA43B01BB878D01E06B9FBCA14E0533D066ED9E842F6D16A7A99C293A7DA9E181B35CCB815A80865340E32BE6034DC0C656C169CFDDB72a0I" TargetMode="External"/><Relationship Id="rId2006" Type="http://schemas.openxmlformats.org/officeDocument/2006/relationships/hyperlink" Target="consultantplus://offline/ref=9E5219F37A575832BA2A409A0F03824B6EC8979EE903662DDF3073E8D5AD7BFA08EF55376F041B4038CEE10DE2QCiDI" TargetMode="External"/><Relationship Id="rId2213" Type="http://schemas.openxmlformats.org/officeDocument/2006/relationships/hyperlink" Target="consultantplus://offline/ref=800AB05ED69900A40AB036280FB311D0F38E41B072E062219A571402D130BEF252CEFD8AB43695BF3B135E8852355032444B67D55FE7P8l0I" TargetMode="External"/><Relationship Id="rId171" Type="http://schemas.openxmlformats.org/officeDocument/2006/relationships/hyperlink" Target="consultantplus://offline/ref=A907EDD0979720DAF6616431E038098CBF51630CA0D91D37208745560E8C22C03390AFE867C2C056C71D0EE274Z4H" TargetMode="External"/><Relationship Id="rId837" Type="http://schemas.openxmlformats.org/officeDocument/2006/relationships/hyperlink" Target="consultantplus://offline/ref=7B9518A20BF4464317EFDB0BC938883C0B7E844F7D6A75B846549AB53A48ECB7766C9F7C0B61D8CEABBE697D70B1CFC8E817E3F3D8pF7AH" TargetMode="External"/><Relationship Id="rId1022" Type="http://schemas.openxmlformats.org/officeDocument/2006/relationships/hyperlink" Target="consultantplus://offline/ref=AFF4D57451300C3A3C2FDF6358674F923935AE501146118220543866F4BAE37934F6AE45305879C8A475DC836E2B1B9BBB616AEBF607FE01ICK5I" TargetMode="External"/><Relationship Id="rId1467" Type="http://schemas.openxmlformats.org/officeDocument/2006/relationships/hyperlink" Target="consultantplus://offline/ref=63751AF92ACDC233E45C18383649DFA48AF291937C65F19A830C37B2D86D49903F20B2D6BBE48CE57C952556F31C75DA602709A8A9591546C6SCI" TargetMode="External"/><Relationship Id="rId1674" Type="http://schemas.openxmlformats.org/officeDocument/2006/relationships/hyperlink" Target="consultantplus://offline/ref=8505B5C3A8B19F246AE4B1C744D0121C9E101E8AB54DAA4C150595CF13E1C76262B009271B0475F639308AA7EA47ECD5BA3CC425F4E3UBI" TargetMode="External"/><Relationship Id="rId1881" Type="http://schemas.openxmlformats.org/officeDocument/2006/relationships/hyperlink" Target="consultantplus://offline/ref=FA43B01BB878D01E06B9FBCA14E0533D066EDCEE47F7D16A7A99C293A7DA9E181B35CCB511A00165340E32BE6034DC0C656C169CFDDB72a0I" TargetMode="External"/><Relationship Id="rId2297" Type="http://schemas.openxmlformats.org/officeDocument/2006/relationships/hyperlink" Target="consultantplus://offline/ref=800AB05ED69900A40AB036280FB311D0F38E44B677E162219A571402D130BEF252CEFD8AB53696B664164B990A38572B5A4270C95DE581PEl2I" TargetMode="External"/><Relationship Id="rId269" Type="http://schemas.openxmlformats.org/officeDocument/2006/relationships/hyperlink" Target="consultantplus://offline/ref=C55B1705D42B7C1342AA63AA6533B964D40FBCBADA910B30D9ED8F6C5256D728D3468307528BAD19F972674D317D2C5A13A1EE07451AC7F7SAb4H" TargetMode="External"/><Relationship Id="rId476" Type="http://schemas.openxmlformats.org/officeDocument/2006/relationships/hyperlink" Target="consultantplus://offline/ref=A6D34C8539C912B2F8308F9718308DF309A60DC29A2524803853A0680D90946792BC44B2607F081609F6FAE10F6DBC9775CACB17B0BCh9d6H" TargetMode="External"/><Relationship Id="rId683" Type="http://schemas.openxmlformats.org/officeDocument/2006/relationships/hyperlink" Target="consultantplus://offline/ref=9B47075897C5BAD98D85009D17E5CE24503075C832E37380BF0CAFFF6B00E027E9A92CB4133167FECDA6ADCF3E448E8D4BED320AFAu8x2H" TargetMode="External"/><Relationship Id="rId890" Type="http://schemas.openxmlformats.org/officeDocument/2006/relationships/hyperlink" Target="consultantplus://offline/ref=079DF01A9B80A9AF24C529367CC504F1C66ECB1B5DD242F725B5789FA5DFA4C0B354E72E0F67D94AF01D3F581A4C90B55361150DF18DC4FEI" TargetMode="External"/><Relationship Id="rId904" Type="http://schemas.openxmlformats.org/officeDocument/2006/relationships/hyperlink" Target="consultantplus://offline/ref=079DF01A9B80A9AF24C5242569C504F1C16DC91C5FDC1FFD2DEC749DA2D0FBC5B445E72D0170DA48BA4E7B0FC1F4I" TargetMode="External"/><Relationship Id="rId1327" Type="http://schemas.openxmlformats.org/officeDocument/2006/relationships/hyperlink" Target="consultantplus://offline/ref=AFF4D57451300C3A3C2FDF6358674F923935AC5D1746118220543866F4BAE37934F6AE4530587BC6AC75DC836E2B1B9BBB616AEBF607FE01ICK5I" TargetMode="External"/><Relationship Id="rId1534" Type="http://schemas.openxmlformats.org/officeDocument/2006/relationships/hyperlink" Target="consultantplus://offline/ref=8505B5C3A8B19F246AE4B1C744D0121C9E101E8AB54DAA4C150595CF13E1C76262B00921130C7DA4607F8BFBAE15FFD5B43CC62CE83A68A5EDUCI" TargetMode="External"/><Relationship Id="rId1741" Type="http://schemas.openxmlformats.org/officeDocument/2006/relationships/hyperlink" Target="consultantplus://offline/ref=8505B5C3A8B19F246AE4B1C744D0121C9E101E8AB54DAA4C150595CF13E1C76270B0512D130B60A2616ADDAAE8E4U3I" TargetMode="External"/><Relationship Id="rId1979" Type="http://schemas.openxmlformats.org/officeDocument/2006/relationships/hyperlink" Target="consultantplus://offline/ref=9E5219F37A575832BA2A4D891A03824B6BC4949FEB05662DDF3073E8D5AD7BFA08EF55376F041B4038CEE10DE2QCiDI" TargetMode="External"/><Relationship Id="rId2157" Type="http://schemas.openxmlformats.org/officeDocument/2006/relationships/hyperlink" Target="consultantplus://offline/ref=800AB05ED69900A40AB036280FB311D0F38E41B072E062219A571402D130BEF240CEA586B63888B4665C18DD5DP3l6I" TargetMode="External"/><Relationship Id="rId2364" Type="http://schemas.openxmlformats.org/officeDocument/2006/relationships/hyperlink" Target="consultantplus://offline/ref=800AB05ED69900A40AB036280FB311D0F58B49B674E462219A571402D130BEF252CEFD8AB63F97B66E494E8C1B605A2C435C79DE41E783E3PBlAI" TargetMode="External"/><Relationship Id="rId33" Type="http://schemas.openxmlformats.org/officeDocument/2006/relationships/hyperlink" Target="consultantplus://offline/ref=D5A5580833C397F723A5A252525423A3DA16BC9902B60E0B4CBDDE1A68C7DF6E3BEA079040D4DD548980E64C9DyEN8H" TargetMode="External"/><Relationship Id="rId129" Type="http://schemas.openxmlformats.org/officeDocument/2006/relationships/hyperlink" Target="consultantplus://offline/ref=D5A5580833C397F723A5AF41475423A3DD13BF9E00B40E0B4CBDDE1A68C7DF6E29EA5F9C40D3C6558095B01DDBBE27410F8E89DDA1B63B46yDNDH" TargetMode="External"/><Relationship Id="rId336" Type="http://schemas.openxmlformats.org/officeDocument/2006/relationships/hyperlink" Target="consultantplus://offline/ref=C55B1705D42B7C1342AA6EB97033B964D10FBFB4D1C65C3288B881695A068D38C50F8E014C8BAD0FFF7931S1bFH" TargetMode="External"/><Relationship Id="rId543" Type="http://schemas.openxmlformats.org/officeDocument/2006/relationships/hyperlink" Target="consultantplus://offline/ref=E04358304914A1565C78D00BC9DA0E0C2564C20159CBA6C49FBB76A4A62EE1C268FE1B9EBB510B402948A5A67C27AFCD97497A7C1593ZElAH" TargetMode="External"/><Relationship Id="rId988" Type="http://schemas.openxmlformats.org/officeDocument/2006/relationships/hyperlink" Target="consultantplus://offline/ref=AFF4D57451300C3A3C2FDF6358674F923935AE501146118220543866F4BAE37934F6AE46335E7294FD3ADDDF2A79089BB56168E2EAI0K6I" TargetMode="External"/><Relationship Id="rId1173" Type="http://schemas.openxmlformats.org/officeDocument/2006/relationships/hyperlink" Target="consultantplus://offline/ref=AFF4D57451300C3A3C2FDF6358674F923935AE501146118220543866F4BAE37934F6AE4732517294FD3ADDDF2A79089BB56168E2EAI0K6I" TargetMode="External"/><Relationship Id="rId1380" Type="http://schemas.openxmlformats.org/officeDocument/2006/relationships/hyperlink" Target="consultantplus://offline/ref=AFF4D57451300C3A3C2FDF6358674F923934AE5A1540118220543866F4BAE37934F6AE45305E7294FD3ADDDF2A79089BB56168E2EAI0K6I" TargetMode="External"/><Relationship Id="rId1601" Type="http://schemas.openxmlformats.org/officeDocument/2006/relationships/hyperlink" Target="consultantplus://offline/ref=8505B5C3A8B19F246AE4B1C744D0121C9E101E8AB54DAA4C150595CF13E1C76262B0092217057DA93C259BFFE740F5CBB32BD827F63AE6UBI" TargetMode="External"/><Relationship Id="rId1839" Type="http://schemas.openxmlformats.org/officeDocument/2006/relationships/hyperlink" Target="consultantplus://offline/ref=FA43B01BB878D01E06B9FBCA14E0533D066EDCEE47F7D16A7A99C293A7DA9E181B35CCB512A10165340E32BE6034DC0C656C169CFDDB72a0I" TargetMode="External"/><Relationship Id="rId2017" Type="http://schemas.openxmlformats.org/officeDocument/2006/relationships/hyperlink" Target="consultantplus://offline/ref=9E5219F37A575832BA2A409A0F03824B6BC6919AEA07662DDF3073E8D5AD7BFA08EF55376F041B4038CEE10DE2QCiDI" TargetMode="External"/><Relationship Id="rId2224" Type="http://schemas.openxmlformats.org/officeDocument/2006/relationships/hyperlink" Target="consultantplus://offline/ref=800AB05ED69900A40AB036280FB311D0F38E41B072E062219A571402D130BEF252CEFD8AB23B94BF3B135E8852355032444B67D55FE7P8l0I" TargetMode="External"/><Relationship Id="rId182" Type="http://schemas.openxmlformats.org/officeDocument/2006/relationships/hyperlink" Target="consultantplus://offline/ref=A907EDD0979720DAF6616922F538098CBF586B05A0D5403D28DE495409837DC53481AFE960DCC259DB145AB103EE9E26AF8D75416B924A197AZ9H" TargetMode="External"/><Relationship Id="rId403" Type="http://schemas.openxmlformats.org/officeDocument/2006/relationships/hyperlink" Target="consultantplus://offline/ref=A6D34C8539C912B2F8308F9718308DF309A60DC29A2524803853A0680D90946792BC44B26078011609F6FAE10F6DBC9775CACB17B0BCh9d6H" TargetMode="External"/><Relationship Id="rId750" Type="http://schemas.openxmlformats.org/officeDocument/2006/relationships/hyperlink" Target="consultantplus://offline/ref=659932DBE4387C586BB13C59DEEC3D7DD56956354E1F69B4CF988A810E75361EB52C9516E7FB0D1638E22A1566w7z7H" TargetMode="External"/><Relationship Id="rId848" Type="http://schemas.openxmlformats.org/officeDocument/2006/relationships/hyperlink" Target="consultantplus://offline/ref=7B9518A20BF4464317EFDB0BC938883C0B7E844F7D6A75B846549AB53A48ECB7766C9F7B0F60D591AEAB78257DB6D6D6E100FFF1DAFBpA7AH" TargetMode="External"/><Relationship Id="rId1033" Type="http://schemas.openxmlformats.org/officeDocument/2006/relationships/hyperlink" Target="consultantplus://offline/ref=AFF4D57451300C3A3C2FDF6358674F923935AE501146118220543866F4BAE37934F6AE45305879C9AF75DC836E2B1B9BBB616AEBF607FE01ICK5I" TargetMode="External"/><Relationship Id="rId1478" Type="http://schemas.openxmlformats.org/officeDocument/2006/relationships/hyperlink" Target="consultantplus://offline/ref=8505B5C3A8B19F246AE4B1C744D0121C9E101E8AB54DAA4C150595CF13E1C76262B00923150875F639308AA7EA47ECD5BA3CC425F4E3UBI" TargetMode="External"/><Relationship Id="rId1685" Type="http://schemas.openxmlformats.org/officeDocument/2006/relationships/hyperlink" Target="consultantplus://offline/ref=8505B5C3A8B19F246AE4B1C744D0121C9E101E89B24CAA4C150595CF13E1C76262B0092214057AA93C259BFFE740F5CBB32BD827F63AE6UBI" TargetMode="External"/><Relationship Id="rId1892" Type="http://schemas.openxmlformats.org/officeDocument/2006/relationships/hyperlink" Target="consultantplus://offline/ref=FA43B01BB878D01E06B9F6D901E0533D0762D4EC48F1D16A7A99C293A7DA9E18093594BC10A7176E694174EB6F73a7I" TargetMode="External"/><Relationship Id="rId1906" Type="http://schemas.openxmlformats.org/officeDocument/2006/relationships/hyperlink" Target="consultantplus://offline/ref=A54DEFC88AF4EE10EBFF3E77E560EE945E4C38568CE0E524976724412408310F395019529E40B458E7BCBBB3454DE1CCC615206CA9A4E41Fv1eDI" TargetMode="External"/><Relationship Id="rId487" Type="http://schemas.openxmlformats.org/officeDocument/2006/relationships/hyperlink" Target="consultantplus://offline/ref=A6D34C8539C912B2F8308F9718308DF309A60DC29A2524803853A0680D90946792BC44B2627E091609F6FAE10F6DBC9775CACB17B0BCh9d6H" TargetMode="External"/><Relationship Id="rId610" Type="http://schemas.openxmlformats.org/officeDocument/2006/relationships/hyperlink" Target="consultantplus://offline/ref=2633B6C9D76E969F564D89316852EC36432D207C0BECD4808E55399895BC70B9A9A62772FC9EF1C6727727134F21o8H" TargetMode="External"/><Relationship Id="rId694" Type="http://schemas.openxmlformats.org/officeDocument/2006/relationships/hyperlink" Target="consultantplus://offline/ref=9B47075897C5BAD98D85009D17E5CE24503973CB35ED7380BF0CAFFF6B00E027E9A92CBD123269A998E9AC937A169D8D45ED3003E6831997u1xBH" TargetMode="External"/><Relationship Id="rId708" Type="http://schemas.openxmlformats.org/officeDocument/2006/relationships/hyperlink" Target="consultantplus://offline/ref=659932DBE4387C586BB13C59DEEC3D7DD56956354E1F69B4CF988A810E75361EB52C9516E7FB0D1638E22A1566w7z7H" TargetMode="External"/><Relationship Id="rId915" Type="http://schemas.openxmlformats.org/officeDocument/2006/relationships/hyperlink" Target="consultantplus://offline/ref=C6427A117813A00F89BD98925C01279DF42C2366D1EBEADF2CC987DBD755A7714EFFA6B808B18EF8D0EB49856C45AB4Bu0GFI" TargetMode="External"/><Relationship Id="rId1240" Type="http://schemas.openxmlformats.org/officeDocument/2006/relationships/hyperlink" Target="consultantplus://offline/ref=AFF4D57451300C3A3C2FDF6358674F923935AE501146118220543866F4BAE37934F6AE45305970C2AF75DC836E2B1B9BBB616AEBF607FE01ICK5I" TargetMode="External"/><Relationship Id="rId1338" Type="http://schemas.openxmlformats.org/officeDocument/2006/relationships/hyperlink" Target="consultantplus://offline/ref=AFF4D57451300C3A3C2FDF6358674F923935A8581242118220543866F4BAE37934F6AE4530587AC6AB75DC836E2B1B9BBB616AEBF607FE01ICK5I" TargetMode="External"/><Relationship Id="rId1545" Type="http://schemas.openxmlformats.org/officeDocument/2006/relationships/hyperlink" Target="consultantplus://offline/ref=8505B5C3A8B19F246AE4B1C744D0121C9E101E8AB54DAA4C150595CF13E1C76262B00921130D7FA66C7F8BFBAE15FFD5B43CC62CE83A68A5EDUCI" TargetMode="External"/><Relationship Id="rId2070" Type="http://schemas.openxmlformats.org/officeDocument/2006/relationships/hyperlink" Target="consultantplus://offline/ref=E107402A462D40E51F6E7F93730FC710A52859211E051DF12473307DB6F4B8CBF42F14C63AC69B9CCE77B5AB4F6A4A900D531921162DAC97l7jCI" TargetMode="External"/><Relationship Id="rId2168" Type="http://schemas.openxmlformats.org/officeDocument/2006/relationships/hyperlink" Target="consultantplus://offline/ref=800AB05ED69900A40AB036280FB311D0F38F42B47CE062219A571402D130BEF252CEFD8ABF389DE03E064FD05F32492C4D5C7BD75DPEl6I" TargetMode="External"/><Relationship Id="rId2375" Type="http://schemas.openxmlformats.org/officeDocument/2006/relationships/hyperlink" Target="consultantplus://offline/ref=800AB05ED69900A40AB03B3B1AB311D0F48847B571ED62219A571402D130BEF240CEA586B63888B4665C18DD5DP3l6I" TargetMode="External"/><Relationship Id="rId347" Type="http://schemas.openxmlformats.org/officeDocument/2006/relationships/hyperlink" Target="consultantplus://offline/ref=C55B1705D42B7C1342AA63AA6533B964D206B9B8D1C65C3288B881695A069F389D038E06528CAD1AA92877497828264414B6F00C5B1ASCb4H" TargetMode="External"/><Relationship Id="rId999" Type="http://schemas.openxmlformats.org/officeDocument/2006/relationships/hyperlink" Target="consultantplus://offline/ref=AFF4D57451300C3A3C2FDF6358674F923935AE501146118220543866F4BAE37934F6AE46355B7294FD3ADDDF2A79089BB56168E2EAI0K6I" TargetMode="External"/><Relationship Id="rId1100" Type="http://schemas.openxmlformats.org/officeDocument/2006/relationships/hyperlink" Target="consultantplus://offline/ref=AFF4D57451300C3A3C2FDF6358674F923935AE501146118220543866F4BAE37934F6AE45335C7DCBF82FCC87277E1185BC7674E0E807IFKDI" TargetMode="External"/><Relationship Id="rId1184" Type="http://schemas.openxmlformats.org/officeDocument/2006/relationships/hyperlink" Target="consultantplus://offline/ref=AFF4D57451300C3A3C2FDF6358674F923935AE501146118220543866F4BAE37934F6AE47375E7294FD3ADDDF2A79089BB56168E2EAI0K6I" TargetMode="External"/><Relationship Id="rId1405" Type="http://schemas.openxmlformats.org/officeDocument/2006/relationships/hyperlink" Target="consultantplus://offline/ref=AFF4D57451300C3A3C2FDF6358674F923935AE501146118220543866F4BAE37934F6AE45305979C0AE75DC836E2B1B9BBB616AEBF607FE01ICK5I" TargetMode="External"/><Relationship Id="rId1752" Type="http://schemas.openxmlformats.org/officeDocument/2006/relationships/hyperlink" Target="consultantplus://offline/ref=8505B5C3A8B19F246AE4B1C744D0121C9E101E8AB54DAA4C150595CF13E1C76262B0092217057AA93C259BFFE740F5CBB32BD827F63AE6UBI" TargetMode="External"/><Relationship Id="rId2028" Type="http://schemas.openxmlformats.org/officeDocument/2006/relationships/hyperlink" Target="consultantplus://offline/ref=9E5219F37A575832BA2A4D891A03824B6BC4949FEB05662DDF3073E8D5AD7BFA1AEF0D39670B0E146094B600E0C9CA752AB3BED8ACQAi7I" TargetMode="External"/><Relationship Id="rId44" Type="http://schemas.openxmlformats.org/officeDocument/2006/relationships/hyperlink" Target="consultantplus://offline/ref=D5A5580833C397F723A5AF41475423A3DD13B89F01BD0E0B4CBDDE1A68C7DF6E29EA5F9C40D3C7528895B01DDBBE27410F8E89DDA1B63B46yDNDH" TargetMode="External"/><Relationship Id="rId554" Type="http://schemas.openxmlformats.org/officeDocument/2006/relationships/hyperlink" Target="consultantplus://offline/ref=E04358304914A1565C78D00BC9DA0E0C2564C20159CBA6C49FBB76A4A62EE1C268FE1B9ABB56094D7412B5A23572A5D3905E64770B93E9ACZ2lFH" TargetMode="External"/><Relationship Id="rId761" Type="http://schemas.openxmlformats.org/officeDocument/2006/relationships/hyperlink" Target="consultantplus://offline/ref=7B9518A20BF4464317EFDB0BC938883C0B7E844F7D6A75B846549AB53A48ECB7766C9F7C0A69DA91AEAB78257DB6D6D6E100FFF1DAFBpA7AH" TargetMode="External"/><Relationship Id="rId859" Type="http://schemas.openxmlformats.org/officeDocument/2006/relationships/hyperlink" Target="consultantplus://offline/ref=7B9518A20BF4464317EFDB0BC938883C0B7E874F7E6875B846549AB53A48ECB7766C9F780B68D29FFBF1682134E3DCC8E617E1FAC4FBA963pF74H" TargetMode="External"/><Relationship Id="rId1391" Type="http://schemas.openxmlformats.org/officeDocument/2006/relationships/hyperlink" Target="consultantplus://offline/ref=AFF4D57451300C3A3C2FDF6358674F923934AE5A1540118220543866F4BAE37934F6AE4530587EC8A575DC836E2B1B9BBB616AEBF607FE01ICK5I" TargetMode="External"/><Relationship Id="rId1489" Type="http://schemas.openxmlformats.org/officeDocument/2006/relationships/hyperlink" Target="consultantplus://offline/ref=8505B5C3A8B19F246AE4B1C744D0121C9E101E89B24CAA4C150595CF13E1C76262B00927100D7AA93C259BFFE740F5CBB32BD827F63AE6UBI" TargetMode="External"/><Relationship Id="rId1612" Type="http://schemas.openxmlformats.org/officeDocument/2006/relationships/hyperlink" Target="consultantplus://offline/ref=8505B5C3A8B19F246AE4B1C744D0121C9E101E8AB54DAA4C150595CF13E1C76262B009261B0475F639308AA7EA47ECD5BA3CC425F4E3UBI" TargetMode="External"/><Relationship Id="rId1696" Type="http://schemas.openxmlformats.org/officeDocument/2006/relationships/hyperlink" Target="consultantplus://offline/ref=8505B5C3A8B19F246AE4B1C744D0121C9E101E8AB54DAA4C150595CF13E1C76262B00922150E76A93C259BFFE740F5CBB32BD827F63AE6UBI" TargetMode="External"/><Relationship Id="rId1917" Type="http://schemas.openxmlformats.org/officeDocument/2006/relationships/hyperlink" Target="consultantplus://offline/ref=A54DEFC88AF4EE10EBFF3E77E560EE94594C3B518FE7E524976724412408310F395019529E40B15EEBBCBBB3454DE1CCC615206CA9A4E41Fv1eDI" TargetMode="External"/><Relationship Id="rId2235" Type="http://schemas.openxmlformats.org/officeDocument/2006/relationships/hyperlink" Target="consultantplus://offline/ref=800AB05ED69900A40AB036280FB311D0F38E41B072E062219A571402D130BEF252CEFD89B33D92BF3B135E8852355032444B67D55FE7P8l0I" TargetMode="External"/><Relationship Id="rId193" Type="http://schemas.openxmlformats.org/officeDocument/2006/relationships/hyperlink" Target="consultantplus://offline/ref=C55B1705D42B7C1342AA6EB8645EEC37DD0FBBBDD293036F8EEFDE395C53DF789B56DF420786A416E3793A02772823S5b9H" TargetMode="External"/><Relationship Id="rId207" Type="http://schemas.openxmlformats.org/officeDocument/2006/relationships/hyperlink" Target="consultantplus://offline/ref=C55B1705D42B7C1342AA63AA6533B964D206B9B8D1C65C3288B881695A069F389D038E06518BA01AA92877497828264414B6F00C5B1ASCb4H" TargetMode="External"/><Relationship Id="rId414" Type="http://schemas.openxmlformats.org/officeDocument/2006/relationships/hyperlink" Target="consultantplus://offline/ref=A6D34C8539C912B2F8308F9718308DF309A60DC29A2524803853A0680D90946792BC44B2637D081609F6FAE10F6DBC9775CACB17B0BCh9d6H" TargetMode="External"/><Relationship Id="rId498" Type="http://schemas.openxmlformats.org/officeDocument/2006/relationships/hyperlink" Target="consultantplus://offline/ref=5CF287686FD464769F3C3EEA28B4F8060556CA6C32524EF5F2F7CBF4AEA85CFA362F908948529A04FE366E77CE741DD556BABA748Bd0f2H" TargetMode="External"/><Relationship Id="rId621" Type="http://schemas.openxmlformats.org/officeDocument/2006/relationships/hyperlink" Target="consultantplus://offline/ref=2633B6C9D76E969F564D84227D52EC364525207309ECD4808E55399895BC70B9BBA67F7EFC98E7CE79627142094E0BC907EB5CC87A20D7A329o2H" TargetMode="External"/><Relationship Id="rId1044" Type="http://schemas.openxmlformats.org/officeDocument/2006/relationships/hyperlink" Target="consultantplus://offline/ref=AFF4D57451300C3A3C2FDF6358674F923C34AE501642118220543866F4BAE37934F6AE45305878C3A575DC836E2B1B9BBB616AEBF607FE01ICK5I" TargetMode="External"/><Relationship Id="rId1251" Type="http://schemas.openxmlformats.org/officeDocument/2006/relationships/hyperlink" Target="consultantplus://offline/ref=AFF4D57451300C3A3C2FDF6358674F923935AE501146118220543866F4BAE37934F6AE43355A7294FD3ADDDF2A79089BB56168E2EAI0K6I" TargetMode="External"/><Relationship Id="rId1349" Type="http://schemas.openxmlformats.org/officeDocument/2006/relationships/hyperlink" Target="consultantplus://offline/ref=AFF4D57451300C3A3C2FDF6358674F923935AE501146118220543866F4BAE37934F6AE40315E7294FD3ADDDF2A79089BB56168E2EAI0K6I" TargetMode="External"/><Relationship Id="rId2081" Type="http://schemas.openxmlformats.org/officeDocument/2006/relationships/hyperlink" Target="consultantplus://offline/ref=E107402A462D40E51F6E7F93730FC710A2255A2411051DF12473307DB6F4B8CBF42F14C63AC6939CC877B5AB4F6A4A900D531921162DAC97l7jCI" TargetMode="External"/><Relationship Id="rId2179" Type="http://schemas.openxmlformats.org/officeDocument/2006/relationships/hyperlink" Target="consultantplus://offline/ref=800AB05ED69900A40AB036280FB311D0F38E44B677E162219A571402D130BEF252CEFD8AB63C95B26D494E8C1B605A2C435C79DE41E783E3PBlAI" TargetMode="External"/><Relationship Id="rId2302" Type="http://schemas.openxmlformats.org/officeDocument/2006/relationships/hyperlink" Target="consultantplus://offline/ref=800AB05ED69900A40AB036280FB311D0F38E44B677E162219A571402D130BEF252CEFD8AB63D90B06C494E8C1B605A2C435C79DE41E783E3PBlAI" TargetMode="External"/><Relationship Id="rId260" Type="http://schemas.openxmlformats.org/officeDocument/2006/relationships/hyperlink" Target="consultantplus://offline/ref=C55B1705D42B7C1342AA63AA6533B964D40FBCBADA910B30D9ED8F6C5256D728D34683045183A51AA92877497828264414B6F00C5B1ASCb4H" TargetMode="External"/><Relationship Id="rId719" Type="http://schemas.openxmlformats.org/officeDocument/2006/relationships/hyperlink" Target="consultantplus://offline/ref=659932DBE4387C586BB13155DAEC3D7DD56E5F36461C69B4CF988A810E75361EA72CCD1AE7FC161535F77C4420214F58293677E88C944D09wBz1H" TargetMode="External"/><Relationship Id="rId926" Type="http://schemas.openxmlformats.org/officeDocument/2006/relationships/hyperlink" Target="consultantplus://offline/ref=C6427A117813A00F89BD9F8044707990F622796BD2EBE38D7296DC86805CAD261BB0A7E44CE39DF8DEEB4B8C70u4G4I" TargetMode="External"/><Relationship Id="rId1111" Type="http://schemas.openxmlformats.org/officeDocument/2006/relationships/hyperlink" Target="consultantplus://offline/ref=AFF4D57451300C3A3C2FDF6358674F923934AE5A1540118220543866F4BAE37934F6AE45375E7FCBF82FCC87277E1185BC7674E0E807IFKDI" TargetMode="External"/><Relationship Id="rId1556" Type="http://schemas.openxmlformats.org/officeDocument/2006/relationships/hyperlink" Target="consultantplus://offline/ref=8505B5C3A8B19F246AE4B1C744D0121C9E101E8AB54DAA4C150595CF13E1C76270B0512D130B60A2616ADDAAE8E4U3I" TargetMode="External"/><Relationship Id="rId1763" Type="http://schemas.openxmlformats.org/officeDocument/2006/relationships/hyperlink" Target="consultantplus://offline/ref=8505B5C3A8B19F246AE4B1C744D0121C9E101E8AB54DAA4C150595CF13E1C76262B00921170E79A93C259BFFE740F5CBB32BD827F63AE6UBI" TargetMode="External"/><Relationship Id="rId1970" Type="http://schemas.openxmlformats.org/officeDocument/2006/relationships/hyperlink" Target="consultantplus://offline/ref=A54DEFC88AF4EE10EBFF2077E208B0985442645B88E0E873CE3B22167B58375A79101F07CF04E150EFB0F1E20806EECCC3v0e8I" TargetMode="External"/><Relationship Id="rId2386" Type="http://schemas.openxmlformats.org/officeDocument/2006/relationships/hyperlink" Target="consultantplus://offline/ref=09AC14452B3850F7AD84DC770DAF3480F3277D1FCC2AA36120103A1321BB04E0FFAAB7D6EEE6382948DAFDD7550F48DA47F8D9F42EF5AF26N6r2I" TargetMode="External"/><Relationship Id="rId55" Type="http://schemas.openxmlformats.org/officeDocument/2006/relationships/hyperlink" Target="consultantplus://offline/ref=D5A5580833C397F723A5AF41475423A3D110BE9504BF530144E4D2186FC880792EA3539D40D3C1508BCAB508CAE62A46169080CABDB439y4N7H" TargetMode="External"/><Relationship Id="rId120" Type="http://schemas.openxmlformats.org/officeDocument/2006/relationships/hyperlink" Target="consultantplus://offline/ref=D5A5580833C397F723A5AF41475423A3DB1EBB9809E259091DE8D01F6097857E3FA3529A5ED3CA4A829EE6y4NFH" TargetMode="External"/><Relationship Id="rId358" Type="http://schemas.openxmlformats.org/officeDocument/2006/relationships/hyperlink" Target="consultantplus://offline/ref=C55B1705D42B7C1342AA63AA6533B964D306B6B4D8980B30D9ED8F6C5256D728D34683015680F040B92C3E1C723621530ABDEE0CS5b8H" TargetMode="External"/><Relationship Id="rId565" Type="http://schemas.openxmlformats.org/officeDocument/2006/relationships/hyperlink" Target="consultantplus://offline/ref=E04358304914A1565C78D00BC9DA0E0C2564C20159CBA6C49FBB76A4A62EE1C268FE1B9ABB57044E7912B5A23572A5D3905E64770B93E9ACZ2lFH" TargetMode="External"/><Relationship Id="rId772" Type="http://schemas.openxmlformats.org/officeDocument/2006/relationships/hyperlink" Target="consultantplus://offline/ref=7B9518A20BF4464317EFDB0BC938883C0B7E844F7D6A75B846549AB53A48ECB7766C9F7B0D6FD8CEABBE697D70B1CFC8E817E3F3D8pF7AH" TargetMode="External"/><Relationship Id="rId1195" Type="http://schemas.openxmlformats.org/officeDocument/2006/relationships/hyperlink" Target="consultantplus://offline/ref=AFF4D57451300C3A3C2FDF6358674F923935AE501146118220543866F4BAE37934F6AE4734507294FD3ADDDF2A79089BB56168E2EAI0K6I" TargetMode="External"/><Relationship Id="rId1209" Type="http://schemas.openxmlformats.org/officeDocument/2006/relationships/hyperlink" Target="consultantplus://offline/ref=AFF4D57451300C3A3C2FDF6358674F923935AE501146118220543866F4BAE37934F6AE47355A7294FD3ADDDF2A79089BB56168E2EAI0K6I" TargetMode="External"/><Relationship Id="rId1416" Type="http://schemas.openxmlformats.org/officeDocument/2006/relationships/hyperlink" Target="consultantplus://offline/ref=AFF4D57451300C3A3C2FDF6358674F923935AE501146118220543866F4BAE37934F6AE4530587BC9A575DC836E2B1B9BBB616AEBF607FE01ICK5I" TargetMode="External"/><Relationship Id="rId1623" Type="http://schemas.openxmlformats.org/officeDocument/2006/relationships/hyperlink" Target="consultantplus://offline/ref=8505B5C3A8B19F246AE4B1C744D0121C9E101E8AB54DAA4C150595CF13E1C76270B0512D130B60A2616ADDAAE8E4U3I" TargetMode="External"/><Relationship Id="rId1830" Type="http://schemas.openxmlformats.org/officeDocument/2006/relationships/hyperlink" Target="consultantplus://offline/ref=FA43B01BB878D01E06B9FBCA14E0533D066EDCEE47F7D16A7A99C293A7DA9E181B35CCB512A10E65340E32BE6034DC0C656C169CFDDB72a0I" TargetMode="External"/><Relationship Id="rId2039" Type="http://schemas.openxmlformats.org/officeDocument/2006/relationships/hyperlink" Target="consultantplus://offline/ref=E107402A462D40E51F6E7F93730FC710A5285C271B041DF12473307DB6F4B8CBF42F14C63AC5919DC128B0BE5E324797144D10360A2FAEl9j6I" TargetMode="External"/><Relationship Id="rId2246" Type="http://schemas.openxmlformats.org/officeDocument/2006/relationships/hyperlink" Target="consultantplus://offline/ref=800AB05ED69900A40AB03B3B1AB311D0F28C41B670EE3F2B920E1800D63FE1F755DFFD8BB12196BD71401ADFP5lCI" TargetMode="External"/><Relationship Id="rId218" Type="http://schemas.openxmlformats.org/officeDocument/2006/relationships/hyperlink" Target="consultantplus://offline/ref=C55B1705D42B7C1342AA63AA6533B964D206B9B8D1C65C3288B881695A069F389D038E065283A61AA92877497828264414B6F00C5B1ASCb4H" TargetMode="External"/><Relationship Id="rId425" Type="http://schemas.openxmlformats.org/officeDocument/2006/relationships/hyperlink" Target="consultantplus://offline/ref=A6D34C8539C912B2F8308F9718308DF30EA608C291782E88615FA26F02CF8360DBB045B26276031C56F3EFF05760BB8E6BC3DC0BB2BE97hBdCH" TargetMode="External"/><Relationship Id="rId632" Type="http://schemas.openxmlformats.org/officeDocument/2006/relationships/hyperlink" Target="consultantplus://offline/ref=57173ACAC33BECC16D6A61FC3623858413FF01A3DB3280FAE1A0B20389AEBC3EAE39D56C5E24EF359EADFF885E37A06BBF88CDB86C55768BrBq6H" TargetMode="External"/><Relationship Id="rId1055" Type="http://schemas.openxmlformats.org/officeDocument/2006/relationships/hyperlink" Target="consultantplus://offline/ref=AFF4D57451300C3A3C2FDF6358674F923935AE501146118220543866F4BAE37934F6AE45305C7BC5A72AD9967F73169CA27F63FCEA05FCI0K0I" TargetMode="External"/><Relationship Id="rId1262" Type="http://schemas.openxmlformats.org/officeDocument/2006/relationships/hyperlink" Target="consultantplus://offline/ref=AFF4D57451300C3A3C2FDF6358674F923935AE501146118220543866F4BAE37934F6AE4735517294FD3ADDDF2A79089BB56168E2EAI0K6I" TargetMode="External"/><Relationship Id="rId1928" Type="http://schemas.openxmlformats.org/officeDocument/2006/relationships/hyperlink" Target="consultantplus://offline/ref=A54DEFC88AF4EE10EBFF3E77E560EE945B4A325F8DE9B82E9F3E284323076E183E1915539E40B75DE4E3BEA65415ECCBDF0B297BB5A6E6v1eEI" TargetMode="External"/><Relationship Id="rId2092" Type="http://schemas.openxmlformats.org/officeDocument/2006/relationships/hyperlink" Target="consultantplus://offline/ref=E107402A462D40E51F6E7F93730FC710A52859211E051DF12473307DB6F4B8CBF42F14C63AC5979F9E2DA5AF063F408E0A44072A082DlAjFI" TargetMode="External"/><Relationship Id="rId2106" Type="http://schemas.openxmlformats.org/officeDocument/2006/relationships/hyperlink" Target="consultantplus://offline/ref=E107402A462D40E51F6E7F93730FC710A52859211E051DF12473307DB6F4B8CBF42F14CF32CE99C09B38B4F70B38599003531B280Al2jCI" TargetMode="External"/><Relationship Id="rId2313" Type="http://schemas.openxmlformats.org/officeDocument/2006/relationships/hyperlink" Target="consultantplus://offline/ref=800AB05ED69900A40AB03B3B1AB311D0F28E46B672E062219A571402D130BEF240CEA586B63888B4665C18DD5DP3l6I" TargetMode="External"/><Relationship Id="rId271" Type="http://schemas.openxmlformats.org/officeDocument/2006/relationships/hyperlink" Target="consultantplus://offline/ref=C55B1705D42B7C1342AA6EB97033B964D806B8BCD99B563AD1B4836E5559882DD45783065595A418E37B331ES7b6H" TargetMode="External"/><Relationship Id="rId937" Type="http://schemas.openxmlformats.org/officeDocument/2006/relationships/hyperlink" Target="consultantplus://offline/ref=C6427A117813A00F89BD9F8044707990F42F7E6FD7E6E38D7296DC86805CAD2609B0FFEC4BE388AC86B11C817240B54905F1A1046Eu7G7I" TargetMode="External"/><Relationship Id="rId1122" Type="http://schemas.openxmlformats.org/officeDocument/2006/relationships/hyperlink" Target="consultantplus://offline/ref=AFF4D57451300C3A3C2FDF6358674F923935AE501146118220543866F4BAE37934F6AE45345B7BCBF82FCC87277E1185BC7674E0E807IFKDI" TargetMode="External"/><Relationship Id="rId1567" Type="http://schemas.openxmlformats.org/officeDocument/2006/relationships/hyperlink" Target="consultantplus://offline/ref=8505B5C3A8B19F246AE4B1C744D0121C9E101E8AB54DAA4C150595CF13E1C76262B00921100D7BA93C259BFFE740F5CBB32BD827F63AE6UBI" TargetMode="External"/><Relationship Id="rId1774" Type="http://schemas.openxmlformats.org/officeDocument/2006/relationships/hyperlink" Target="consultantplus://offline/ref=8505B5C3A8B19F246AE4B1C744D0121C9E111888B747AA4C150595CF13E1C76262B00921130C78A56C7F8BFBAE15FFD5B43CC62CE83A68A5EDUCI" TargetMode="External"/><Relationship Id="rId1981" Type="http://schemas.openxmlformats.org/officeDocument/2006/relationships/hyperlink" Target="consultantplus://offline/ref=9E5219F37A575832BA2A4D891A03824B6BC4949FEB05662DDF3073E8D5AD7BFA1AEF0D3C6A0B0E146094B600E0C9CA752AB3BED8ACQAi7I" TargetMode="External"/><Relationship Id="rId66" Type="http://schemas.openxmlformats.org/officeDocument/2006/relationships/hyperlink" Target="consultantplus://offline/ref=D5A5580833C397F723A5AF41475423A3DD13B89F01BD0E0B4CBDDE1A68C7DF6E29EA5F9C40D3C7528995B01DDBBE27410F8E89DDA1B63B46yDNDH" TargetMode="External"/><Relationship Id="rId131" Type="http://schemas.openxmlformats.org/officeDocument/2006/relationships/hyperlink" Target="consultantplus://offline/ref=D5A5580833C397F723A5AF41475423A3DD13B89F01BD0E0B4CBDDE1A68C7DF6E29EA5F9C40D3C7528895B01DDBBE27410F8E89DDA1B63B46yDNDH" TargetMode="External"/><Relationship Id="rId369" Type="http://schemas.openxmlformats.org/officeDocument/2006/relationships/hyperlink" Target="consultantplus://offline/ref=A6D34C8539C912B2F8308F9718308DF30FAB09C4937373826906AE6D05C0DC77DCF949B3627F041D55ACEAE54638B68972DDD51CAEBC95BDhFdDH" TargetMode="External"/><Relationship Id="rId576" Type="http://schemas.openxmlformats.org/officeDocument/2006/relationships/hyperlink" Target="consultantplus://offline/ref=E04358304914A1565C78D00BC9DA0E0C2565C7065BC1A6C49FBB76A4A62EE1C268FE1B9ABB56084B7C12B5A23572A5D3905E64770B93E9ACZ2lFH" TargetMode="External"/><Relationship Id="rId783" Type="http://schemas.openxmlformats.org/officeDocument/2006/relationships/hyperlink" Target="consultantplus://offline/ref=7B9518A20BF4464317EFDB0BC938883C0B7E844F7D6A75B846549AB53A48ECB7646CC7740B6ECD9AF3E43E7072pB75H" TargetMode="External"/><Relationship Id="rId990" Type="http://schemas.openxmlformats.org/officeDocument/2006/relationships/hyperlink" Target="consultantplus://offline/ref=AFF4D57451300C3A3C2FDF6358674F923934AE5A1540118220543866F4BAE37934F6AE4530587AC7A875DC836E2B1B9BBB616AEBF607FE01ICK5I" TargetMode="External"/><Relationship Id="rId1427" Type="http://schemas.openxmlformats.org/officeDocument/2006/relationships/hyperlink" Target="consultantplus://offline/ref=AFF4D57451300C3A3C2FDF6358674F923935AC5D1746118220543866F4BAE37934F6AE4530587BC4AA75DC836E2B1B9BBB616AEBF607FE01ICK5I" TargetMode="External"/><Relationship Id="rId1634" Type="http://schemas.openxmlformats.org/officeDocument/2006/relationships/hyperlink" Target="consultantplus://offline/ref=8505B5C3A8B19F246AE4B1C744D0121C9E101E8AB54DAA4C150595CF13E1C76262B00925110C75F639308AA7EA47ECD5BA3CC425F4E3UBI" TargetMode="External"/><Relationship Id="rId1841" Type="http://schemas.openxmlformats.org/officeDocument/2006/relationships/hyperlink" Target="consultantplus://offline/ref=FA43B01BB878D01E06B9FBCA14E0533D066EDCEE47F7D16A7A99C293A7DA9E181B35CCB512A10E65340E32BE6034DC0C656C169CFDDB72a0I" TargetMode="External"/><Relationship Id="rId2257" Type="http://schemas.openxmlformats.org/officeDocument/2006/relationships/hyperlink" Target="consultantplus://offline/ref=800AB05ED69900A40AB03B3B1AB311D0F28843B070E062219A571402D130BEF240CEA586B63888B4665C18DD5DP3l6I" TargetMode="External"/><Relationship Id="rId229" Type="http://schemas.openxmlformats.org/officeDocument/2006/relationships/hyperlink" Target="consultantplus://offline/ref=C55B1705D42B7C1342AA6EB97033B964D707BAB8D1C65C3288B881695A068D38C50F8E014C8BAD0FFF7931S1bFH" TargetMode="External"/><Relationship Id="rId436" Type="http://schemas.openxmlformats.org/officeDocument/2006/relationships/hyperlink" Target="consultantplus://offline/ref=A6D34C8539C912B2F8308F9718308DF30EA608C291782E88615FA26F02CF8360DBB045B2627F071E56F3EFF05760BB8E6BC3DC0BB2BE97hBdCH" TargetMode="External"/><Relationship Id="rId643" Type="http://schemas.openxmlformats.org/officeDocument/2006/relationships/hyperlink" Target="consultantplus://offline/ref=57173ACAC33BECC16D6A61FC3623858414F709A6DA3180FAE1A0B20389AEBC3EAE39D56C5E26EA3290ADFF885E37A06BBF88CDB86C55768BrBq6H" TargetMode="External"/><Relationship Id="rId1066" Type="http://schemas.openxmlformats.org/officeDocument/2006/relationships/hyperlink" Target="consultantplus://offline/ref=AFF4D57451300C3A3C2FDF6358674F923935AE501146118220543866F4BAE37934F6AE4633517294FD3ADDDF2A79089BB56168E2EAI0K6I" TargetMode="External"/><Relationship Id="rId1273" Type="http://schemas.openxmlformats.org/officeDocument/2006/relationships/hyperlink" Target="consultantplus://offline/ref=AFF4D57451300C3A3C2FDF6358674F923935AE511242118220543866F4BAE37934F6AE45305879C3AA75DC836E2B1B9BBB616AEBF607FE01ICK5I" TargetMode="External"/><Relationship Id="rId1480" Type="http://schemas.openxmlformats.org/officeDocument/2006/relationships/hyperlink" Target="consultantplus://offline/ref=8505B5C3A8B19F246AE4B1C744D0121C9B1C1B88B342AA4C150595CF13E1C76262B00921130D7BA06A7F8BFBAE15FFD5B43CC62CE83A68A5EDUCI" TargetMode="External"/><Relationship Id="rId1939" Type="http://schemas.openxmlformats.org/officeDocument/2006/relationships/hyperlink" Target="consultantplus://offline/ref=A54DEFC88AF4EE10EBFF3E77E560EE94594D38558FE0E524976724412408310F395019529E40B75BE6BCBBB3454DE1CCC615206CA9A4E41Fv1eDI" TargetMode="External"/><Relationship Id="rId2117" Type="http://schemas.openxmlformats.org/officeDocument/2006/relationships/hyperlink" Target="consultantplus://offline/ref=E107402A462D40E51F6E7280660FC710A42A59231E051DF12473307DB6F4B8CBE62F4CCA3AC18C94C362E3FA09l3jCI" TargetMode="External"/><Relationship Id="rId2324" Type="http://schemas.openxmlformats.org/officeDocument/2006/relationships/hyperlink" Target="consultantplus://offline/ref=800AB05ED69900A40AB036280FB311D0F38E41B072E062219A571402D130BEF252CEFD88BE3F92BF3B135E8852355032444B67D55FE7P8l0I" TargetMode="External"/><Relationship Id="rId850" Type="http://schemas.openxmlformats.org/officeDocument/2006/relationships/hyperlink" Target="consultantplus://offline/ref=7B9518A20BF4464317EFDB0BC938883C0B788C497A6C75B846549AB53A48ECB7646CC7740B6ECD9AF3E43E7072pB75H" TargetMode="External"/><Relationship Id="rId948" Type="http://schemas.openxmlformats.org/officeDocument/2006/relationships/hyperlink" Target="consultantplus://offline/ref=5D5D6D7957DA3ECD2F1EC390C5A6B2E3A6115B08BA46A256524B8278419B7251E2E2525C89F9DA5D9313E266A20E6C5AC4949760EBz1I8I" TargetMode="External"/><Relationship Id="rId1133" Type="http://schemas.openxmlformats.org/officeDocument/2006/relationships/hyperlink" Target="consultantplus://offline/ref=AFF4D57451300C3A3C2FDF6358674F923935AE501146118220543866F4BAE37934F6AE4136597294FD3ADDDF2A79089BB56168E2EAI0K6I" TargetMode="External"/><Relationship Id="rId1578" Type="http://schemas.openxmlformats.org/officeDocument/2006/relationships/hyperlink" Target="consultantplus://offline/ref=8505B5C3A8B19F246AE4B1C744D0121C9E101E8AB54DAA4C150595CF13E1C76262B00926150A75F639308AA7EA47ECD5BA3CC425F4E3UBI" TargetMode="External"/><Relationship Id="rId1701" Type="http://schemas.openxmlformats.org/officeDocument/2006/relationships/hyperlink" Target="consultantplus://offline/ref=8505B5C3A8B19F246AE4B1C744D0121C9E101E8AB54DAA4C150595CF13E1C76262B00924130E75F639308AA7EA47ECD5BA3CC425F4E3UBI" TargetMode="External"/><Relationship Id="rId1785" Type="http://schemas.openxmlformats.org/officeDocument/2006/relationships/hyperlink" Target="consultantplus://offline/ref=3AA0459B7F07067D628DA2FEA03285157B69DC1A5303A4B51533CA69B5834DC0E7054C21C6037E26AA9684E0695C202085D5F8620AA0D4EAq7W2I" TargetMode="External"/><Relationship Id="rId1992" Type="http://schemas.openxmlformats.org/officeDocument/2006/relationships/hyperlink" Target="consultantplus://offline/ref=9E5219F37A575832BA2A4D891A03824B6BC49199EE04662DDF3073E8D5AD7BFA1AEF0D3B6F01014731DBB75CA49BD97524B3BCD1B0A673B1Q3iFI" TargetMode="External"/><Relationship Id="rId77" Type="http://schemas.openxmlformats.org/officeDocument/2006/relationships/hyperlink" Target="consultantplus://offline/ref=D5A5580833C397F723A5AF41475423A3DD13B89F01BD0E0B4CBDDE1A68C7DF6E29EA5F9C40D3C7528195B01DDBBE27410F8E89DDA1B63B46yDNDH" TargetMode="External"/><Relationship Id="rId282" Type="http://schemas.openxmlformats.org/officeDocument/2006/relationships/hyperlink" Target="consultantplus://offline/ref=C55B1705D42B7C1342AA63AA6533B964D40FBCBADA910B30D9ED8F6C5256D728D34683045A8CA31AA92877497828264414B6F00C5B1ASCb4H" TargetMode="External"/><Relationship Id="rId503" Type="http://schemas.openxmlformats.org/officeDocument/2006/relationships/hyperlink" Target="consultantplus://offline/ref=5CF287686FD464769F3C33F832DCAD550C55C569335D44A5A5F59AA1A0AD54AA7E3FCCCE1B5C9157B1723264CC7301dDf6H" TargetMode="External"/><Relationship Id="rId587" Type="http://schemas.openxmlformats.org/officeDocument/2006/relationships/hyperlink" Target="consultantplus://offline/ref=2633B6C9D76E969F564D84227D52EC36452B2F7E08EED4808E55399895BC70B9BBA67F7BFE98EBCD2F386146401B01D700FC42C364202Do4H" TargetMode="External"/><Relationship Id="rId710" Type="http://schemas.openxmlformats.org/officeDocument/2006/relationships/hyperlink" Target="consultantplus://offline/ref=659932DBE4387C586BB13055DF95682EDA6F5432431664EB989ADBD400703E4EEF3C915FB2F113112FFC210B667440w5zBH" TargetMode="External"/><Relationship Id="rId808" Type="http://schemas.openxmlformats.org/officeDocument/2006/relationships/hyperlink" Target="consultantplus://offline/ref=7B9518A20BF4464317EFDB0BC938883C0B7E844F7D6A75B846549AB53A48ECB7646CC7740B6ECD9AF3E43E7072pB75H" TargetMode="External"/><Relationship Id="rId1340" Type="http://schemas.openxmlformats.org/officeDocument/2006/relationships/hyperlink" Target="consultantplus://offline/ref=AFF4D57451300C3A3C2FDF6358674F923934AE5D1740118220543866F4BAE37934F6AE4530587BC6AB75DC836E2B1B9BBB616AEBF607FE01ICK5I" TargetMode="External"/><Relationship Id="rId1438" Type="http://schemas.openxmlformats.org/officeDocument/2006/relationships/hyperlink" Target="consultantplus://offline/ref=AFF4D57451300C3A3C2FDF6358674F923935AE501146118220543866F4BAE37934F6AE4530517DC6A72AD9967F73169CA27F63FCEA05FCI0K0I" TargetMode="External"/><Relationship Id="rId1645" Type="http://schemas.openxmlformats.org/officeDocument/2006/relationships/hyperlink" Target="consultantplus://offline/ref=8505B5C3A8B19F246AE4B1C744D0121C9E101E8AB54DAA4C150595CF13E1C76262B00921130D7FA5607F8BFBAE15FFD5B43CC62CE83A68A5EDUCI" TargetMode="External"/><Relationship Id="rId2170" Type="http://schemas.openxmlformats.org/officeDocument/2006/relationships/hyperlink" Target="consultantplus://offline/ref=800AB05ED69900A40AB036280FB311D0F38F42B47CE062219A571402D130BEF252CEFD8AB63F96BC6D494E8C1B605A2C435C79DE41E783E3PBlAI" TargetMode="External"/><Relationship Id="rId2268" Type="http://schemas.openxmlformats.org/officeDocument/2006/relationships/hyperlink" Target="consultantplus://offline/ref=800AB05ED69900A40AB036280FB311D0F38E44B677E162219A571402D130BEF252CEFD8ABE3691B564164B990A38572B5A4270C95DE581PEl2I" TargetMode="External"/><Relationship Id="rId8" Type="http://schemas.openxmlformats.org/officeDocument/2006/relationships/hyperlink" Target="consultantplus://offline/ref=D5A5580833C397F723A5AF41475423A3DD13BF9E00B40E0B4CBDDE1A68C7DF6E29EA5F9F41D89705C4CBE94C98F52A48169289D6yBNCH" TargetMode="External"/><Relationship Id="rId142" Type="http://schemas.openxmlformats.org/officeDocument/2006/relationships/hyperlink" Target="consultantplus://offline/ref=98DF6EE2A9953BAEFD3402F3C5651343C779A096CFE3AB7C905CB26ED59475E318B13DB663444B001509855861A9DAD50C53C46B1C46a8Y4H" TargetMode="External"/><Relationship Id="rId447" Type="http://schemas.openxmlformats.org/officeDocument/2006/relationships/hyperlink" Target="consultantplus://offline/ref=A6D34C8539C912B2F8308F9718308DF309A60DC29A2524803853A0680D90946792BC44B2607F001609F6FAE10F6DBC9775CACB17B0BCh9d6H" TargetMode="External"/><Relationship Id="rId794" Type="http://schemas.openxmlformats.org/officeDocument/2006/relationships/hyperlink" Target="consultantplus://offline/ref=7B9518A20BF4464317EFDB0BC938883C0B7E844F7D6A75B846549AB53A48ECB7766C9F710B6ED8CEABBE697D70B1CFC8E817E3F3D8pF7AH" TargetMode="External"/><Relationship Id="rId1077" Type="http://schemas.openxmlformats.org/officeDocument/2006/relationships/hyperlink" Target="consultantplus://offline/ref=AFF4D57451300C3A3C2FDF6358674F923935AE501146118220543866F4BAE37934F6AE41345A7294FD3ADDDF2A79089BB56168E2EAI0K6I" TargetMode="External"/><Relationship Id="rId1200" Type="http://schemas.openxmlformats.org/officeDocument/2006/relationships/hyperlink" Target="consultantplus://offline/ref=AFF4D57451300C3A3C2FDF6358674F923935AE501146118220543866F4BAE37934F6AE4734507294FD3ADDDF2A79089BB56168E2EAI0K6I" TargetMode="External"/><Relationship Id="rId1852" Type="http://schemas.openxmlformats.org/officeDocument/2006/relationships/hyperlink" Target="consultantplus://offline/ref=FA43B01BB878D01E06B9F6D901E0533D0663DEE944F6D16A7A99C293A7DA9E18093594BC10A7176E694174EB6F73a7I" TargetMode="External"/><Relationship Id="rId2030" Type="http://schemas.openxmlformats.org/officeDocument/2006/relationships/hyperlink" Target="consultantplus://offline/ref=9E5219F37A575832BA2A4D891A03824B6BC4949FEB05662DDF3073E8D5AD7BFA1AEF0D39660A064B6581A758EDCED36B23A4A2DAAEA6Q7i0I" TargetMode="External"/><Relationship Id="rId2128" Type="http://schemas.openxmlformats.org/officeDocument/2006/relationships/hyperlink" Target="consultantplus://offline/ref=E107402A462D40E51F6E7F93730FC710A5285C271B041DF12473307DB6F4B8CBF42F14C23DCF969F9E2DA5AF063F408E0A44072A082DlAjFI" TargetMode="External"/><Relationship Id="rId654" Type="http://schemas.openxmlformats.org/officeDocument/2006/relationships/hyperlink" Target="consultantplus://offline/ref=57173ACAC33BECC16D6A6CEF2323858415F40BA5DD3480FAE1A0B20389AEBC3EBC398D605E22F23390B8A9D918r6q1H" TargetMode="External"/><Relationship Id="rId861" Type="http://schemas.openxmlformats.org/officeDocument/2006/relationships/hyperlink" Target="consultantplus://offline/ref=7B9518A20BF4464317EFDB0BC938883C0B788C497A6C75B846549AB53A48ECB7766C9F780B68D19CFEF1682134E3DCC8E617E1FAC4FBA963pF74H" TargetMode="External"/><Relationship Id="rId959" Type="http://schemas.openxmlformats.org/officeDocument/2006/relationships/hyperlink" Target="consultantplus://offline/ref=5D5D6D7957DA3ECD2F1EC390C5A6B2E3AE1D5D0DBD4CFF5C5A128E7A46942D46E5AB5E5D8DFFD308C903E62FF704725DD38A9C7EEB1B49zEIAI" TargetMode="External"/><Relationship Id="rId1284" Type="http://schemas.openxmlformats.org/officeDocument/2006/relationships/hyperlink" Target="consultantplus://offline/ref=AFF4D57451300C3A3C2FDF6358674F923935AE501146118220543866F4BAE37926F6F649305F67C0A5608AD228I7KDI" TargetMode="External"/><Relationship Id="rId1491" Type="http://schemas.openxmlformats.org/officeDocument/2006/relationships/hyperlink" Target="consultantplus://offline/ref=8505B5C3A8B19F246AE4B1C744D0121C9E101E89B24CAA4C150595CF13E1C76262B00924140D7EA93C259BFFE740F5CBB32BD827F63AE6UBI" TargetMode="External"/><Relationship Id="rId1505" Type="http://schemas.openxmlformats.org/officeDocument/2006/relationships/hyperlink" Target="consultantplus://offline/ref=8505B5C3A8B19F246AE4B1C744D0121C9E101E8AB54DAA4C150595CF13E1C76262B00927100B75F639308AA7EA47ECD5BA3CC425F4E3UBI" TargetMode="External"/><Relationship Id="rId1589" Type="http://schemas.openxmlformats.org/officeDocument/2006/relationships/hyperlink" Target="consultantplus://offline/ref=8505B5C3A8B19F246AE4B1C744D0121C9E101E8AB54DAA4C150595CF13E1C76262B00927140B75F639308AA7EA47ECD5BA3CC425F4E3UBI" TargetMode="External"/><Relationship Id="rId1712" Type="http://schemas.openxmlformats.org/officeDocument/2006/relationships/hyperlink" Target="consultantplus://offline/ref=8505B5C3A8B19F246AE4B1C744D0121C9E101E8AB54DAA4C150595CF13E1C76262B00921100B7CA93C259BFFE740F5CBB32BD827F63AE6UBI" TargetMode="External"/><Relationship Id="rId2335" Type="http://schemas.openxmlformats.org/officeDocument/2006/relationships/hyperlink" Target="consultantplus://offline/ref=800AB05ED69900A40AB036280FB311D0F68249B37CE262219A571402D130BEF252CEFD8AB63F96B667494E8C1B605A2C435C79DE41E783E3PBlAI" TargetMode="External"/><Relationship Id="rId293" Type="http://schemas.openxmlformats.org/officeDocument/2006/relationships/hyperlink" Target="consultantplus://offline/ref=C55B1705D42B7C1342AA63AA6533B964D40FBCBADA910B30D9ED8F6C5256D728D34683045682A51AA92877497828264414B6F00C5B1ASCb4H" TargetMode="External"/><Relationship Id="rId307" Type="http://schemas.openxmlformats.org/officeDocument/2006/relationships/hyperlink" Target="consultantplus://offline/ref=C55B1705D42B7C1342AA6EB97033B964D30ABEB9DB980B30D9ED8F6C5256D728C146DB0B528CBA11F467311C77S2bBH" TargetMode="External"/><Relationship Id="rId514" Type="http://schemas.openxmlformats.org/officeDocument/2006/relationships/hyperlink" Target="consultantplus://offline/ref=5CF287686FD464769F3C3EEA28B4F806035FC46A3E0319F7A3A2C5F1A6F814EA786A9D8A4F56995BFB237F2FC37304CB5FADA6768903dAf8H" TargetMode="External"/><Relationship Id="rId721" Type="http://schemas.openxmlformats.org/officeDocument/2006/relationships/hyperlink" Target="consultantplus://offline/ref=659932DBE4387C586BB13155DAEC3D7DD56E5F36461A69B4CF988A810E75361EA72CCD1AE7FD1A1332F77C4420214F58293677E88C944D09wBz1H" TargetMode="External"/><Relationship Id="rId1144" Type="http://schemas.openxmlformats.org/officeDocument/2006/relationships/hyperlink" Target="consultantplus://offline/ref=AFF4D57451300C3A3C2FDF6358674F923934AE5D1740118220543866F4BAE37934F6AE4530587AC0AA75DC836E2B1B9BBB616AEBF607FE01ICK5I" TargetMode="External"/><Relationship Id="rId1351" Type="http://schemas.openxmlformats.org/officeDocument/2006/relationships/hyperlink" Target="consultantplus://offline/ref=AFF4D57451300C3A3C2FDF6358674F923935AC5D1746118220543866F4BAE37934F6AE4530587BC6AC75DC836E2B1B9BBB616AEBF607FE01ICK5I" TargetMode="External"/><Relationship Id="rId1449" Type="http://schemas.openxmlformats.org/officeDocument/2006/relationships/hyperlink" Target="consultantplus://offline/ref=AFF4D57451300C3A3C2FDF6358674F923C31AE5E1A494C88280D3464F3B5BC6E33BFA24430587EC8A72AD9967F73169CA27F63FCEA05FCI0K0I" TargetMode="External"/><Relationship Id="rId1796" Type="http://schemas.openxmlformats.org/officeDocument/2006/relationships/hyperlink" Target="consultantplus://offline/ref=3AA0459B7F07067D628DA2FEA03285157B66DD1B5001A4B51533CA69B5834DC0E7054C21C6037C24A69684E0695C202085D5F8620AA0D4EAq7W2I" TargetMode="External"/><Relationship Id="rId2181" Type="http://schemas.openxmlformats.org/officeDocument/2006/relationships/hyperlink" Target="consultantplus://offline/ref=800AB05ED69900A40AB036280FB311D0F38E44B677E162219A571402D130BEF252CEFD8AB63C95BC67494E8C1B605A2C435C79DE41E783E3PBlAI" TargetMode="External"/><Relationship Id="rId88" Type="http://schemas.openxmlformats.org/officeDocument/2006/relationships/hyperlink" Target="consultantplus://offline/ref=D5A5580833C397F723A5AF41475423A3D111BE9C0ABF530144E4D2186FC880792EA3539D40D3C1558BCAB508CAE62A46169080CABDB439y4N7H" TargetMode="External"/><Relationship Id="rId153" Type="http://schemas.openxmlformats.org/officeDocument/2006/relationships/hyperlink" Target="consultantplus://offline/ref=98DF6EE2A9953BAEFD3402F3C5651343C173A29BC4B2FC7EC109BC6BDDC43DF356F430B761454D0D4353955C28FCD0CB0B44DA6002468719a2Y9H" TargetMode="External"/><Relationship Id="rId360" Type="http://schemas.openxmlformats.org/officeDocument/2006/relationships/hyperlink" Target="consultantplus://offline/ref=A6D34C8539C912B2F8308F9718308DF309A60DC29A2524803853A0680D90946792BC44B2677A061609F6FAE10F6DBC9775CACB17B0BCh9d6H" TargetMode="External"/><Relationship Id="rId598" Type="http://schemas.openxmlformats.org/officeDocument/2006/relationships/hyperlink" Target="consultantplus://offline/ref=2633B6C9D76E969F564D84227D52EC36442F287803EDD4808E55399895BC70B9A9A62772FC9EF1C6727727134F21o8H" TargetMode="External"/><Relationship Id="rId819" Type="http://schemas.openxmlformats.org/officeDocument/2006/relationships/hyperlink" Target="consultantplus://offline/ref=7B9518A20BF4464317EFDB0BC938883C0B7E844F7D6A75B846549AB53A48ECB7646CC7740B6ECD9AF3E43E7072pB75H" TargetMode="External"/><Relationship Id="rId1004" Type="http://schemas.openxmlformats.org/officeDocument/2006/relationships/hyperlink" Target="consultantplus://offline/ref=AFF4D57451300C3A3C2FDF6358674F923935AE501146118220543866F4BAE37934F6AE4635507294FD3ADDDF2A79089BB56168E2EAI0K6I" TargetMode="External"/><Relationship Id="rId1211" Type="http://schemas.openxmlformats.org/officeDocument/2006/relationships/hyperlink" Target="consultantplus://offline/ref=AFF4D57451300C3A3C2FDF6358674F923935AE501146118220543866F4BAE37934F6AE45325A7FCBF82FCC87277E1185BC7674E0E807IFKDI" TargetMode="External"/><Relationship Id="rId1656" Type="http://schemas.openxmlformats.org/officeDocument/2006/relationships/hyperlink" Target="consultantplus://offline/ref=8505B5C3A8B19F246AE4B1C744D0121C9E101E8AB54DAA4C150595CF13E1C76262B00927140B75F639308AA7EA47ECD5BA3CC425F4E3UBI" TargetMode="External"/><Relationship Id="rId1863" Type="http://schemas.openxmlformats.org/officeDocument/2006/relationships/hyperlink" Target="consultantplus://offline/ref=FA43B01BB878D01E06B9FBCA14E0533D016FDDE044F5D16A7A99C293A7DA9E18093594BC10A7176E694174EB6F73a7I" TargetMode="External"/><Relationship Id="rId2041" Type="http://schemas.openxmlformats.org/officeDocument/2006/relationships/hyperlink" Target="consultantplus://offline/ref=E107402A462D40E51F6E7F93730FC710A52F5A2711071DF12473307DB6F4B8CBF42F14C63AC69097CA77B5AB4F6A4A900D531921162DAC97l7jCI" TargetMode="External"/><Relationship Id="rId2279" Type="http://schemas.openxmlformats.org/officeDocument/2006/relationships/hyperlink" Target="consultantplus://offline/ref=800AB05ED69900A40AB036280FB311D0F38E44B677E162219A571402D130BEF252CEFD8AB43890B364164B990A38572B5A4270C95DE581PEl2I" TargetMode="External"/><Relationship Id="rId220" Type="http://schemas.openxmlformats.org/officeDocument/2006/relationships/hyperlink" Target="consultantplus://offline/ref=C55B1705D42B7C1342AA63AA6533B964D206B9B8D1C65C3288B881695A069F389D038E06508BAD1AA92877497828264414B6F00C5B1ASCb4H" TargetMode="External"/><Relationship Id="rId458" Type="http://schemas.openxmlformats.org/officeDocument/2006/relationships/hyperlink" Target="consultantplus://offline/ref=A6D34C8539C912B2F8308F9718308DF30FAB09C4937373826906AE6D05C0DC77DCF949B3627F021A5FACEAE54638B68972DDD51CAEBC95BDhFdDH" TargetMode="External"/><Relationship Id="rId665" Type="http://schemas.openxmlformats.org/officeDocument/2006/relationships/hyperlink" Target="consultantplus://offline/ref=57173ACAC33BECC16D6A6CEF2323858417F70DA8DA3980FAE1A0B20389AEBC3EBC398D605E22F23390B8A9D918r6q1H" TargetMode="External"/><Relationship Id="rId872" Type="http://schemas.openxmlformats.org/officeDocument/2006/relationships/hyperlink" Target="consultantplus://offline/ref=3AA6A22D276EA4078BBD8166FE7AAF19752EBDFCDF773EE84704D9390F7E058E4862AF0622C3CF0B9797633AD0B278B82D3F5F830BM1D5I" TargetMode="External"/><Relationship Id="rId1088" Type="http://schemas.openxmlformats.org/officeDocument/2006/relationships/hyperlink" Target="consultantplus://offline/ref=AFF4D57451300C3A3C2FDF6358674F923935AE501146118220543866F4BAE37934F6AE45325D7DCBF82FCC87277E1185BC7674E0E807IFKDI" TargetMode="External"/><Relationship Id="rId1295" Type="http://schemas.openxmlformats.org/officeDocument/2006/relationships/hyperlink" Target="consultantplus://offline/ref=AFF4D57451300C3A3C2FDF6358674F923934A55C174B118220543866F4BAE37934F6AE45315A7294FD3ADDDF2A79089BB56168E2EAI0K6I" TargetMode="External"/><Relationship Id="rId1309" Type="http://schemas.openxmlformats.org/officeDocument/2006/relationships/hyperlink" Target="consultantplus://offline/ref=AFF4D57451300C3A3C2FDF6358674F923935AE501146118220543866F4BAE37934F6AE46345A7294FD3ADDDF2A79089BB56168E2EAI0K6I" TargetMode="External"/><Relationship Id="rId1516" Type="http://schemas.openxmlformats.org/officeDocument/2006/relationships/hyperlink" Target="consultantplus://offline/ref=8505B5C3A8B19F246AE4B1C744D0121C9E101E8AB54DAA4C150595CF13E1C76262B00923120475F639308AA7EA47ECD5BA3CC425F4E3UBI" TargetMode="External"/><Relationship Id="rId1723" Type="http://schemas.openxmlformats.org/officeDocument/2006/relationships/hyperlink" Target="consultantplus://offline/ref=8505B5C3A8B19F246AE4B1C744D0121C9E101E8AB54DAA4C150595CF13E1C76262B00921100B7FA93C259BFFE740F5CBB32BD827F63AE6UBI" TargetMode="External"/><Relationship Id="rId1930" Type="http://schemas.openxmlformats.org/officeDocument/2006/relationships/hyperlink" Target="consultantplus://offline/ref=A54DEFC88AF4EE10EBFF3364F060EE945B4F3C548DE4E524976724412408310F2B50415E9E47AA5DE6A9EDE203v1eBI" TargetMode="External"/><Relationship Id="rId2139" Type="http://schemas.openxmlformats.org/officeDocument/2006/relationships/hyperlink" Target="consultantplus://offline/ref=E107402A462D40E51F6E7F93730FC710A22B50201A051DF12473307DB6F4B8CBF42F14C63AC69293C877B5AB4F6A4A900D531921162DAC97l7jCI" TargetMode="External"/><Relationship Id="rId2346" Type="http://schemas.openxmlformats.org/officeDocument/2006/relationships/hyperlink" Target="consultantplus://offline/ref=800AB05ED69900A40AB036280FB311D0F38E44B677E162219A571402D130BEF252CEFD8AB73C9FB164164B990A38572B5A4270C95DE581PEl2I" TargetMode="External"/><Relationship Id="rId15" Type="http://schemas.openxmlformats.org/officeDocument/2006/relationships/hyperlink" Target="consultantplus://offline/ref=D5A5580833C397F723A5AF41475423A3DD13BF9E00B40E0B4CBDDE1A68C7DF6E29EA5F9C40D3C7508395B01DDBBE27410F8E89DDA1B63B46yDNDH" TargetMode="External"/><Relationship Id="rId318" Type="http://schemas.openxmlformats.org/officeDocument/2006/relationships/hyperlink" Target="consultantplus://offline/ref=C55B1705D42B7C1342AA63AA6533B964D40FBCBADA910B30D9ED8F6C5256D728C146DB0B528CBA11F467311C77S2bBH" TargetMode="External"/><Relationship Id="rId525" Type="http://schemas.openxmlformats.org/officeDocument/2006/relationships/hyperlink" Target="consultantplus://offline/ref=5CF287686FD464769F3C3EEA28B4F8060555C16B36534EF5F2F7CBF4AEA85CFA362F908B4E519453AB796F2B8A260ED558BAB87D9703ABBBdFf3H" TargetMode="External"/><Relationship Id="rId732" Type="http://schemas.openxmlformats.org/officeDocument/2006/relationships/hyperlink" Target="consultantplus://offline/ref=659932DBE4387C586BB13C46CFEC3D7DD66B5232471A69B4CF988A810E75361EB52C9516E7FB0D1638E22A1566w7z7H" TargetMode="External"/><Relationship Id="rId1155" Type="http://schemas.openxmlformats.org/officeDocument/2006/relationships/hyperlink" Target="consultantplus://offline/ref=AFF4D57451300C3A3C2FDF6358674F923935AE501146118220543866F4BAE37934F6AE4131532D91E82B85D22D601692A27D6AE0IEKBI" TargetMode="External"/><Relationship Id="rId1362" Type="http://schemas.openxmlformats.org/officeDocument/2006/relationships/hyperlink" Target="consultantplus://offline/ref=AFF4D57451300C3A3C2FDF6358674F923935AE501146118220543866F4BAE37934F6AE40345A7294FD3ADDDF2A79089BB56168E2EAI0K6I" TargetMode="External"/><Relationship Id="rId2192" Type="http://schemas.openxmlformats.org/officeDocument/2006/relationships/hyperlink" Target="consultantplus://offline/ref=800AB05ED69900A40AB029391AB311D0F58F44B172E762219A571402D130BEF252CEFD8AB63F96B56B494E8C1B605A2C435C79DE41E783E3PBlAI" TargetMode="External"/><Relationship Id="rId2206" Type="http://schemas.openxmlformats.org/officeDocument/2006/relationships/hyperlink" Target="consultantplus://offline/ref=800AB05ED69900A40AB036280FB311D0F38E41B072E062219A571402D130BEF252CEFD8FB13F92BF3B135E8852355032444B67D55FE7P8l0I" TargetMode="External"/><Relationship Id="rId99" Type="http://schemas.openxmlformats.org/officeDocument/2006/relationships/hyperlink" Target="consultantplus://offline/ref=D5A5580833C397F723A5AF41475423A3D110BE9804BF530144E4D2186FC880792EA3539D40D3C1568BCAB508CAE62A46169080CABDB439y4N7H" TargetMode="External"/><Relationship Id="rId164" Type="http://schemas.openxmlformats.org/officeDocument/2006/relationships/hyperlink" Target="consultantplus://offline/ref=A907EDD0979720DAF6616431E038098CBF526D09ABD5403D28DE495409837DC52681F7E560DBDE5FD0010CE0457BZ8H" TargetMode="External"/><Relationship Id="rId371" Type="http://schemas.openxmlformats.org/officeDocument/2006/relationships/hyperlink" Target="consultantplus://offline/ref=A6D34C8539C912B2F8308F9718308DF30EA608C291782E88615FA26F02CF8360DBB045B26276021856F3EFF05760BB8E6BC3DC0BB2BE97hBdCH" TargetMode="External"/><Relationship Id="rId1015" Type="http://schemas.openxmlformats.org/officeDocument/2006/relationships/hyperlink" Target="consultantplus://offline/ref=AFF4D57451300C3A3C2FDF6358674F923934AE5A1540118220543866F4BAE37934F6AE4D31532D91E82B85D22D601692A27D6AE0IEKBI" TargetMode="External"/><Relationship Id="rId1222" Type="http://schemas.openxmlformats.org/officeDocument/2006/relationships/hyperlink" Target="consultantplus://offline/ref=AFF4D57451300C3A3C2FDF6358674F923935AE501146118220543866F4BAE37934F6AE45305A79C5AF75DC836E2B1B9BBB616AEBF607FE01ICK5I" TargetMode="External"/><Relationship Id="rId1667" Type="http://schemas.openxmlformats.org/officeDocument/2006/relationships/hyperlink" Target="consultantplus://offline/ref=8505B5C3A8B19F246AE4B1C744D0121C9E101E8AB54DAA4C150595CF13E1C76262B00928170875F639308AA7EA47ECD5BA3CC425F4E3UBI" TargetMode="External"/><Relationship Id="rId1874" Type="http://schemas.openxmlformats.org/officeDocument/2006/relationships/hyperlink" Target="consultantplus://offline/ref=FA43B01BB878D01E06B9FBCA14E0533D0468D5E045F98C6072C0CE91A0D5C10F1C7CC0B110A00A6C6B0B27AF3839DB157B650180FFD92170aFI" TargetMode="External"/><Relationship Id="rId2052" Type="http://schemas.openxmlformats.org/officeDocument/2006/relationships/hyperlink" Target="consultantplus://offline/ref=E107402A462D40E51F6E7F93730FC710A52F5A2711071DF12473307DB6F4B8CBF42F14C63AC69293CF77B5AB4F6A4A900D531921162DAC97l7jCI" TargetMode="External"/><Relationship Id="rId469" Type="http://schemas.openxmlformats.org/officeDocument/2006/relationships/hyperlink" Target="consultantplus://offline/ref=A6D34C8539C912B2F8308F9718308DF309A60DC29A2524803853A0680D90946792BC44B2637C011609F6FAE10F6DBC9775CACB17B0BCh9d6H" TargetMode="External"/><Relationship Id="rId676" Type="http://schemas.openxmlformats.org/officeDocument/2006/relationships/hyperlink" Target="consultantplus://offline/ref=9B47075897C5BAD98D850D8F13959B775F3072CE31E17EDDB504F6F36907EF78FEBC65E91F326BB49CEBE6C03E41u9x3H" TargetMode="External"/><Relationship Id="rId883" Type="http://schemas.openxmlformats.org/officeDocument/2006/relationships/hyperlink" Target="consultantplus://offline/ref=079DF01A9B80A9AF24C524387BA851A2C864CC1E5CD441A272B729CAABDAAC90FB44BB695363DA46BA4C7213154C95CAF8I" TargetMode="External"/><Relationship Id="rId1099" Type="http://schemas.openxmlformats.org/officeDocument/2006/relationships/hyperlink" Target="consultantplus://offline/ref=AFF4D57451300C3A3C2FDF6358674F923935AC5D1746118220543866F4BAE37934F6AE45305879C9A475DC836E2B1B9BBB616AEBF607FE01ICK5I" TargetMode="External"/><Relationship Id="rId1527" Type="http://schemas.openxmlformats.org/officeDocument/2006/relationships/hyperlink" Target="consultantplus://offline/ref=8505B5C3A8B19F246AE4B1C744D0121C9E101E8AB54DAA4C150595CF13E1C76262B00921160C7BA93C259BFFE740F5CBB32BD827F63AE6UBI" TargetMode="External"/><Relationship Id="rId1734" Type="http://schemas.openxmlformats.org/officeDocument/2006/relationships/hyperlink" Target="consultantplus://offline/ref=8505B5C3A8B19F246AE4B1C744D0121C9E111888B747AA4C150595CF13E1C76262B00921130C77A66C7F8BFBAE15FFD5B43CC62CE83A68A5EDUCI" TargetMode="External"/><Relationship Id="rId1941" Type="http://schemas.openxmlformats.org/officeDocument/2006/relationships/hyperlink" Target="consultantplus://offline/ref=A54DEFC88AF4EE10EBFF3E77E560EE94594C3B518FE7E524976724412408310F395019579C41B756BBE6ABB70C18EBD2C1023E67B7A4vEe7I" TargetMode="External"/><Relationship Id="rId2357" Type="http://schemas.openxmlformats.org/officeDocument/2006/relationships/hyperlink" Target="consultantplus://offline/ref=800AB05ED69900A40AB036280FB311D0F38942B772E362219A571402D130BEF252CEFD8AB63F9FB067494E8C1B605A2C435C79DE41E783E3PBlAI" TargetMode="External"/><Relationship Id="rId26" Type="http://schemas.openxmlformats.org/officeDocument/2006/relationships/hyperlink" Target="consultantplus://offline/ref=D5A5580833C397F723A5AF41475423A3DD13B89F01BD0E0B4CBDDE1A68C7DF6E29EA5F9C40D3C7528895B01DDBBE27410F8E89DDA1B63B46yDNDH" TargetMode="External"/><Relationship Id="rId231" Type="http://schemas.openxmlformats.org/officeDocument/2006/relationships/hyperlink" Target="consultantplus://offline/ref=C55B1705D42B7C1342AA6EB97033B964D40FB6BEDD930B30D9ED8F6C5256D728C146DB0B528CBA11F467311C77S2bBH" TargetMode="External"/><Relationship Id="rId329" Type="http://schemas.openxmlformats.org/officeDocument/2006/relationships/hyperlink" Target="consultantplus://offline/ref=C55B1705D42B7C1342AA63AA6533B964D206B9B8D1C65C3288B881695A069F389D038E06528CA21AA92877497828264414B6F00C5B1ASCb4H" TargetMode="External"/><Relationship Id="rId536" Type="http://schemas.openxmlformats.org/officeDocument/2006/relationships/hyperlink" Target="consultantplus://offline/ref=5CF287686FD464769F3C3EEA28B4F8060555C66735524EF5F2F7CBF4AEA85CFA362F908B4E519356AD796F2B8A260ED558BAB87D9703ABBBdFf3H" TargetMode="External"/><Relationship Id="rId1166" Type="http://schemas.openxmlformats.org/officeDocument/2006/relationships/hyperlink" Target="consultantplus://offline/ref=AFF4D57451300C3A3C2FDF6358674F923935AE501146118220543866F4BAE37934F6AE45305871C9AE75DC836E2B1B9BBB616AEBF607FE01ICK5I" TargetMode="External"/><Relationship Id="rId1373" Type="http://schemas.openxmlformats.org/officeDocument/2006/relationships/hyperlink" Target="consultantplus://offline/ref=AFF4D57451300C3A3C2FDF6358674F923935AE501146118220543866F4BAE37934F6AE4633517294FD3ADDDF2A79089BB56168E2EAI0K6I" TargetMode="External"/><Relationship Id="rId2217" Type="http://schemas.openxmlformats.org/officeDocument/2006/relationships/hyperlink" Target="consultantplus://offline/ref=800AB05ED69900A40AB036280FB311D0F38E41B072E062219A571402D130BEF252CEFD8FB63890BF3B135E8852355032444B67D55FE7P8l0I" TargetMode="External"/><Relationship Id="rId175" Type="http://schemas.openxmlformats.org/officeDocument/2006/relationships/hyperlink" Target="consultantplus://offline/ref=A907EDD0979720DAF6616922F538098CBF586D04ABD3403D28DE495409837DC53481AFED60DDC0548D4E4AB54ABB9438A89A6B4A759274Z9H" TargetMode="External"/><Relationship Id="rId743" Type="http://schemas.openxmlformats.org/officeDocument/2006/relationships/hyperlink" Target="consultantplus://offline/ref=659932DBE4387C586BB13155DAEC3D7DD56E5F36461C69B4CF988A810E75361EA72CCD1AE7FC131236F77C4420214F58293677E88C944D09wBz1H" TargetMode="External"/><Relationship Id="rId950" Type="http://schemas.openxmlformats.org/officeDocument/2006/relationships/hyperlink" Target="consultantplus://offline/ref=5D5D6D7957DA3ECD2F1EC390C5A6B2E3A6115B08BA46A256524B8278419B7251E2E252598CFADA5D9313E266A20E6C5AC4949760EBz1I8I" TargetMode="External"/><Relationship Id="rId1026" Type="http://schemas.openxmlformats.org/officeDocument/2006/relationships/hyperlink" Target="consultantplus://offline/ref=AFF4D57451300C3A3C2FDF6358674F923935AE501146118220543866F4BAE37934F6AE45305879C9AF75DC836E2B1B9BBB616AEBF607FE01ICK5I" TargetMode="External"/><Relationship Id="rId1580" Type="http://schemas.openxmlformats.org/officeDocument/2006/relationships/hyperlink" Target="consultantplus://offline/ref=8505B5C3A8B19F246AE4B1C744D0121C9E101E89B24CAA4C150595CF13E1C76262B00921130C7EA2607F8BFBAE15FFD5B43CC62CE83A68A5EDUCI" TargetMode="External"/><Relationship Id="rId1678" Type="http://schemas.openxmlformats.org/officeDocument/2006/relationships/hyperlink" Target="consultantplus://offline/ref=8505B5C3A8B19F246AE4B1C744D0121C9E101E8AB54DAA4C150595CF13E1C76262B00922170579A93C259BFFE740F5CBB32BD827F63AE6UBI" TargetMode="External"/><Relationship Id="rId1801" Type="http://schemas.openxmlformats.org/officeDocument/2006/relationships/hyperlink" Target="consultantplus://offline/ref=3AA0459B7F07067D628DA2FEA03285157E6ADC1D5209A4B51533CA69B5834DC0E7054C21C5057D2AF6CC94E420092A3E82C2E66914A0qDW7I" TargetMode="External"/><Relationship Id="rId1885" Type="http://schemas.openxmlformats.org/officeDocument/2006/relationships/hyperlink" Target="consultantplus://offline/ref=FA43B01BB878D01E06B9F6D901E0533D0769DEEF43FAD16A7A99C293A7DA9E18093594BC10A7176E694174EB6F73a7I" TargetMode="External"/><Relationship Id="rId382" Type="http://schemas.openxmlformats.org/officeDocument/2006/relationships/hyperlink" Target="consultantplus://offline/ref=A6D34C8539C912B2F8308F9718308DF309A60DC29A2524803853A0680D90946792BC44B26378041609F6FAE10F6DBC9775CACB17B0BCh9d6H" TargetMode="External"/><Relationship Id="rId603" Type="http://schemas.openxmlformats.org/officeDocument/2006/relationships/hyperlink" Target="consultantplus://offline/ref=2633B6C9D76E969F564D84227D52EC36452B2F7E08EED4808E55399895BC70B9BBA67F7BFE98E8CD2F386146401B01D700FC42C364202Do4H" TargetMode="External"/><Relationship Id="rId687" Type="http://schemas.openxmlformats.org/officeDocument/2006/relationships/hyperlink" Target="consultantplus://offline/ref=9B47075897C5BAD98D85009D17E5CE24503977C833E27380BF0CAFFF6B00E027E9A92CBD123365AF9DE9AC937A169D8D45ED3003E6831997u1xBH" TargetMode="External"/><Relationship Id="rId810" Type="http://schemas.openxmlformats.org/officeDocument/2006/relationships/hyperlink" Target="consultantplus://offline/ref=7B9518A20BF4464317EFDB0BC938883C0B7E844F7D6A75B846549AB53A48ECB7766C9F780B69D393FEF1682134E3DCC8E617E1FAC4FBA963pF74H" TargetMode="External"/><Relationship Id="rId908" Type="http://schemas.openxmlformats.org/officeDocument/2006/relationships/hyperlink" Target="consultantplus://offline/ref=079DF01A9B80A9AF24C529367CC504F1C665CC1B5FD342F725B5789FA5DFA4C0B354E728016FD115F5082E00174B89AB5A76090FF3C8FCI" TargetMode="External"/><Relationship Id="rId1233" Type="http://schemas.openxmlformats.org/officeDocument/2006/relationships/hyperlink" Target="consultantplus://offline/ref=AFF4D57451300C3A3C2FDF6358674F923935AE501146118220543866F4BAE37934F6AE4532597DCBF82FCC87277E1185BC7674E0E807IFKDI" TargetMode="External"/><Relationship Id="rId1440" Type="http://schemas.openxmlformats.org/officeDocument/2006/relationships/hyperlink" Target="consultantplus://offline/ref=AFF4D57451300C3A3C2FDF6358674F923C31AE5E1A494C88280D3464F3B5BC6E33BFA244305878C6A72AD9967F73169CA27F63FCEA05FCI0K0I" TargetMode="External"/><Relationship Id="rId1538" Type="http://schemas.openxmlformats.org/officeDocument/2006/relationships/hyperlink" Target="consultantplus://offline/ref=8505B5C3A8B19F246AE4B1C744D0121C9E111888B747AA4C150595CF13E1C76262B00923140A75F639308AA7EA47ECD5BA3CC425F4E3UBI" TargetMode="External"/><Relationship Id="rId2063" Type="http://schemas.openxmlformats.org/officeDocument/2006/relationships/hyperlink" Target="consultantplus://offline/ref=E107402A462D40E51F6E7F93730FC710A52859211E051DF12473307DB6F4B8CBF42F14C63AC79294CE77B5AB4F6A4A900D531921162DAC97l7jCI" TargetMode="External"/><Relationship Id="rId2270" Type="http://schemas.openxmlformats.org/officeDocument/2006/relationships/hyperlink" Target="consultantplus://offline/ref=800AB05ED69900A40AB036280FB311D0F38E44B677E162219A571402D130BEF252CEFD8ABE3691B564164B990A38572B5A4270C95DE581PEl2I" TargetMode="External"/><Relationship Id="rId2368" Type="http://schemas.openxmlformats.org/officeDocument/2006/relationships/hyperlink" Target="consultantplus://offline/ref=800AB05ED69900A40AB036280FB311D0F38F42B472E762219A571402D130BEF252CEFD8FB134C2E52B1717DD582B57255A4079D5P5lCI" TargetMode="External"/><Relationship Id="rId242" Type="http://schemas.openxmlformats.org/officeDocument/2006/relationships/hyperlink" Target="consultantplus://offline/ref=C55B1705D42B7C1342AA63AA6533B964D40FBCBADA910B30D9ED8F6C5256D728D3468307528AA718F872674D317D2C5A13A1EE07451AC7F7SAb4H" TargetMode="External"/><Relationship Id="rId894" Type="http://schemas.openxmlformats.org/officeDocument/2006/relationships/hyperlink" Target="consultantplus://offline/ref=079DF01A9B80A9AF24C529367CC504F1C66ECB1B5DD242F725B5789FA5DFA4C0B354E72F0F6DD84AF01D3F581A4C90B55361150DF18DC4FEI" TargetMode="External"/><Relationship Id="rId1177" Type="http://schemas.openxmlformats.org/officeDocument/2006/relationships/hyperlink" Target="consultantplus://offline/ref=AFF4D57451300C3A3C2FDF6358674F923935AE501146118220543866F4BAE37934F6AE4733597294FD3ADDDF2A79089BB56168E2EAI0K6I" TargetMode="External"/><Relationship Id="rId1300" Type="http://schemas.openxmlformats.org/officeDocument/2006/relationships/hyperlink" Target="consultantplus://offline/ref=AFF4D57451300C3A3C2FDF6358674F923935AE501146118220543866F4BAE37934F6AE43335A7294FD3ADDDF2A79089BB56168E2EAI0K6I" TargetMode="External"/><Relationship Id="rId1745" Type="http://schemas.openxmlformats.org/officeDocument/2006/relationships/hyperlink" Target="consultantplus://offline/ref=8505B5C3A8B19F246AE4B1C744D0121C9E101E8AB54DAA4C150595CF13E1C76262B0092217057BA93C259BFFE740F5CBB32BD827F63AE6UBI" TargetMode="External"/><Relationship Id="rId1952" Type="http://schemas.openxmlformats.org/officeDocument/2006/relationships/hyperlink" Target="consultantplus://offline/ref=A54DEFC88AF4EE10EBFF3364F060EE945A493C568AE1E524976724412408310F2B50415E9E47AA5DE6A9EDE203v1eBI" TargetMode="External"/><Relationship Id="rId2130" Type="http://schemas.openxmlformats.org/officeDocument/2006/relationships/hyperlink" Target="consultantplus://offline/ref=E107402A462D40E51F6E7F93730FC710A52859211E051DF12473307DB6F4B8CBF42F14C433CF919F9E2DA5AF063F408E0A44072A082DlAjFI" TargetMode="External"/><Relationship Id="rId37" Type="http://schemas.openxmlformats.org/officeDocument/2006/relationships/hyperlink" Target="consultantplus://offline/ref=D5A5580833C397F723A5AF41475423A3DB1EBB9809E259091DE8D01F6097977E67AF529D40D7C75FD4CFA01992EB2D5F089997D6BFB6y3N8H" TargetMode="External"/><Relationship Id="rId102" Type="http://schemas.openxmlformats.org/officeDocument/2006/relationships/hyperlink" Target="consultantplus://offline/ref=D5A5580833C397F723A5AF41475423A3DD13B89F01BD0E0B4CBDDE1A68C7DF6E29EA5F9C40D3C6518495B01DDBBE27410F8E89DDA1B63B46yDNDH" TargetMode="External"/><Relationship Id="rId547" Type="http://schemas.openxmlformats.org/officeDocument/2006/relationships/hyperlink" Target="consultantplus://offline/ref=E04358304914A1565C78D00BC9DA0E0C2564C20159CBA6C49FBB76A4A62EE1C268FE1B9ABB560D4B7512B5A23572A5D3905E64770B93E9ACZ2lFH" TargetMode="External"/><Relationship Id="rId754" Type="http://schemas.openxmlformats.org/officeDocument/2006/relationships/hyperlink" Target="consultantplus://offline/ref=7B9518A20BF4464317EFDB0BC938883C0B788C497A6C75B846549AB53A48ECB7766C9F780B68D19CFEF1682134E3DCC8E617E1FAC4FBA963pF74H" TargetMode="External"/><Relationship Id="rId961" Type="http://schemas.openxmlformats.org/officeDocument/2006/relationships/hyperlink" Target="consultantplus://offline/ref=5D5D6D7957DA3ECD2F1EC390C5A6B2E3AE1D5D0DBD4CFF5C5A128E7A46942D46E5AB5E5D8DFFD309C903E62FF704725DD38A9C7EEB1B49zEIAI" TargetMode="External"/><Relationship Id="rId1384" Type="http://schemas.openxmlformats.org/officeDocument/2006/relationships/hyperlink" Target="consultantplus://offline/ref=AFF4D57451300C3A3C2FDF6358674F923935AE501146118220543866F4BAE37934F6AE4633517294FD3ADDDF2A79089BB56168E2EAI0K6I" TargetMode="External"/><Relationship Id="rId1591" Type="http://schemas.openxmlformats.org/officeDocument/2006/relationships/hyperlink" Target="consultantplus://offline/ref=8505B5C3A8B19F246AE4B1C744D0121C9E101E8AB54DAA4C150595CF13E1C76262B009261B0475F639308AA7EA47ECD5BA3CC425F4E3UBI" TargetMode="External"/><Relationship Id="rId1605" Type="http://schemas.openxmlformats.org/officeDocument/2006/relationships/hyperlink" Target="consultantplus://offline/ref=8505B5C3A8B19F246AE4B1C744D0121C9E101E8AB54DAA4C150595CF13E1C76262B00928120A75F639308AA7EA47ECD5BA3CC425F4E3UBI" TargetMode="External"/><Relationship Id="rId1689" Type="http://schemas.openxmlformats.org/officeDocument/2006/relationships/hyperlink" Target="consultantplus://offline/ref=8505B5C3A8B19F246AE4B1C744D0121C9E101E89B24CAA4C150595CF13E1C76262B00922110A7DAA63208EEEBF4DF2D2AD22CF3BF4386AEAU4I" TargetMode="External"/><Relationship Id="rId1812" Type="http://schemas.openxmlformats.org/officeDocument/2006/relationships/hyperlink" Target="consultantplus://offline/ref=FA43B01BB878D01E06B9FBCA14E0533D066EDCEE47F7D16A7A99C293A7DA9E181B35CCB512A10D65340E32BE6034DC0C656C169CFDDB72a0I" TargetMode="External"/><Relationship Id="rId2228" Type="http://schemas.openxmlformats.org/officeDocument/2006/relationships/hyperlink" Target="consultantplus://offline/ref=800AB05ED69900A40AB036280FB311D0F38E41B072E062219A571402D130BEF252CEFD8EB63794BF3B135E8852355032444B67D55FE7P8l0I" TargetMode="External"/><Relationship Id="rId90" Type="http://schemas.openxmlformats.org/officeDocument/2006/relationships/hyperlink" Target="consultantplus://offline/ref=D5A5580833C397F723A5AF41475423A3DD13B89F01BD0E0B4CBDDE1A68C7DF6E29EA5F9C40D3C7528895B01DDBBE27410F8E89DDA1B63B46yDNDH" TargetMode="External"/><Relationship Id="rId186" Type="http://schemas.openxmlformats.org/officeDocument/2006/relationships/hyperlink" Target="consultantplus://offline/ref=A907EDD0979720DAF6616922F538098CBF586B05A0D5403D28DE495409837DC52681F7E560DBDE5FD0010CE0457BZ8H" TargetMode="External"/><Relationship Id="rId393" Type="http://schemas.openxmlformats.org/officeDocument/2006/relationships/hyperlink" Target="consultantplus://offline/ref=A6D34C8539C912B2F8308F9718308DF309A60DC29A2524803853A0680D90946792BC44B2607E051609F6FAE10F6DBC9775CACB17B0BCh9d6H" TargetMode="External"/><Relationship Id="rId407" Type="http://schemas.openxmlformats.org/officeDocument/2006/relationships/hyperlink" Target="consultantplus://offline/ref=A6D34C8539C912B2F8308F9718308DF309A60DC29A2524803853A0680D90946792BC44B2617E011609F6FAE10F6DBC9775CACB17B0BCh9d6H" TargetMode="External"/><Relationship Id="rId614" Type="http://schemas.openxmlformats.org/officeDocument/2006/relationships/hyperlink" Target="consultantplus://offline/ref=2633B6C9D76E969F564D89316852EC3643282C7902E9D4808E55399895BC70B9A9A62772FC9EF1C6727727134F21o8H" TargetMode="External"/><Relationship Id="rId821" Type="http://schemas.openxmlformats.org/officeDocument/2006/relationships/hyperlink" Target="consultantplus://offline/ref=7B9518A20BF4464317EFDB0BC938883C0B788C497A6C75B846549AB53A48ECB7766C9F780B68D193FDF1682134E3DCC8E617E1FAC4FBA963pF74H" TargetMode="External"/><Relationship Id="rId1037" Type="http://schemas.openxmlformats.org/officeDocument/2006/relationships/hyperlink" Target="consultantplus://offline/ref=AFF4D57451300C3A3C2FDF6358674F923935AE501146118220543866F4BAE37934F6AE4636507294FD3ADDDF2A79089BB56168E2EAI0K6I" TargetMode="External"/><Relationship Id="rId1244" Type="http://schemas.openxmlformats.org/officeDocument/2006/relationships/hyperlink" Target="consultantplus://offline/ref=AFF4D57451300C3A3C2FDF6358674F923935AE511242118220543866F4BAE37934F6AE4530597CC5A975DC836E2B1B9BBB616AEBF607FE01ICK5I" TargetMode="External"/><Relationship Id="rId1451" Type="http://schemas.openxmlformats.org/officeDocument/2006/relationships/hyperlink" Target="consultantplus://offline/ref=AFF4D57451300C3A3C2FDF6358674F923C31AE5E1A494C88280D3464F3B5BC6E33BFA244305979C0A72AD9967F73169CA27F63FCEA05FCI0K0I" TargetMode="External"/><Relationship Id="rId1896" Type="http://schemas.openxmlformats.org/officeDocument/2006/relationships/hyperlink" Target="consultantplus://offline/ref=A54DEFC88AF4EE10EBFF3364F060EE945840335380E1E524976724412408310F2B50415E9E47AA5DE6A9EDE203v1eBI" TargetMode="External"/><Relationship Id="rId2074" Type="http://schemas.openxmlformats.org/officeDocument/2006/relationships/hyperlink" Target="consultantplus://offline/ref=E107402A462D40E51F6E7F93730FC710A52859211E051DF12473307DB6F4B8CBF42F14C63AC79294CE77B5AB4F6A4A900D531921162DAC97l7jCI" TargetMode="External"/><Relationship Id="rId2281" Type="http://schemas.openxmlformats.org/officeDocument/2006/relationships/hyperlink" Target="consultantplus://offline/ref=800AB05ED69900A40AB03B3B1AB311D0F18D45B272E662219A571402D130BEF240CEA586B63888B4665C18DD5DP3l6I" TargetMode="External"/><Relationship Id="rId253" Type="http://schemas.openxmlformats.org/officeDocument/2006/relationships/hyperlink" Target="consultantplus://offline/ref=C55B1705D42B7C1342AA6EB97033B964D609BDBBDA920B30D9ED8F6C5256D728C146DB0B528CBA11F467311C77S2bBH" TargetMode="External"/><Relationship Id="rId460" Type="http://schemas.openxmlformats.org/officeDocument/2006/relationships/hyperlink" Target="consultantplus://offline/ref=A6D34C8539C912B2F8308F9718308DF30FAB09C4937373826906AE6D05C0DC77DCF949B3627F051C59ACEAE54638B68972DDD51CAEBC95BDhFdDH" TargetMode="External"/><Relationship Id="rId698" Type="http://schemas.openxmlformats.org/officeDocument/2006/relationships/hyperlink" Target="consultantplus://offline/ref=9B47075897C5BAD98D850D8A13E5CE245A3F7AC931EE2E8AB755A3FD6C0FBF22EEB82CBC152C6CA382E0F8C0u3xDH" TargetMode="External"/><Relationship Id="rId919" Type="http://schemas.openxmlformats.org/officeDocument/2006/relationships/hyperlink" Target="consultantplus://offline/ref=C6427A117813A00F89BD9F8044707990F42F7E6FD7E6E38D7296DC86805CAD2609B0FFEC4BE588AC86B11C817240B54905F1A1046Eu7G7I" TargetMode="External"/><Relationship Id="rId1090" Type="http://schemas.openxmlformats.org/officeDocument/2006/relationships/hyperlink" Target="consultantplus://offline/ref=AFF4D57451300C3A3C2FDF6358674F923935AE501146118220543866F4BAE37934F6AE45325070CBF82FCC87277E1185BC7674E0E807IFKDI" TargetMode="External"/><Relationship Id="rId1104" Type="http://schemas.openxmlformats.org/officeDocument/2006/relationships/hyperlink" Target="consultantplus://offline/ref=AFF4D57451300C3A3C2FDF6358674F923934AE5A1540118220543866F4BAE37934F6AE45305E7294FD3ADDDF2A79089BB56168E2EAI0K6I" TargetMode="External"/><Relationship Id="rId1311" Type="http://schemas.openxmlformats.org/officeDocument/2006/relationships/hyperlink" Target="consultantplus://offline/ref=AFF4D57451300C3A3C2FDF6358674F923935AE501146118220543866F4BAE37934F6AE43335A7294FD3ADDDF2A79089BB56168E2EAI0K6I" TargetMode="External"/><Relationship Id="rId1549" Type="http://schemas.openxmlformats.org/officeDocument/2006/relationships/hyperlink" Target="consultantplus://offline/ref=8505B5C3A8B19F246AE4B1C744D0121C9E101E8AB54DAA4C150595CF13E1C76262B00921130D7FA16C7F8BFBAE15FFD5B43CC62CE83A68A5EDUCI" TargetMode="External"/><Relationship Id="rId1756" Type="http://schemas.openxmlformats.org/officeDocument/2006/relationships/hyperlink" Target="consultantplus://offline/ref=8505B5C3A8B19F246AE4B1C744D0121C9B11128FB245AA4C150595CF13E1C76262B00929170A75F639308AA7EA47ECD5BA3CC425F4E3UBI" TargetMode="External"/><Relationship Id="rId1963" Type="http://schemas.openxmlformats.org/officeDocument/2006/relationships/hyperlink" Target="consultantplus://offline/ref=A54DEFC88AF4EE10EBFF3364F060EE945A4B38528CE2E524976724412408310F2B50415E9E47AA5DE6A9EDE203v1eBI" TargetMode="External"/><Relationship Id="rId2141" Type="http://schemas.openxmlformats.org/officeDocument/2006/relationships/hyperlink" Target="consultantplus://offline/ref=E107402A462D40E51F6E7F93730FC710A5285C271B041DF12473307DB6F4B8CBF42F14C63AC79097C277B5AB4F6A4A900D531921162DAC97l7jCI" TargetMode="External"/><Relationship Id="rId2379" Type="http://schemas.openxmlformats.org/officeDocument/2006/relationships/hyperlink" Target="consultantplus://offline/ref=F4C160EFF59694A9168BC67E885B832ACDC3FCC84DA4A2D59A4A3EB2DA0786032A20E973FA6A4B09C3F2E380411D4CD745C9890774x1nDI" TargetMode="External"/><Relationship Id="rId48" Type="http://schemas.openxmlformats.org/officeDocument/2006/relationships/hyperlink" Target="consultantplus://offline/ref=D5A5580833C397F723A5AF41475423A3DB1EBB9809E259091DE8D01F6097977E67AF529D40D2CB5FD4CFA01992EB2D5F089997D6BFB6y3N8H" TargetMode="External"/><Relationship Id="rId113" Type="http://schemas.openxmlformats.org/officeDocument/2006/relationships/hyperlink" Target="consultantplus://offline/ref=D5A5580833C397F723A5AF41475423A3DD13B89F01BD0E0B4CBDDE1A68C7DF6E3BEA079040D4DD548980E64C9DyEN8H" TargetMode="External"/><Relationship Id="rId320" Type="http://schemas.openxmlformats.org/officeDocument/2006/relationships/hyperlink" Target="consultantplus://offline/ref=C55B1705D42B7C1342AA6EB97033B964D307BBBAD3960B30D9ED8F6C5256D728C146DB0B528CBA11F467311C77S2bBH" TargetMode="External"/><Relationship Id="rId558" Type="http://schemas.openxmlformats.org/officeDocument/2006/relationships/hyperlink" Target="consultantplus://offline/ref=E04358304914A1565C78D00BC9DA0E0C2564C20159CBA6C49FBB76A4A62EE1C268FE1B9FB9520F402948A5A67C27AFCD97497A7C1593ZElAH" TargetMode="External"/><Relationship Id="rId765" Type="http://schemas.openxmlformats.org/officeDocument/2006/relationships/hyperlink" Target="consultantplus://offline/ref=7B9518A20BF4464317EFDB0BC938883C0B788C497A6C75B846549AB53A48ECB7766C9F780B68D19CFEF1682134E3DCC8E617E1FAC4FBA963pF74H" TargetMode="External"/><Relationship Id="rId972" Type="http://schemas.openxmlformats.org/officeDocument/2006/relationships/hyperlink" Target="consultantplus://offline/ref=5D5D6D7957DA3ECD2F1EC390C5A6B2E3A6105B0EBF40A256524B8278419B7251F0E20A508DF8CF09CB49B56BA0z0IAI" TargetMode="External"/><Relationship Id="rId1188" Type="http://schemas.openxmlformats.org/officeDocument/2006/relationships/hyperlink" Target="consultantplus://offline/ref=AFF4D57451300C3A3C2FDF6358674F923935AE501146118220543866F4BAE37934F6AE45305A79C7AA75DC836E2B1B9BBB616AEBF607FE01ICK5I" TargetMode="External"/><Relationship Id="rId1395" Type="http://schemas.openxmlformats.org/officeDocument/2006/relationships/hyperlink" Target="consultantplus://offline/ref=AFF4D57451300C3A3C2FDF6358674F923935AE501146118220543866F4BAE37934F6AE40345F7294FD3ADDDF2A79089BB56168E2EAI0K6I" TargetMode="External"/><Relationship Id="rId1409" Type="http://schemas.openxmlformats.org/officeDocument/2006/relationships/hyperlink" Target="consultantplus://offline/ref=AFF4D57451300C3A3C2FDF6358674F923935AE501146118220543866F4BAE37934F6AE4037597294FD3ADDDF2A79089BB56168E2EAI0K6I" TargetMode="External"/><Relationship Id="rId1616" Type="http://schemas.openxmlformats.org/officeDocument/2006/relationships/hyperlink" Target="consultantplus://offline/ref=8505B5C3A8B19F246AE4B1C744D0121C9E101E8AB54DAA4C150595CF13E1C76262B00922110476A93C259BFFE740F5CBB32BD827F63AE6UBI" TargetMode="External"/><Relationship Id="rId1823" Type="http://schemas.openxmlformats.org/officeDocument/2006/relationships/hyperlink" Target="consultantplus://offline/ref=FA43B01BB878D01E06B9FBCA14E0533D066EDCEE47F7D16A7A99C293A7DA9E181B35CCB211A10965340E32BE6034DC0C656C169CFDDB72a0I" TargetMode="External"/><Relationship Id="rId2001" Type="http://schemas.openxmlformats.org/officeDocument/2006/relationships/hyperlink" Target="consultantplus://offline/ref=9E5219F37A575832BA2A409A0F03824B6EC7979CE505662DDF3073E8D5AD7BFA08EF55376F041B4038CEE10DE2QCiDI" TargetMode="External"/><Relationship Id="rId2239" Type="http://schemas.openxmlformats.org/officeDocument/2006/relationships/hyperlink" Target="consultantplus://offline/ref=800AB05ED69900A40AB036280FB311D0F38E41B072E062219A571402D130BEF252CEFD8FB23796BF3B135E8852355032444B67D55FE7P8l0I" TargetMode="External"/><Relationship Id="rId197" Type="http://schemas.openxmlformats.org/officeDocument/2006/relationships/hyperlink" Target="consultantplus://offline/ref=C55B1705D42B7C1342AA63AA6533B964D206B9B8D1C65C3288B881695A069F389D038E06528AA31AA92877497828264414B6F00C5B1ASCb4H" TargetMode="External"/><Relationship Id="rId418" Type="http://schemas.openxmlformats.org/officeDocument/2006/relationships/hyperlink" Target="consultantplus://offline/ref=A6D34C8539C912B2F8308F9718308DF30EA608C291782E88615FA26F02CF8360DBB045B26276001456F3EFF05760BB8E6BC3DC0BB2BE97hBdCH" TargetMode="External"/><Relationship Id="rId625" Type="http://schemas.openxmlformats.org/officeDocument/2006/relationships/hyperlink" Target="consultantplus://offline/ref=2633B6C9D76E969F564D84227D52EC364525207309ECD4808E55399895BC70B9BBA67F77FE9CE4922A2D701E4D1C18C909EB5EC16622o1H" TargetMode="External"/><Relationship Id="rId832" Type="http://schemas.openxmlformats.org/officeDocument/2006/relationships/hyperlink" Target="consultantplus://offline/ref=7B9518A20BF4464317EFDB0BC938883C0B7E844F7D6A75B846549AB53A48ECB7766C9F7E0C6ED8CEABBE697D70B1CFC8E817E3F3D8pF7AH" TargetMode="External"/><Relationship Id="rId1048" Type="http://schemas.openxmlformats.org/officeDocument/2006/relationships/hyperlink" Target="consultantplus://offline/ref=AFF4D57451300C3A3C2FDF6358674F923935AF5A134A118220543866F4BAE37934F6AE4530587AC0AC75DC836E2B1B9BBB616AEBF607FE01ICK5I" TargetMode="External"/><Relationship Id="rId1255" Type="http://schemas.openxmlformats.org/officeDocument/2006/relationships/hyperlink" Target="consultantplus://offline/ref=AFF4D57451300C3A3C2FDF6358674F923935AE501146118220543866F4BAE37934F6AE4530517294FD3ADDDF2A79089BB56168E2EAI0K6I" TargetMode="External"/><Relationship Id="rId1462" Type="http://schemas.openxmlformats.org/officeDocument/2006/relationships/hyperlink" Target="consultantplus://offline/ref=63751AF92ACDC233E45C18383649DFA48AF291937C65F19A830C37B2D86D49903F20B2D6BBE48EE475952556F31C75DA602709A8A9591546C6SCI" TargetMode="External"/><Relationship Id="rId2085" Type="http://schemas.openxmlformats.org/officeDocument/2006/relationships/hyperlink" Target="consultantplus://offline/ref=E107402A462D40E51F6E7F93730FC710A5285C271B041DF12473307DB6F4B8CBF42F14C338C59A9F9E2DA5AF063F408E0A44072A082DlAjFI" TargetMode="External"/><Relationship Id="rId2292" Type="http://schemas.openxmlformats.org/officeDocument/2006/relationships/hyperlink" Target="consultantplus://offline/ref=800AB05ED69900A40AB036280FB311D0F38E44B677E162219A571402D130BEF252CEFD8AB63C93B36D494E8C1B605A2C435C79DE41E783E3PBlAI" TargetMode="External"/><Relationship Id="rId2306" Type="http://schemas.openxmlformats.org/officeDocument/2006/relationships/hyperlink" Target="consultantplus://offline/ref=800AB05ED69900A40AB036280FB311D0F38E44B677E162219A571402D130BEF252CEFD8AB03891BD64164B990A38572B5A4270C95DE581PEl2I" TargetMode="External"/><Relationship Id="rId264" Type="http://schemas.openxmlformats.org/officeDocument/2006/relationships/hyperlink" Target="consultantplus://offline/ref=C55B1705D42B7C1342AA63AA6533B964D40FBCBADA910B30D9ED8F6C5256D728D3468300558BAF45AC3D6611752F3F5A1DA1EC0E59S1bBH" TargetMode="External"/><Relationship Id="rId471" Type="http://schemas.openxmlformats.org/officeDocument/2006/relationships/hyperlink" Target="consultantplus://offline/ref=A6D34C8539C912B2F8308F9718308DF30EA608C291782E88615FA26F02CF8360DBB045B26276021856F3EFF05760BB8E6BC3DC0BB2BE97hBdCH" TargetMode="External"/><Relationship Id="rId1115" Type="http://schemas.openxmlformats.org/officeDocument/2006/relationships/hyperlink" Target="consultantplus://offline/ref=AFF4D57451300C3A3C2FDF6358674F923935AE501146118220543866F4BAE37934F6AE45335C7DCBF82FCC87277E1185BC7674E0E807IFKDI" TargetMode="External"/><Relationship Id="rId1322" Type="http://schemas.openxmlformats.org/officeDocument/2006/relationships/hyperlink" Target="consultantplus://offline/ref=AFF4D57451300C3A3C2FDF6358674F923935AE501146118220543866F4BAE37934F6AE40305C7294FD3ADDDF2A79089BB56168E2EAI0K6I" TargetMode="External"/><Relationship Id="rId1767" Type="http://schemas.openxmlformats.org/officeDocument/2006/relationships/hyperlink" Target="consultantplus://offline/ref=8505B5C3A8B19F246AE4B1C744D0121C9E101E8AB54DAA4C150595CF13E1C76262B00928130B75F639308AA7EA47ECD5BA3CC425F4E3UBI" TargetMode="External"/><Relationship Id="rId1974" Type="http://schemas.openxmlformats.org/officeDocument/2006/relationships/hyperlink" Target="consultantplus://offline/ref=4085E0C756A47BB2B4A3E4FCBDB1D96EC9885BF0B91BF65592C4424B59498C0E01E0507B50BF68D3780606327A7746283934AAF7D7992E76dAg4I" TargetMode="External"/><Relationship Id="rId2152" Type="http://schemas.openxmlformats.org/officeDocument/2006/relationships/hyperlink" Target="consultantplus://offline/ref=E107402A462D40E51F6E7F93730FC710A5285A211D071DF12473307DB6F4B8CBF42F14C63AC69290CB77B5AB4F6A4A900D531921162DAC97l7jCI" TargetMode="External"/><Relationship Id="rId59" Type="http://schemas.openxmlformats.org/officeDocument/2006/relationships/hyperlink" Target="consultantplus://offline/ref=D5A5580833C397F723A5AF41475423A3D814BB9B03B00E0B4CBDDE1A68C7DF6E29EA5F9C40D3C3558295B01DDBBE27410F8E89DDA1B63B46yDNDH" TargetMode="External"/><Relationship Id="rId124" Type="http://schemas.openxmlformats.org/officeDocument/2006/relationships/hyperlink" Target="consultantplus://offline/ref=D5A5580833C397F723A5AF41475423A3DD13BF9E00B40E0B4CBDDE1A68C7DF6E29EA5F9C40D3C0538295B01DDBBE27410F8E89DDA1B63B46yDNDH" TargetMode="External"/><Relationship Id="rId569" Type="http://schemas.openxmlformats.org/officeDocument/2006/relationships/hyperlink" Target="consultantplus://offline/ref=E04358304914A1565C78D00BC9DA0E0C2564C20159CBA6C49FBB76A4A62EE1C268FE1B9ABB5608487912B5A23572A5D3905E64770B93E9ACZ2lFH" TargetMode="External"/><Relationship Id="rId776" Type="http://schemas.openxmlformats.org/officeDocument/2006/relationships/hyperlink" Target="consultantplus://offline/ref=7B9518A20BF4464317EFDB0BC938883C0B7E844F7D6A75B846549AB53A48ECB7646CC7740B6ECD9AF3E43E7072pB75H" TargetMode="External"/><Relationship Id="rId983" Type="http://schemas.openxmlformats.org/officeDocument/2006/relationships/hyperlink" Target="consultantplus://offline/ref=AFF4D57451300C3A3C2FDF6358674F923935AC5D1746118220543866F4BAE37934F6AE4530587BC6AC75DC836E2B1B9BBB616AEBF607FE01ICK5I" TargetMode="External"/><Relationship Id="rId1199" Type="http://schemas.openxmlformats.org/officeDocument/2006/relationships/hyperlink" Target="consultantplus://offline/ref=AFF4D57451300C3A3C2FDF6358674F923F31AC591242118220543866F4BAE37926F6F649305F67C0A5608AD228I7KDI" TargetMode="External"/><Relationship Id="rId1627" Type="http://schemas.openxmlformats.org/officeDocument/2006/relationships/hyperlink" Target="consultantplus://offline/ref=8505B5C3A8B19F246AE4B1C744D0121C9E101E8AB54DAA4C150595CF13E1C76262B00925110C75F639308AA7EA47ECD5BA3CC425F4E3UBI" TargetMode="External"/><Relationship Id="rId1834" Type="http://schemas.openxmlformats.org/officeDocument/2006/relationships/hyperlink" Target="consultantplus://offline/ref=FA43B01BB878D01E06B9F6D901E0533D046FD4EA43F4D16A7A99C293A7DA9E18093594BC10A7176E694174EB6F73a7I" TargetMode="External"/><Relationship Id="rId331" Type="http://schemas.openxmlformats.org/officeDocument/2006/relationships/hyperlink" Target="consultantplus://offline/ref=C55B1705D42B7C1342AA63AA6533B964D206B9B8D1C65C3288B881695A069F389D038E06538CAD1AA92877497828264414B6F00C5B1ASCb4H" TargetMode="External"/><Relationship Id="rId429" Type="http://schemas.openxmlformats.org/officeDocument/2006/relationships/hyperlink" Target="consultantplus://offline/ref=A6D34C8539C912B2F8308F9718308DF30EA608C291782E88615FA26F02CF8360DBB045B26276021956F3EFF05760BB8E6BC3DC0BB2BE97hBdCH" TargetMode="External"/><Relationship Id="rId636" Type="http://schemas.openxmlformats.org/officeDocument/2006/relationships/hyperlink" Target="consultantplus://offline/ref=57173ACAC33BECC16D6A7FFC314BDB8816FC56ACDC3489A9BAFFE95EDEA7B669E9768C3C1A70E1339EB8ABD00460AD69rBqBH" TargetMode="External"/><Relationship Id="rId1059" Type="http://schemas.openxmlformats.org/officeDocument/2006/relationships/hyperlink" Target="consultantplus://offline/ref=AFF4D57451300C3A3C2FDF6358674F923935AE501146118220543866F4BAE37934F6AE45305878C5AC75DC836E2B1B9BBB616AEBF607FE01ICK5I" TargetMode="External"/><Relationship Id="rId1266" Type="http://schemas.openxmlformats.org/officeDocument/2006/relationships/hyperlink" Target="consultantplus://offline/ref=AFF4D57451300C3A3C2FDF6358674F923935AE501146118220543866F4BAE37934F6AE4736597294FD3ADDDF2A79089BB56168E2EAI0K6I" TargetMode="External"/><Relationship Id="rId1473" Type="http://schemas.openxmlformats.org/officeDocument/2006/relationships/hyperlink" Target="consultantplus://offline/ref=8505B5C3A8B19F246AE4B1C744D0121C9E101E8AB54DAA4C150595CF13E1C76262B00922150D75F639308AA7EA47ECD5BA3CC425F4E3UBI" TargetMode="External"/><Relationship Id="rId2012" Type="http://schemas.openxmlformats.org/officeDocument/2006/relationships/hyperlink" Target="consultantplus://offline/ref=9E5219F37A575832BA2A4D891A03824B6BC4949FEB05662DDF3073E8D5AD7BFA1AEF0D3D6A050E146094B600E0C9CA752AB3BED8ACQAi7I" TargetMode="External"/><Relationship Id="rId2096" Type="http://schemas.openxmlformats.org/officeDocument/2006/relationships/hyperlink" Target="consultantplus://offline/ref=E107402A462D40E51F6E7F93730FC710A5285C271B041DF12473307DB6F4B8CBF42F14C639CF9296C128B0BE5E324797144D10360A2FAEl9j6I" TargetMode="External"/><Relationship Id="rId2317" Type="http://schemas.openxmlformats.org/officeDocument/2006/relationships/hyperlink" Target="consultantplus://offline/ref=800AB05ED69900A40AB036280FB311D0F38E42BE76E162219A571402D130BEF252CEFD8EB0379DE03E064FD05F32492C4D5C7BD75DPEl6I" TargetMode="External"/><Relationship Id="rId843" Type="http://schemas.openxmlformats.org/officeDocument/2006/relationships/hyperlink" Target="consultantplus://offline/ref=7B9518A20BF4464317EFDB0BC938883C0B7E844F7D6A75B846549AB53A48ECB7646CC7740B6ECD9AF3E43E7072pB75H" TargetMode="External"/><Relationship Id="rId1126" Type="http://schemas.openxmlformats.org/officeDocument/2006/relationships/hyperlink" Target="consultantplus://offline/ref=AFF4D57451300C3A3C2FDF6358674F923935AE501146118220543866F4BAE37934F6AE45345E7BCBF82FCC87277E1185BC7674E0E807IFKDI" TargetMode="External"/><Relationship Id="rId1680" Type="http://schemas.openxmlformats.org/officeDocument/2006/relationships/hyperlink" Target="consultantplus://offline/ref=8505B5C3A8B19F246AE4B1C744D0121C9E101E8AB54DAA4C150595CF13E1C76262B00928170875F639308AA7EA47ECD5BA3CC425F4E3UBI" TargetMode="External"/><Relationship Id="rId1778" Type="http://schemas.openxmlformats.org/officeDocument/2006/relationships/hyperlink" Target="consultantplus://offline/ref=8505B5C3A8B19F246AE4B1C744D0121C9E101E8AB54DAA4C150595CF13E1C76262B00925170B75F639308AA7EA47ECD5BA3CC425F4E3UBI" TargetMode="External"/><Relationship Id="rId1901" Type="http://schemas.openxmlformats.org/officeDocument/2006/relationships/hyperlink" Target="consultantplus://offline/ref=A54DEFC88AF4EE10EBFF3364F060EE94584A39528FE6E524976724412408310F2B50415E9E47AA5DE6A9EDE203v1eBI" TargetMode="External"/><Relationship Id="rId1985" Type="http://schemas.openxmlformats.org/officeDocument/2006/relationships/hyperlink" Target="consultantplus://offline/ref=9E5219F37A575832BA2A4D891A03824B6BC49199EE04662DDF3073E8D5AD7BFA1AEF0D38680A014B6581A758EDCED36B23A4A2DAAEA6Q7i0I" TargetMode="External"/><Relationship Id="rId275" Type="http://schemas.openxmlformats.org/officeDocument/2006/relationships/hyperlink" Target="consultantplus://offline/ref=C55B1705D42B7C1342AA6EB97033B964D10AB7BFDE950B30D9ED8F6C5256D728C146DB0B528CBA11F467311C77S2bBH" TargetMode="External"/><Relationship Id="rId482" Type="http://schemas.openxmlformats.org/officeDocument/2006/relationships/hyperlink" Target="consultantplus://offline/ref=A6D34C8539C912B2F8308F9718308DF30EA608C291782E88615FA26F02CF8372DBE849B26561011443A5BEB6h0d1H" TargetMode="External"/><Relationship Id="rId703" Type="http://schemas.openxmlformats.org/officeDocument/2006/relationships/hyperlink" Target="consultantplus://offline/ref=9B47075897C5BAD98D85009D17E5CE24503075C832E37380BF0CAFFF6B00E027E9A92CB4103767FECDA6ADCF3E448E8D4BED320AFAu8x2H" TargetMode="External"/><Relationship Id="rId910" Type="http://schemas.openxmlformats.org/officeDocument/2006/relationships/hyperlink" Target="consultantplus://offline/ref=079DF01A9B80A9AF24C524387BA851A2C864CC1E5CD441A272B729CAABDAAC90FB44BB695363DA46BA4C7213154C95CAF8I" TargetMode="External"/><Relationship Id="rId1333" Type="http://schemas.openxmlformats.org/officeDocument/2006/relationships/hyperlink" Target="consultantplus://offline/ref=AFF4D57451300C3A3C2FDF6358674F923935AE501146118220543866F4BAE37934F6AE46335D7294FD3ADDDF2A79089BB56168E2EAI0K6I" TargetMode="External"/><Relationship Id="rId1540" Type="http://schemas.openxmlformats.org/officeDocument/2006/relationships/hyperlink" Target="consultantplus://offline/ref=8505B5C3A8B19F246AE4B1C744D0121C9E101E8AB54DAA4C150595CF13E1C76262B00921120A79A93C259BFFE740F5CBB32BD827F63AE6UBI" TargetMode="External"/><Relationship Id="rId1638" Type="http://schemas.openxmlformats.org/officeDocument/2006/relationships/hyperlink" Target="consultantplus://offline/ref=8505B5C3A8B19F246AE4B1C744D0121C9E101E8AB54DAA4C150595CF13E1C76262B00925110C75F639308AA7EA47ECD5BA3CC425F4E3UBI" TargetMode="External"/><Relationship Id="rId2163" Type="http://schemas.openxmlformats.org/officeDocument/2006/relationships/hyperlink" Target="consultantplus://offline/ref=800AB05ED69900A40AB036280FB311D0F38E44B670E262219A571402D130BEF252CEFD8AB23993BF3B135E8852355032444B67D55FE7P8l0I" TargetMode="External"/><Relationship Id="rId2370" Type="http://schemas.openxmlformats.org/officeDocument/2006/relationships/hyperlink" Target="consultantplus://offline/ref=800AB05ED69900A40AB036280FB311D0F38F42B472E762219A571402D130BEF252CEFD8FB134C2E52B1717DD582B57255A4079D5P5lCI" TargetMode="External"/><Relationship Id="rId135" Type="http://schemas.openxmlformats.org/officeDocument/2006/relationships/hyperlink" Target="consultantplus://offline/ref=D5A5580833C397F723A5AF41475423A3DD13B89F01BD0E0B4CBDDE1A68C7DF6E29EA5F9C40D3C7528895B01DDBBE27410F8E89DDA1B63B46yDNDH" TargetMode="External"/><Relationship Id="rId342" Type="http://schemas.openxmlformats.org/officeDocument/2006/relationships/hyperlink" Target="consultantplus://offline/ref=C55B1705D42B7C1342AA63AA6533B964D206B9B8D1C65C3288B881695A069F389D038E065382AD1AA92877497828264414B6F00C5B1ASCb4H" TargetMode="External"/><Relationship Id="rId787" Type="http://schemas.openxmlformats.org/officeDocument/2006/relationships/hyperlink" Target="consultantplus://offline/ref=7B9518A20BF4464317EFDB0BC938883C0B788C497A6C75B846549AB53A48ECB7766C9F780B68D19CFEF1682134E3DCC8E617E1FAC4FBA963pF74H" TargetMode="External"/><Relationship Id="rId994" Type="http://schemas.openxmlformats.org/officeDocument/2006/relationships/hyperlink" Target="consultantplus://offline/ref=AFF4D57451300C3A3C2FDF6358674F923935AE511242118220543866F4BAE37934F6AE4530587DC3AA75DC836E2B1B9BBB616AEBF607FE01ICK5I" TargetMode="External"/><Relationship Id="rId1400" Type="http://schemas.openxmlformats.org/officeDocument/2006/relationships/hyperlink" Target="consultantplus://offline/ref=AFF4D57451300C3A3C2FDF6358674F923F31AC591242118220543866F4BAE37934F6AE4530587BC8AC75DC836E2B1B9BBB616AEBF607FE01ICK5I" TargetMode="External"/><Relationship Id="rId1845" Type="http://schemas.openxmlformats.org/officeDocument/2006/relationships/hyperlink" Target="consultantplus://offline/ref=FA43B01BB878D01E06B9FBCA14E0533D066EDCEE47F7D16A7A99C293A7DA9E181B35CCB512A10A65340E32BE6034DC0C656C169CFDDB72a0I" TargetMode="External"/><Relationship Id="rId2023" Type="http://schemas.openxmlformats.org/officeDocument/2006/relationships/hyperlink" Target="consultantplus://offline/ref=9E5219F37A575832BA2A4D891A03824B6BC4949FEB05662DDF3073E8D5AD7BFA1AEF0D386600074B6581A758EDCED36B23A4A2DAAEA6Q7i0I" TargetMode="External"/><Relationship Id="rId2230" Type="http://schemas.openxmlformats.org/officeDocument/2006/relationships/hyperlink" Target="consultantplus://offline/ref=800AB05ED69900A40AB036280FB311D0F38E41B072E062219A571402D130BEF252CEFD8FB23796BF3B135E8852355032444B67D55FE7P8l0I" TargetMode="External"/><Relationship Id="rId202" Type="http://schemas.openxmlformats.org/officeDocument/2006/relationships/hyperlink" Target="consultantplus://offline/ref=C55B1705D42B7C1342AA63AA6533B964D206B9B8D1C65C3288B881695A069F389D038E065388A61AA92877497828264414B6F00C5B1ASCb4H" TargetMode="External"/><Relationship Id="rId647" Type="http://schemas.openxmlformats.org/officeDocument/2006/relationships/hyperlink" Target="consultantplus://offline/ref=57173ACAC33BECC16D6A61FC3623858413FF01A3DB3280FAE1A0B20389AEBC3EAE39D5695C24EF38CDF7EF8C1762AA75B89FD3B37255r7q5H" TargetMode="External"/><Relationship Id="rId854" Type="http://schemas.openxmlformats.org/officeDocument/2006/relationships/hyperlink" Target="consultantplus://offline/ref=7B9518A20BF4464317EFDB0BC938883C0B7E874F7E6875B846549AB53A48ECB7766C9F780B68D79BFAF1682134E3DCC8E617E1FAC4FBA963pF74H" TargetMode="External"/><Relationship Id="rId1277" Type="http://schemas.openxmlformats.org/officeDocument/2006/relationships/hyperlink" Target="consultantplus://offline/ref=AFF4D57451300C3A3C2FDF6358674F923935AE501146118220543866F4BAE37934F6AE4737587294FD3ADDDF2A79089BB56168E2EAI0K6I" TargetMode="External"/><Relationship Id="rId1484" Type="http://schemas.openxmlformats.org/officeDocument/2006/relationships/hyperlink" Target="consultantplus://offline/ref=8505B5C3A8B19F246AE4B1C744D0121C9E101E8AB54DAA4C150595CF13E1C76262B0092212057AA93C259BFFE740F5CBB32BD827F63AE6UBI" TargetMode="External"/><Relationship Id="rId1691" Type="http://schemas.openxmlformats.org/officeDocument/2006/relationships/hyperlink" Target="consultantplus://offline/ref=8505B5C3A8B19F246AE4B1C744D0121C9E101E8AB54DAA4C150595CF13E1C76262B00926160475F639308AA7EA47ECD5BA3CC425F4E3UBI" TargetMode="External"/><Relationship Id="rId1705" Type="http://schemas.openxmlformats.org/officeDocument/2006/relationships/hyperlink" Target="consultantplus://offline/ref=8505B5C3A8B19F246AE4B1C744D0121C9E101E8AB54DAA4C150595CF13E1C76262B00922170C7EA93C259BFFE740F5CBB32BD827F63AE6UBI" TargetMode="External"/><Relationship Id="rId1912" Type="http://schemas.openxmlformats.org/officeDocument/2006/relationships/hyperlink" Target="consultantplus://offline/ref=A54DEFC88AF4EE10EBFF3E77E560EE94594C3B518FE7E524976724412408310F395019579C41B156BBE6ABB70C18EBD2C1023E67B7A4vEe7I" TargetMode="External"/><Relationship Id="rId2328" Type="http://schemas.openxmlformats.org/officeDocument/2006/relationships/hyperlink" Target="consultantplus://offline/ref=800AB05ED69900A40AB036280FB311D0F58843B271EE3F2B920E1800D63FE1F755DFFD8BB12196BD71401ADFP5lCI" TargetMode="External"/><Relationship Id="rId286" Type="http://schemas.openxmlformats.org/officeDocument/2006/relationships/hyperlink" Target="consultantplus://offline/ref=C55B1705D42B7C1342AA63AA6533B964D40FBCBADA910B30D9ED8F6C5256D728D34683045A89AD1AA92877497828264414B6F00C5B1ASCb4H" TargetMode="External"/><Relationship Id="rId493" Type="http://schemas.openxmlformats.org/officeDocument/2006/relationships/hyperlink" Target="consultantplus://offline/ref=5CF287686FD464769F3C3EEA28B4F8060555C16B36534EF5F2F7CBF4AEA85CFA362F908B4E519453AB796F2B8A260ED558BAB87D9703ABBBdFf3H" TargetMode="External"/><Relationship Id="rId507" Type="http://schemas.openxmlformats.org/officeDocument/2006/relationships/hyperlink" Target="consultantplus://offline/ref=5CF287686FD464769F3C3EEA28B4F806035FC46A3E0319F7A3A2C5F1A6F814EA786A9D8A4F53985BFB237F2FC37304CB5FADA6768903dAf8H" TargetMode="External"/><Relationship Id="rId714" Type="http://schemas.openxmlformats.org/officeDocument/2006/relationships/hyperlink" Target="consultantplus://offline/ref=659932DBE4387C586BB13055DF95682EDA6F5432431664EB989ADBD400703E4EEF3C915FB2F113112FFC210B667440w5zBH" TargetMode="External"/><Relationship Id="rId921" Type="http://schemas.openxmlformats.org/officeDocument/2006/relationships/hyperlink" Target="consultantplus://offline/ref=C6427A117813A00F89BD9F8044707990F422796DD1E6E38D7296DC86805CAD2609B0FFE148E78BF383A40DD97F47AC570CE6BD066C76uEG9I" TargetMode="External"/><Relationship Id="rId1137" Type="http://schemas.openxmlformats.org/officeDocument/2006/relationships/hyperlink" Target="consultantplus://offline/ref=AFF4D57451300C3A3C2FDF6358674F923935AE501146118220543866F4BAE37934F6AE41365D7294FD3ADDDF2A79089BB56168E2EAI0K6I" TargetMode="External"/><Relationship Id="rId1344" Type="http://schemas.openxmlformats.org/officeDocument/2006/relationships/hyperlink" Target="consultantplus://offline/ref=AFF4D57451300C3A3C2FDF6358674F923935AE501146118220543866F4BAE37934F6AE40345F7294FD3ADDDF2A79089BB56168E2EAI0K6I" TargetMode="External"/><Relationship Id="rId1551" Type="http://schemas.openxmlformats.org/officeDocument/2006/relationships/hyperlink" Target="consultantplus://offline/ref=8505B5C3A8B19F246AE4B1C744D0121C9E101E8AB54DAA4C150595CF13E1C76262B009281A0F75F639308AA7EA47ECD5BA3CC425F4E3UBI" TargetMode="External"/><Relationship Id="rId1789" Type="http://schemas.openxmlformats.org/officeDocument/2006/relationships/hyperlink" Target="consultantplus://offline/ref=3AA0459B7F07067D628DA2FEA03285157E6ADC1D5209A4B51533CA69B5834DC0E7054C21C5067B2AF6CC94E420092A3E82C2E66914A0qDW7I" TargetMode="External"/><Relationship Id="rId1996" Type="http://schemas.openxmlformats.org/officeDocument/2006/relationships/hyperlink" Target="consultantplus://offline/ref=9E5219F37A575832BA2A4D891A03824B6BC49199EE04662DDF3073E8D5AD7BFA1AEF0D3B6F01064335DBB75CA49BD97524B3BCD1B0A673B1Q3iFI" TargetMode="External"/><Relationship Id="rId2174" Type="http://schemas.openxmlformats.org/officeDocument/2006/relationships/hyperlink" Target="consultantplus://offline/ref=800AB05ED69900A40AB036280FB311D0F58A49B171E362219A571402D130BEF252CEFD8AB33D9FB264164B990A38572B5A4270C95DE581PEl2I" TargetMode="External"/><Relationship Id="rId2381" Type="http://schemas.openxmlformats.org/officeDocument/2006/relationships/hyperlink" Target="consultantplus://offline/ref=F4C160EFF59694A9168BC67E885B832ACDC3FCC84DA4A2D59A4A3EB2DA0786032A20E973FA684B09C3F2E380411D4CD745C9890774x1nDI" TargetMode="External"/><Relationship Id="rId50" Type="http://schemas.openxmlformats.org/officeDocument/2006/relationships/hyperlink" Target="consultantplus://offline/ref=D5A5580833C397F723A5AF41475423A3DB1EBB9809E259091DE8D01F6097977E67AF529D40DBC05FD4CFA01992EB2D5F089997D6BFB6y3N8H" TargetMode="External"/><Relationship Id="rId146" Type="http://schemas.openxmlformats.org/officeDocument/2006/relationships/hyperlink" Target="consultantplus://offline/ref=98DF6EE2A9953BAEFD340FE0D0651343C079A39BC5B6FC7EC109BC6BDDC43DF344F468BB6142510B4846C30D6EaAYAH" TargetMode="External"/><Relationship Id="rId353" Type="http://schemas.openxmlformats.org/officeDocument/2006/relationships/hyperlink" Target="consultantplus://offline/ref=C55B1705D42B7C1342AA63AA6533B964D209B9B5DD920B30D9ED8F6C5256D728C146DB0B528CBA11F467311C77S2bBH" TargetMode="External"/><Relationship Id="rId560" Type="http://schemas.openxmlformats.org/officeDocument/2006/relationships/hyperlink" Target="consultantplus://offline/ref=E04358304914A1565C78D00BC9DA0E0C2564C20159CBA6C49FBB76A4A62EE1C268FE1B9EBB510B402948A5A67C27AFCD97497A7C1593ZElAH" TargetMode="External"/><Relationship Id="rId798" Type="http://schemas.openxmlformats.org/officeDocument/2006/relationships/hyperlink" Target="consultantplus://offline/ref=7B9518A20BF4464317EFDB0BC938883C0B7E844F7D6A75B846549AB53A48ECB7766C9F710A60D8CEABBE697D70B1CFC8E817E3F3D8pF7AH" TargetMode="External"/><Relationship Id="rId1190" Type="http://schemas.openxmlformats.org/officeDocument/2006/relationships/hyperlink" Target="consultantplus://offline/ref=AFF4D57451300C3A3C2FDF6358674F923935AE501146118220543866F4BAE37934F6AE4738517294FD3ADDDF2A79089BB56168E2EAI0K6I" TargetMode="External"/><Relationship Id="rId1204" Type="http://schemas.openxmlformats.org/officeDocument/2006/relationships/hyperlink" Target="consultantplus://offline/ref=AFF4D57451300C3A3C2FDF6358674F923935AE501146118220543866F4BAE37934F6AE45305879C9AD75DC836E2B1B9BBB616AEBF607FE01ICK5I" TargetMode="External"/><Relationship Id="rId1411" Type="http://schemas.openxmlformats.org/officeDocument/2006/relationships/hyperlink" Target="consultantplus://offline/ref=AFF4D57451300C3A3C2FDF6358674F923935A8581242118220543866F4BAE37934F6AE4633507294FD3ADDDF2A79089BB56168E2EAI0K6I" TargetMode="External"/><Relationship Id="rId1649" Type="http://schemas.openxmlformats.org/officeDocument/2006/relationships/hyperlink" Target="consultantplus://offline/ref=8505B5C3A8B19F246AE4B1C744D0121C9E101E8AB54DAA4C150595CF13E1C76262B00921130D7FA5607F8BFBAE15FFD5B43CC62CE83A68A5EDUCI" TargetMode="External"/><Relationship Id="rId1856" Type="http://schemas.openxmlformats.org/officeDocument/2006/relationships/hyperlink" Target="consultantplus://offline/ref=FA43B01BB878D01E06B9FBCA14E0533D036EDCE846F6D16A7A99C293A7DA9E181B35CCB010A0096D645422BA2961D612627B0897E3DB230E75aEI" TargetMode="External"/><Relationship Id="rId2034" Type="http://schemas.openxmlformats.org/officeDocument/2006/relationships/hyperlink" Target="consultantplus://offline/ref=E107402A462D40E51F6E7F93730FC710A3255F2313564AF375263E78BEA4E2DBE26619C024C69B8AC87CE3lFj9I" TargetMode="External"/><Relationship Id="rId2241" Type="http://schemas.openxmlformats.org/officeDocument/2006/relationships/hyperlink" Target="consultantplus://offline/ref=800AB05ED69900A40AB03B3B1AB311D0F48947B773E062219A571402D130BEF240CEA586B63888B4665C18DD5DP3l6I" TargetMode="External"/><Relationship Id="rId213" Type="http://schemas.openxmlformats.org/officeDocument/2006/relationships/hyperlink" Target="consultantplus://offline/ref=C55B1705D42B7C1342AA6EB97033B964D40EBBB8D39B563AD1B4836E5559882DD45783065595A418E37B331ES7b6H" TargetMode="External"/><Relationship Id="rId420" Type="http://schemas.openxmlformats.org/officeDocument/2006/relationships/hyperlink" Target="consultantplus://offline/ref=A6D34C8539C912B2F8308F9718308DF30EA608C291782E88615FA26F02CF8360DBB045B26276021856F3EFF05760BB8E6BC3DC0BB2BE97hBdCH" TargetMode="External"/><Relationship Id="rId658" Type="http://schemas.openxmlformats.org/officeDocument/2006/relationships/hyperlink" Target="consultantplus://offline/ref=57173ACAC33BECC16D6A6CEF2323858413F00EA2DD3BDDF0E9F9BE018EA1E329A970D96D5E25ED3392F2FA9D4F6FAD6CA696C4AF705774r8qAH" TargetMode="External"/><Relationship Id="rId865" Type="http://schemas.openxmlformats.org/officeDocument/2006/relationships/hyperlink" Target="consultantplus://offline/ref=3AA6A22D276EA4078BBD8166FE7AAF19752EBDFCDF773EE84704D9390F7E058E4862AF0025C2C45EC3D8626694E06BB8233F5D8A17144502M5DCI" TargetMode="External"/><Relationship Id="rId1050" Type="http://schemas.openxmlformats.org/officeDocument/2006/relationships/hyperlink" Target="consultantplus://offline/ref=AFF4D57451300C3A3C2FDF6358674F923935AE501146118220543866F4BAE37934F6AE46375E7294FD3ADDDF2A79089BB56168E2EAI0K6I" TargetMode="External"/><Relationship Id="rId1288" Type="http://schemas.openxmlformats.org/officeDocument/2006/relationships/hyperlink" Target="consultantplus://offline/ref=AFF4D57451300C3A3C2FDF6358674F923935AE501146118220543866F4BAE37934F6AE45305879C9AD75DC836E2B1B9BBB616AEBF607FE01ICK5I" TargetMode="External"/><Relationship Id="rId1495" Type="http://schemas.openxmlformats.org/officeDocument/2006/relationships/hyperlink" Target="consultantplus://offline/ref=8505B5C3A8B19F246AE4B1C744D0121C9E101E8AB54DAA4C150595CF13E1C76262B00921130C7BA6617F8BFBAE15FFD5B43CC62CE83A68A5EDUCI" TargetMode="External"/><Relationship Id="rId1509" Type="http://schemas.openxmlformats.org/officeDocument/2006/relationships/hyperlink" Target="consultantplus://offline/ref=8505B5C3A8B19F246AE4B1C744D0121C9E101E89B24CAA4C150595CF13E1C76262B00921130D7DAA687F8BFBAE15FFD5B43CC62CE83A68A5EDUCI" TargetMode="External"/><Relationship Id="rId1716" Type="http://schemas.openxmlformats.org/officeDocument/2006/relationships/hyperlink" Target="consultantplus://offline/ref=8505B5C3A8B19F246AE4B1C744D0121C9E101882B341AA4C150595CF13E1C76262B00921130E7FA06D7F8BFBAE15FFD5B43CC62CE83A68A5EDUCI" TargetMode="External"/><Relationship Id="rId1923" Type="http://schemas.openxmlformats.org/officeDocument/2006/relationships/hyperlink" Target="consultantplus://offline/ref=A54DEFC88AF4EE10EBFF3E77E560EE94594C3B518FE7E524976724412408310F395019529E40B45FE8BCBBB3454DE1CCC615206CA9A4E41Fv1eDI" TargetMode="External"/><Relationship Id="rId2101" Type="http://schemas.openxmlformats.org/officeDocument/2006/relationships/hyperlink" Target="consultantplus://offline/ref=E107402A462D40E51F6E7F93730FC710A22C5C2511071DF12473307DB6F4B8CBE62F4CCA3AC18C94C362E3FA09l3jCI" TargetMode="External"/><Relationship Id="rId2339" Type="http://schemas.openxmlformats.org/officeDocument/2006/relationships/hyperlink" Target="consultantplus://offline/ref=800AB05ED69900A40AB036280FB311D0F58B40B772E462219A571402D130BEF252CEFD8FBE3B9DE03E064FD05F32492C4D5C7BD75DPEl6I" TargetMode="External"/><Relationship Id="rId297" Type="http://schemas.openxmlformats.org/officeDocument/2006/relationships/hyperlink" Target="consultantplus://offline/ref=C55B1705D42B7C1342AA63AA6533B964D40FBCBADA910B30D9ED8F6C5256D728D34683075083A71AA92877497828264414B6F00C5B1ASCb4H" TargetMode="External"/><Relationship Id="rId518" Type="http://schemas.openxmlformats.org/officeDocument/2006/relationships/hyperlink" Target="consultantplus://offline/ref=5CF287686FD464769F3C3EEA28B4F8060555C16B36534EF5F2F7CBF4AEA85CFA362F908B4E519453AB796F2B8A260ED558BAB87D9703ABBBdFf3H" TargetMode="External"/><Relationship Id="rId725" Type="http://schemas.openxmlformats.org/officeDocument/2006/relationships/hyperlink" Target="consultantplus://offline/ref=659932DBE4387C586BB13155DAEC3D7DD0665135441434BEC7C18683097A6909A065C313EEF7474775A92515636A4251302A77E3w9z1H" TargetMode="External"/><Relationship Id="rId932" Type="http://schemas.openxmlformats.org/officeDocument/2006/relationships/hyperlink" Target="consultantplus://offline/ref=C6427A117813A00F89BD9F8044707990F424796DD5E2E38D7296DC86805CAD2609B0FFEA44E487F383A40DD97F47AC570CE6BD066C76uEG9I" TargetMode="External"/><Relationship Id="rId1148" Type="http://schemas.openxmlformats.org/officeDocument/2006/relationships/hyperlink" Target="consultantplus://offline/ref=AFF4D57451300C3A3C2FDF6358674F923935AE501146118220543866F4BAE37934F6AE4530597CC1AD75DC836E2B1B9BBB616AEBF607FE01ICK5I" TargetMode="External"/><Relationship Id="rId1355" Type="http://schemas.openxmlformats.org/officeDocument/2006/relationships/hyperlink" Target="consultantplus://offline/ref=AFF4D57451300C3A3C2FDF6358674F923935AE501146118220543866F4BAE37926F6F649305F67C0A5608AD228I7KDI" TargetMode="External"/><Relationship Id="rId1562" Type="http://schemas.openxmlformats.org/officeDocument/2006/relationships/hyperlink" Target="consultantplus://offline/ref=8505B5C3A8B19F246AE4B1C744D0121C9E101E8AB54DAA4C150595CF13E1C76262B00929130E75F639308AA7EA47ECD5BA3CC425F4E3UBI" TargetMode="External"/><Relationship Id="rId2185" Type="http://schemas.openxmlformats.org/officeDocument/2006/relationships/hyperlink" Target="consultantplus://offline/ref=800AB05ED69900A40AB036280FB311D0F38846B47DE762219A571402D130BEF252CEFD8AB63F94BC6A494E8C1B605A2C435C79DE41E783E3PBlAI" TargetMode="External"/><Relationship Id="rId2392" Type="http://schemas.openxmlformats.org/officeDocument/2006/relationships/theme" Target="theme/theme1.xml"/><Relationship Id="rId157" Type="http://schemas.openxmlformats.org/officeDocument/2006/relationships/hyperlink" Target="consultantplus://offline/ref=98DF6EE2A9953BAEFD3402F3C5651343C173A29BC4B2FC7EC109BC6BDDC43DF344F468BB6142510B4846C30D6EaAYAH" TargetMode="External"/><Relationship Id="rId364" Type="http://schemas.openxmlformats.org/officeDocument/2006/relationships/hyperlink" Target="consultantplus://offline/ref=A6D34C8539C912B2F8308F9718308DF30FAB09C4937373826906AE6D05C0DC77DCF949B3627F00185FACEAE54638B68972DDD51CAEBC95BDhFdDH" TargetMode="External"/><Relationship Id="rId1008" Type="http://schemas.openxmlformats.org/officeDocument/2006/relationships/hyperlink" Target="consultantplus://offline/ref=AFF4D57451300C3A3C2FDF6358674F923935AE501146118220543866F4BAE37934F6AE4736517294FD3ADDDF2A79089BB56168E2EAI0K6I" TargetMode="External"/><Relationship Id="rId1215" Type="http://schemas.openxmlformats.org/officeDocument/2006/relationships/hyperlink" Target="consultantplus://offline/ref=AFF4D57451300C3A3C2FDF6358674F923935AE501146118220543866F4BAE37934F6AE4530507FCBF82FCC87277E1185BC7674E0E807IFKDI" TargetMode="External"/><Relationship Id="rId1422" Type="http://schemas.openxmlformats.org/officeDocument/2006/relationships/hyperlink" Target="consultantplus://offline/ref=AFF4D57451300C3A3C2FDF6358674F923935AE501146118220543866F4BAE37934F6AE4035517294FD3ADDDF2A79089BB56168E2EAI0K6I" TargetMode="External"/><Relationship Id="rId1867" Type="http://schemas.openxmlformats.org/officeDocument/2006/relationships/hyperlink" Target="consultantplus://offline/ref=FA43B01BB878D01E06B9FBCA14E0533D066EDCEE47F7D16A7A99C293A7DA9E181B35CCB512A10165340E32BE6034DC0C656C169CFDDB72a0I" TargetMode="External"/><Relationship Id="rId2045" Type="http://schemas.openxmlformats.org/officeDocument/2006/relationships/hyperlink" Target="consultantplus://offline/ref=E107402A462D40E51F6E7F93730FC710A029502119021DF12473307DB6F4B8CBE62F4CCA3AC18C94C362E3FA09l3jCI" TargetMode="External"/><Relationship Id="rId61" Type="http://schemas.openxmlformats.org/officeDocument/2006/relationships/hyperlink" Target="consultantplus://offline/ref=D5A5580833C397F723A5AF41475423A3DA16B89400BF530144E4D2186FC880792EA3539D40D3C1518BCAB508CAE62A46169080CABDB439y4N7H" TargetMode="External"/><Relationship Id="rId571" Type="http://schemas.openxmlformats.org/officeDocument/2006/relationships/hyperlink" Target="consultantplus://offline/ref=E04358304914A1565C78D00BC9DA0E0C266DC607539EF1C6CEEE78A1AE7EA9D226BB169BBE520B402948A5A67C27AFCD97497A7C1593ZElAH" TargetMode="External"/><Relationship Id="rId669" Type="http://schemas.openxmlformats.org/officeDocument/2006/relationships/hyperlink" Target="consultantplus://offline/ref=57173ACAC33BECC16D6A61FC3623858413FF01A3DB3280FAE1A0B20389AEBC3EAE39D56E572CEF38CDF7EF8C1762AA75B89FD3B37255r7q5H" TargetMode="External"/><Relationship Id="rId876" Type="http://schemas.openxmlformats.org/officeDocument/2006/relationships/hyperlink" Target="consultantplus://offline/ref=3AA6A22D276EA4078BBD8166FE7AAF19752EBDFCDF773EE84704D9390F7E058E4862AF0025C2C656C1D8626694E06BB8233F5D8A17144502M5DCI" TargetMode="External"/><Relationship Id="rId1299" Type="http://schemas.openxmlformats.org/officeDocument/2006/relationships/hyperlink" Target="consultantplus://offline/ref=AFF4D57451300C3A3C2FDF6358674F923935AE501146118220543866F4BAE37934F6AE47385E7294FD3ADDDF2A79089BB56168E2EAI0K6I" TargetMode="External"/><Relationship Id="rId1727" Type="http://schemas.openxmlformats.org/officeDocument/2006/relationships/hyperlink" Target="consultantplus://offline/ref=8505B5C3A8B19F246AE4B1C744D0121C9E101E8AB54DAA4C150595CF13E1C76262B00921100B7FA93C259BFFE740F5CBB32BD827F63AE6UBI" TargetMode="External"/><Relationship Id="rId1934" Type="http://schemas.openxmlformats.org/officeDocument/2006/relationships/hyperlink" Target="consultantplus://offline/ref=A54DEFC88AF4EE10EBFF3E77E560EE94594C3B518FE7E524976724412408310F395019579E47B256BBE6ABB70C18EBD2C1023E67B7A4vEe7I" TargetMode="External"/><Relationship Id="rId2252" Type="http://schemas.openxmlformats.org/officeDocument/2006/relationships/hyperlink" Target="consultantplus://offline/ref=800AB05ED69900A40AB036280FB311D0F48A44B272E262219A571402D130BEF252CEFD8AB63F97B46A494E8C1B605A2C435C79DE41E783E3PBlAI" TargetMode="External"/><Relationship Id="rId19" Type="http://schemas.openxmlformats.org/officeDocument/2006/relationships/hyperlink" Target="consultantplus://offline/ref=D5A5580833C397F723A5AF41475423A3DD13B89F01BD0E0B4CBDDE1A68C7DF6E29EA5F9C40D3C7528795B01DDBBE27410F8E89DDA1B63B46yDNDH" TargetMode="External"/><Relationship Id="rId224" Type="http://schemas.openxmlformats.org/officeDocument/2006/relationships/hyperlink" Target="consultantplus://offline/ref=C55B1705D42B7C1342AA6EB97033B964D50CBFB8DA900B30D9ED8F6C5256D728C146DB0B528CBA11F467311C77S2bBH" TargetMode="External"/><Relationship Id="rId431" Type="http://schemas.openxmlformats.org/officeDocument/2006/relationships/hyperlink" Target="consultantplus://offline/ref=A6D34C8539C912B2F8308F9718308DF30EA608C291782E88615FA26F02CF8360DBB045B26276041D56F3EFF05760BB8E6BC3DC0BB2BE97hBdCH" TargetMode="External"/><Relationship Id="rId529" Type="http://schemas.openxmlformats.org/officeDocument/2006/relationships/hyperlink" Target="consultantplus://offline/ref=5CF287686FD464769F3C3EEA28B4F8060556C1663C5D4EF5F2F7CBF4AEA85CFA242FC8874E568F50A66C397ACCd7f0H" TargetMode="External"/><Relationship Id="rId736" Type="http://schemas.openxmlformats.org/officeDocument/2006/relationships/hyperlink" Target="consultantplus://offline/ref=659932DBE4387C586BB13155DAEC3D7DD66B5337471969B4CF988A810E75361EA72CCD1AE7FC101037F77C4420214F58293677E88C944D09wBz1H" TargetMode="External"/><Relationship Id="rId1061" Type="http://schemas.openxmlformats.org/officeDocument/2006/relationships/hyperlink" Target="consultantplus://offline/ref=AFF4D57451300C3A3C2FDF6358674F923935AE501146118220543866F4BAE37926F6F649305F67C0A5608AD228I7KDI" TargetMode="External"/><Relationship Id="rId1159" Type="http://schemas.openxmlformats.org/officeDocument/2006/relationships/hyperlink" Target="consultantplus://offline/ref=AFF4D57451300C3A3C2FDF6358674F923935AE501146118220543866F4BAE37926F6F649305F67C0A5608AD228I7KDI" TargetMode="External"/><Relationship Id="rId1366" Type="http://schemas.openxmlformats.org/officeDocument/2006/relationships/hyperlink" Target="consultantplus://offline/ref=AFF4D57451300C3A3C2FDF6358674F923935AE501146118220543866F4BAE37934F6AE40345D7294FD3ADDDF2A79089BB56168E2EAI0K6I" TargetMode="External"/><Relationship Id="rId2112" Type="http://schemas.openxmlformats.org/officeDocument/2006/relationships/hyperlink" Target="consultantplus://offline/ref=E107402A462D40E51F6E7F93730FC710A52859211E051DF12473307DB6F4B8CBF42F14C63AC7939DCF77B5AB4F6A4A900D531921162DAC97l7jCI" TargetMode="External"/><Relationship Id="rId2196" Type="http://schemas.openxmlformats.org/officeDocument/2006/relationships/hyperlink" Target="consultantplus://offline/ref=800AB05ED69900A40AB036280FB311D0F38E44B677E162219A571402D130BEF252CEFD8AB63C97B264164B990A38572B5A4270C95DE581PEl2I" TargetMode="External"/><Relationship Id="rId168" Type="http://schemas.openxmlformats.org/officeDocument/2006/relationships/hyperlink" Target="consultantplus://offline/ref=A907EDD0979720DAF6616431E038098CBF57630CA5D3403D28DE495409837DC52681F7E560DBDE5FD0010CE0457BZ8H" TargetMode="External"/><Relationship Id="rId943" Type="http://schemas.openxmlformats.org/officeDocument/2006/relationships/hyperlink" Target="consultantplus://offline/ref=5D5D6D7957DA3ECD2F1EC390C5A6B2E3AE1D5D0DBD4CFF5C5A128E7A46942D46E5AB5E5D8DFFD309C903E62FF704725DD38A9C7EEB1B49zEIAI" TargetMode="External"/><Relationship Id="rId1019" Type="http://schemas.openxmlformats.org/officeDocument/2006/relationships/hyperlink" Target="consultantplus://offline/ref=AFF4D57451300C3A3C2FDF6358674F923935AE501146118220543866F4BAE37934F6AE45305879C8A475DC836E2B1B9BBB616AEBF607FE01ICK5I" TargetMode="External"/><Relationship Id="rId1573" Type="http://schemas.openxmlformats.org/officeDocument/2006/relationships/hyperlink" Target="consultantplus://offline/ref=8505B5C3A8B19F246AE4B1C744D0121C9E101E8AB54DAA4C150595CF13E1C76262B00921170877A93C259BFFE740F5CBB32BD827F63AE6UBI" TargetMode="External"/><Relationship Id="rId1780" Type="http://schemas.openxmlformats.org/officeDocument/2006/relationships/hyperlink" Target="consultantplus://offline/ref=8505B5C3A8B19F246AE4B1C744D0121C9E101E8AB54DAA4C150595CF13E1C76262B00927130975F639308AA7EA47ECD5BA3CC425F4E3UBI" TargetMode="External"/><Relationship Id="rId1878" Type="http://schemas.openxmlformats.org/officeDocument/2006/relationships/hyperlink" Target="consultantplus://offline/ref=FA43B01BB878D01E06B9FBCA14E0533D066EDCEE47F7D16A7A99C293A7DA9E181B35CCB511A00165340E32BE6034DC0C656C169CFDDB72a0I" TargetMode="External"/><Relationship Id="rId72" Type="http://schemas.openxmlformats.org/officeDocument/2006/relationships/hyperlink" Target="consultantplus://offline/ref=D5A5580833C397F723A5AF41475423A3DD13B89F01BD0E0B4CBDDE1A68C7DF6E29EA5F9C40D3C7528995B01DDBBE27410F8E89DDA1B63B46yDNDH" TargetMode="External"/><Relationship Id="rId375" Type="http://schemas.openxmlformats.org/officeDocument/2006/relationships/hyperlink" Target="consultantplus://offline/ref=A6D34C8539C912B2F8308F9718308DF309A60DC29A2524803853A0680D90946792BC44B2627E091609F6FAE10F6DBC9775CACB17B0BCh9d6H" TargetMode="External"/><Relationship Id="rId582" Type="http://schemas.openxmlformats.org/officeDocument/2006/relationships/hyperlink" Target="consultantplus://offline/ref=2633B6C9D76E969F564D8522782BB9654B2F297E03E6DFD2D95768CD9BB978E9F3B6233BA994EFC165692C0D4F1B042CoAH" TargetMode="External"/><Relationship Id="rId803" Type="http://schemas.openxmlformats.org/officeDocument/2006/relationships/hyperlink" Target="consultantplus://offline/ref=7B9518A20BF4464317EFDB0BC938883C0B7E844F7D6A75B846549AB53A48ECB7766C9F710A69D8CEABBE697D70B1CFC8E817E3F3D8pF7AH" TargetMode="External"/><Relationship Id="rId1226" Type="http://schemas.openxmlformats.org/officeDocument/2006/relationships/hyperlink" Target="consultantplus://offline/ref=AFF4D57451300C3A3C2FDF6358674F923935AE501146118220543866F4BAE37934F6AE45305870C4AA75DC836E2B1B9BBB616AEBF607FE01ICK5I" TargetMode="External"/><Relationship Id="rId1433" Type="http://schemas.openxmlformats.org/officeDocument/2006/relationships/hyperlink" Target="consultantplus://offline/ref=AFF4D57451300C3A3C2FDF6358674F923931AC5D154B118220543866F4BAE37934F6AE45305870C7A575DC836E2B1B9BBB616AEBF607FE01ICK5I" TargetMode="External"/><Relationship Id="rId1640" Type="http://schemas.openxmlformats.org/officeDocument/2006/relationships/hyperlink" Target="consultantplus://offline/ref=8505B5C3A8B19F246AE4B1C744D0121C9E101E8AB54DAA4C150595CF13E1C76262B00925110C75F639308AA7EA47ECD5BA3CC425F4E3UBI" TargetMode="External"/><Relationship Id="rId1738" Type="http://schemas.openxmlformats.org/officeDocument/2006/relationships/hyperlink" Target="consultantplus://offline/ref=8505B5C3A8B19F246AE4B1C744D0121C9E101E8AB54DAA4C150595CF13E1C76262B00921170E79A93C259BFFE740F5CBB32BD827F63AE6UBI" TargetMode="External"/><Relationship Id="rId2056" Type="http://schemas.openxmlformats.org/officeDocument/2006/relationships/hyperlink" Target="consultantplus://offline/ref=E107402A462D40E51F6E7F93730FC710A5285C271B041DF12473307DB6F4B8CBF42F14C639CF9B91C128B0BE5E324797144D10360A2FAEl9j6I" TargetMode="External"/><Relationship Id="rId2263" Type="http://schemas.openxmlformats.org/officeDocument/2006/relationships/hyperlink" Target="consultantplus://offline/ref=800AB05ED69900A40AB036280FB311D0F38E41B072E062219A571402D130BEF252CEFD89B23A9DE03E064FD05F32492C4D5C7BD75DPEl6I" TargetMode="External"/><Relationship Id="rId3" Type="http://schemas.openxmlformats.org/officeDocument/2006/relationships/settings" Target="settings.xml"/><Relationship Id="rId235" Type="http://schemas.openxmlformats.org/officeDocument/2006/relationships/hyperlink" Target="consultantplus://offline/ref=C55B1705D42B7C1342AA63AA6533B964D308B9BEDA900B30D9ED8F6C5256D728D34683025680F040B92C3E1C723621530ABDEE0CS5b8H" TargetMode="External"/><Relationship Id="rId442" Type="http://schemas.openxmlformats.org/officeDocument/2006/relationships/hyperlink" Target="consultantplus://offline/ref=A6D34C8539C912B2F8308F9718308DF303AA0CC692782E88615FA26F02CF8360DBB045B2627F031D56F3EFF05760BB8E6BC3DC0BB2BE97hBdCH" TargetMode="External"/><Relationship Id="rId887" Type="http://schemas.openxmlformats.org/officeDocument/2006/relationships/hyperlink" Target="consultantplus://offline/ref=079DF01A9B80A9AF24C529367CC504F1C66ECB1B5DD242F725B5789FA5DFA4C0B354E72F046CDE4AF01D3F581A4C90B55361150DF18DC4FEI" TargetMode="External"/><Relationship Id="rId1072" Type="http://schemas.openxmlformats.org/officeDocument/2006/relationships/hyperlink" Target="consultantplus://offline/ref=AFF4D57451300C3A3C2FDF6358674F923935AE501146118220543866F4BAE37934F6AE47385A7294FD3ADDDF2A79089BB56168E2EAI0K6I" TargetMode="External"/><Relationship Id="rId1500" Type="http://schemas.openxmlformats.org/officeDocument/2006/relationships/hyperlink" Target="consultantplus://offline/ref=8505B5C3A8B19F246AE4B1C744D0121C9E101E8AB54DAA4C150595CF13E1C76262B00922150975F639308AA7EA47ECD5BA3CC425F4E3UBI" TargetMode="External"/><Relationship Id="rId1945" Type="http://schemas.openxmlformats.org/officeDocument/2006/relationships/hyperlink" Target="consultantplus://offline/ref=A54DEFC88AF4EE10EBFF3E77E560EE94594C3E578AE6E524976724412408310F395019529E40B15EEBBCBBB3454DE1CCC615206CA9A4E41Fv1eDI" TargetMode="External"/><Relationship Id="rId2123" Type="http://schemas.openxmlformats.org/officeDocument/2006/relationships/hyperlink" Target="consultantplus://offline/ref=E107402A462D40E51F6E7F93730FC710A5285C271B041DF12473307DB6F4B8CBF42F14C63AC79395C877B5AB4F6A4A900D531921162DAC97l7jCI" TargetMode="External"/><Relationship Id="rId2330" Type="http://schemas.openxmlformats.org/officeDocument/2006/relationships/hyperlink" Target="consultantplus://offline/ref=800AB05ED69900A40AB036280FB311D0F38E44B677E162219A571402D130BEF252CEFD8AB03891B564164B990A38572B5A4270C95DE581PEl2I" TargetMode="External"/><Relationship Id="rId302" Type="http://schemas.openxmlformats.org/officeDocument/2006/relationships/hyperlink" Target="consultantplus://offline/ref=C55B1705D42B7C1342AA63AA6533B964D206B9B8D1C65C3288B881695A069F389D018D0D06DAE044F079340275213F5814BDSEbDH" TargetMode="External"/><Relationship Id="rId747" Type="http://schemas.openxmlformats.org/officeDocument/2006/relationships/hyperlink" Target="consultantplus://offline/ref=659932DBE4387C586BB13155DAEC3D7DD5665133431969B4CF988A810E75361EA72CCD1CE0FA184260B87D1864735C58273675E190w9z5H" TargetMode="External"/><Relationship Id="rId954" Type="http://schemas.openxmlformats.org/officeDocument/2006/relationships/hyperlink" Target="consultantplus://offline/ref=5D5D6D7957DA3ECD2F1EC390C5A6B2E3A51F5705B942A256524B8278419B7251E2E2525C8DFFD10BCB5CE33AE65C7F5ACA949569F7194BEBz2IAI" TargetMode="External"/><Relationship Id="rId1377" Type="http://schemas.openxmlformats.org/officeDocument/2006/relationships/hyperlink" Target="consultantplus://offline/ref=AFF4D57451300C3A3C2FDF6358674F923935AE501146118220543866F4BAE37934F6AE4031597294FD3ADDDF2A79089BB56168E2EAI0K6I" TargetMode="External"/><Relationship Id="rId1584" Type="http://schemas.openxmlformats.org/officeDocument/2006/relationships/hyperlink" Target="consultantplus://offline/ref=8505B5C3A8B19F246AE4B1C744D0121C9E101E8AB54DAA4C150595CF13E1C76262B00926160475F639308AA7EA47ECD5BA3CC425F4E3UBI" TargetMode="External"/><Relationship Id="rId1791" Type="http://schemas.openxmlformats.org/officeDocument/2006/relationships/hyperlink" Target="consultantplus://offline/ref=3AA0459B7F07067D628DA2FEA03285157B6BD01A5400A4B51533CA69B5834DC0E7054C21C6037F27A29684E0695C202085D5F8620AA0D4EAq7W2I" TargetMode="External"/><Relationship Id="rId1805" Type="http://schemas.openxmlformats.org/officeDocument/2006/relationships/hyperlink" Target="consultantplus://offline/ref=3AA0459B7F07067D628DA2FEA03285157E6ADC1D5209A4B51533CA69B5834DC0E7054C21C50A7C2AF6CC94E420092A3E82C2E66914A0qDW7I" TargetMode="External"/><Relationship Id="rId83" Type="http://schemas.openxmlformats.org/officeDocument/2006/relationships/hyperlink" Target="consultantplus://offline/ref=D5A5580833C397F723A5AF41475423A3DD13B89F01BD0E0B4CBDDE1A68C7DF6E29EA5F9B43D0C35FD4CFA01992EB2D5F089997D6BFB6y3N8H" TargetMode="External"/><Relationship Id="rId179" Type="http://schemas.openxmlformats.org/officeDocument/2006/relationships/hyperlink" Target="consultantplus://offline/ref=A907EDD0979720DAF6616431E038098CBA526809AAD6403D28DE495409837DC52681F7E560DBDE5FD0010CE0457BZ8H" TargetMode="External"/><Relationship Id="rId386" Type="http://schemas.openxmlformats.org/officeDocument/2006/relationships/hyperlink" Target="consultantplus://offline/ref=A6D34C8539C912B2F8308F9718308DF30FAB09C4937373826906AE6D05C0DC77DCF949B3627F051455ACEAE54638B68972DDD51CAEBC95BDhFdDH" TargetMode="External"/><Relationship Id="rId593" Type="http://schemas.openxmlformats.org/officeDocument/2006/relationships/hyperlink" Target="consultantplus://offline/ref=2633B6C9D76E969F564D84227D52EC36452B2F7E08EED4808E55399895BC70B9BBA67F7EFC99EFC57A627142094E0BC907EB5CC87A20D7A329o2H" TargetMode="External"/><Relationship Id="rId607" Type="http://schemas.openxmlformats.org/officeDocument/2006/relationships/hyperlink" Target="consultantplus://offline/ref=2633B6C9D76E969F564D89316852EC36432E2B7E0DEBD4808E55399895BC70B9A9A62772FC9EF1C6727727134F21o8H" TargetMode="External"/><Relationship Id="rId814" Type="http://schemas.openxmlformats.org/officeDocument/2006/relationships/hyperlink" Target="consultantplus://offline/ref=7B9518A20BF4464317EFDB0BC938883C0B7E844F7D6A75B846549AB53A48ECB7766C9F7C0B68DB91AEAB78257DB6D6D6E100FFF1DAFBpA7AH" TargetMode="External"/><Relationship Id="rId1237" Type="http://schemas.openxmlformats.org/officeDocument/2006/relationships/hyperlink" Target="consultantplus://offline/ref=AFF4D57451300C3A3C2FDF6358674F923935AE501146118220543866F4BAE37934F6AE45305870C5A575DC836E2B1B9BBB616AEBF607FE01ICK5I" TargetMode="External"/><Relationship Id="rId1444" Type="http://schemas.openxmlformats.org/officeDocument/2006/relationships/hyperlink" Target="consultantplus://offline/ref=AFF4D57451300C3A3C2FDF6358674F923C31AE5E1A494C88280D3464F3B5BC6E33BFA24430587DC9A72AD9967F73169CA27F63FCEA05FCI0K0I" TargetMode="External"/><Relationship Id="rId1651" Type="http://schemas.openxmlformats.org/officeDocument/2006/relationships/hyperlink" Target="consultantplus://offline/ref=8505B5C3A8B19F246AE4B1C744D0121C9E101E8AB54DAA4C150595CF13E1C76262B00921130D7FAB6D7F8BFBAE15FFD5B43CC62CE83A68A5EDUCI" TargetMode="External"/><Relationship Id="rId1889" Type="http://schemas.openxmlformats.org/officeDocument/2006/relationships/hyperlink" Target="consultantplus://offline/ref=FA43B01BB878D01E06B9F6D901E0533D036DDFED49F7D16A7A99C293A7DA9E18093594BC10A7176E694174EB6F73a7I" TargetMode="External"/><Relationship Id="rId2067" Type="http://schemas.openxmlformats.org/officeDocument/2006/relationships/hyperlink" Target="consultantplus://offline/ref=E107402A462D40E51F6E7F93730FC710A5295A251E021DF12473307DB6F4B8CBF42F14C63AC69690CE77B5AB4F6A4A900D531921162DAC97l7jCI" TargetMode="External"/><Relationship Id="rId2274" Type="http://schemas.openxmlformats.org/officeDocument/2006/relationships/hyperlink" Target="consultantplus://offline/ref=800AB05ED69900A40AB036280FB311D0F38E44B677E162219A571402D130BEF252CEFD8ABE3691B564164B990A38572B5A4270C95DE581PEl2I" TargetMode="External"/><Relationship Id="rId246" Type="http://schemas.openxmlformats.org/officeDocument/2006/relationships/hyperlink" Target="consultantplus://offline/ref=C55B1705D42B7C1342AA63AA6533B964D206B9B8D1C65C3288B881695A069F389D038E065388A11AA92877497828264414B6F00C5B1ASCb4H" TargetMode="External"/><Relationship Id="rId453" Type="http://schemas.openxmlformats.org/officeDocument/2006/relationships/hyperlink" Target="consultantplus://offline/ref=A6D34C8539C912B2F8308F9718308DF309A60DC29A2524803853A0680D90946792BC44B2607F081609F6FAE10F6DBC9775CACB17B0BCh9d6H" TargetMode="External"/><Relationship Id="rId660" Type="http://schemas.openxmlformats.org/officeDocument/2006/relationships/hyperlink" Target="consultantplus://offline/ref=57173ACAC33BECC16D6A6CEF2323858414F501A7DC3980FAE1A0B20389AEBC3EAE39D56C5E25ED3A9BADFF885E37A06BBF88CDB86C55768BrBq6H" TargetMode="External"/><Relationship Id="rId898" Type="http://schemas.openxmlformats.org/officeDocument/2006/relationships/hyperlink" Target="consultantplus://offline/ref=079DF01A9B80A9AF24C529367CC504F1C66ECB1B5DD242F725B5789FA5DFA4C0B354E7290369D94AF01D3F581A4C90B55361150DF18DC4FEI" TargetMode="External"/><Relationship Id="rId1083" Type="http://schemas.openxmlformats.org/officeDocument/2006/relationships/hyperlink" Target="consultantplus://offline/ref=AFF4D57451300C3A3C2FDF6358674F923C35AC511B4A118220543866F4BAE37934F6AE45305879C1AC75DC836E2B1B9BBB616AEBF607FE01ICK5I" TargetMode="External"/><Relationship Id="rId1290" Type="http://schemas.openxmlformats.org/officeDocument/2006/relationships/hyperlink" Target="consultantplus://offline/ref=AFF4D57451300C3A3C2FDF6358674F923935AE501146118220543866F4BAE37934F6AE47375F7294FD3ADDDF2A79089BB56168E2EAI0K6I" TargetMode="External"/><Relationship Id="rId1304" Type="http://schemas.openxmlformats.org/officeDocument/2006/relationships/hyperlink" Target="consultantplus://offline/ref=AFF4D57451300C3A3C2FDF6358674F923935AE501146118220543866F4BAE37934F6AE43395A7294FD3ADDDF2A79089BB56168E2EAI0K6I" TargetMode="External"/><Relationship Id="rId1511" Type="http://schemas.openxmlformats.org/officeDocument/2006/relationships/hyperlink" Target="consultantplus://offline/ref=8505B5C3A8B19F246AE4B1C744D0121C9E101E8AB54DAA4C150595CF13E1C76262B00922140875F639308AA7EA47ECD5BA3CC425F4E3UBI" TargetMode="External"/><Relationship Id="rId1749" Type="http://schemas.openxmlformats.org/officeDocument/2006/relationships/hyperlink" Target="consultantplus://offline/ref=8505B5C3A8B19F246AE4B1C744D0121C9E101E8AB54DAA4C150595CF13E1C76262B00927140B75F639308AA7EA47ECD5BA3CC425F4E3UBI" TargetMode="External"/><Relationship Id="rId1956" Type="http://schemas.openxmlformats.org/officeDocument/2006/relationships/hyperlink" Target="consultantplus://offline/ref=A54DEFC88AF4EE10EBFF3363E060EE945F4A32538FE7E524976724412408310F2B50415E9E47AA5DE6A9EDE203v1eBI" TargetMode="External"/><Relationship Id="rId2134" Type="http://schemas.openxmlformats.org/officeDocument/2006/relationships/hyperlink" Target="consultantplus://offline/ref=E107402A462D40E51F6E7F93730FC710A22E5D2E1A041DF12473307DB6F4B8CBF42F14C63AC69697CA77B5AB4F6A4A900D531921162DAC97l7jCI" TargetMode="External"/><Relationship Id="rId2341" Type="http://schemas.openxmlformats.org/officeDocument/2006/relationships/hyperlink" Target="consultantplus://offline/ref=800AB05ED69900A40AB03B3B1AB311D0F18D44BF72E462219A571402D130BEF240CEA586B63888B4665C18DD5DP3l6I" TargetMode="External"/><Relationship Id="rId106" Type="http://schemas.openxmlformats.org/officeDocument/2006/relationships/hyperlink" Target="consultantplus://offline/ref=D5A5580833C397F723A5AF41475423A3DD13BF9E00B40E0B4CBDDE1A68C7DF6E29EA5F9C40D3C3508195B01DDBBE27410F8E89DDA1B63B46yDNDH" TargetMode="External"/><Relationship Id="rId313" Type="http://schemas.openxmlformats.org/officeDocument/2006/relationships/hyperlink" Target="consultantplus://offline/ref=C55B1705D42B7C1342AA63AA6533B964D40FBCBADA910B30D9ED8F6C5256D728C146DB0B528CBA11F467311C77S2bBH" TargetMode="External"/><Relationship Id="rId758" Type="http://schemas.openxmlformats.org/officeDocument/2006/relationships/hyperlink" Target="consultantplus://offline/ref=7B9518A20BF4464317EFDB0BC938883C0B788C497A6C75B846549AB53A48ECB7766C9F780B68D19DF9F1682134E3DCC8E617E1FAC4FBA963pF74H" TargetMode="External"/><Relationship Id="rId965" Type="http://schemas.openxmlformats.org/officeDocument/2006/relationships/hyperlink" Target="consultantplus://offline/ref=5D5D6D7957DA3ECD2F1EC390C5A6B2E3A6115B08BA46A256524B8278419B7251E2E252598CFADA5D9313E266A20E6C5AC4949760EBz1I8I" TargetMode="External"/><Relationship Id="rId1150" Type="http://schemas.openxmlformats.org/officeDocument/2006/relationships/hyperlink" Target="consultantplus://offline/ref=AFF4D57451300C3A3C2FDF6358674F923935AE501146118220543866F4BAE37934F6AE42325B7294FD3ADDDF2A79089BB56168E2EAI0K6I" TargetMode="External"/><Relationship Id="rId1388" Type="http://schemas.openxmlformats.org/officeDocument/2006/relationships/hyperlink" Target="consultantplus://offline/ref=AFF4D57451300C3A3C2FDF6358674F923935AC5D1746118220543866F4BAE37934F6AE45305979C2AA75DC836E2B1B9BBB616AEBF607FE01ICK5I" TargetMode="External"/><Relationship Id="rId1595" Type="http://schemas.openxmlformats.org/officeDocument/2006/relationships/hyperlink" Target="consultantplus://offline/ref=8505B5C3A8B19F246AE4B1C744D0121C9E101E8AB54DAA4C150595CF13E1C76262B00922110478A93C259BFFE740F5CBB32BD827F63AE6UBI" TargetMode="External"/><Relationship Id="rId1609" Type="http://schemas.openxmlformats.org/officeDocument/2006/relationships/hyperlink" Target="consultantplus://offline/ref=8505B5C3A8B19F246AE4B1C744D0121C9E101E8AB54DAA4C150595CF13E1C76262B00927140B75F639308AA7EA47ECD5BA3CC425F4E3UBI" TargetMode="External"/><Relationship Id="rId1816" Type="http://schemas.openxmlformats.org/officeDocument/2006/relationships/hyperlink" Target="consultantplus://offline/ref=FA43B01BB878D01E06B9FBCA14E0533D066EDCEE47F7D16A7A99C293A7DA9E181B35CCB512A10D65340E32BE6034DC0C656C169CFDDB72a0I" TargetMode="External"/><Relationship Id="rId10" Type="http://schemas.openxmlformats.org/officeDocument/2006/relationships/hyperlink" Target="consultantplus://offline/ref=D5A5580833C397F723A5AF41475423A3DD13BF9E00B40E0B4CBDDE1A68C7DF6E29EA5F9C40D3C3578395B01DDBBE27410F8E89DDA1B63B46yDNDH" TargetMode="External"/><Relationship Id="rId94" Type="http://schemas.openxmlformats.org/officeDocument/2006/relationships/hyperlink" Target="consultantplus://offline/ref=D5A5580833C397F723A5AF41475423A3DD13B89F01BD0E0B4CBDDE1A68C7DF6E29EA5F9C40D3C6518495B01DDBBE27410F8E89DDA1B63B46yDNDH" TargetMode="External"/><Relationship Id="rId397" Type="http://schemas.openxmlformats.org/officeDocument/2006/relationships/hyperlink" Target="consultantplus://offline/ref=A6D34C8539C912B2F8308F9718308DF309A60DC29A2524803853A0680D908667CAB044B57C7F08035FA7BChBd7H" TargetMode="External"/><Relationship Id="rId520" Type="http://schemas.openxmlformats.org/officeDocument/2006/relationships/hyperlink" Target="consultantplus://offline/ref=5CF287686FD464769F3C33F93DB4F8060853C46B3E0319F7A3A2C5F1A6F806EA20669D8D5051984EAD7239d7f9H" TargetMode="External"/><Relationship Id="rId618" Type="http://schemas.openxmlformats.org/officeDocument/2006/relationships/hyperlink" Target="consultantplus://offline/ref=2633B6C9D76E969F564D84227D52EC364525207309ECD4808E55399895BC70B9BBA67F7EFC99ECC17D627142094E0BC907EB5CC87A20D7A329o2H" TargetMode="External"/><Relationship Id="rId825" Type="http://schemas.openxmlformats.org/officeDocument/2006/relationships/hyperlink" Target="consultantplus://offline/ref=7B9518A20BF4464317EFDB0BC938883C0B7E844F7D6A75B846549AB53A48ECB7766C9F7D0F61D391AEAB78257DB6D6D6E100FFF1DAFBpA7AH" TargetMode="External"/><Relationship Id="rId1248" Type="http://schemas.openxmlformats.org/officeDocument/2006/relationships/hyperlink" Target="consultantplus://offline/ref=AFF4D57451300C3A3C2FDF6358674F923935AE501146118220543866F4BAE37934F6AE4736517294FD3ADDDF2A79089BB56168E2EAI0K6I" TargetMode="External"/><Relationship Id="rId1455" Type="http://schemas.openxmlformats.org/officeDocument/2006/relationships/hyperlink" Target="consultantplus://offline/ref=AFF4D57451300C3A3C2FDF6358674F923935AA5D13494C88280D3464F3B5BC6E33BFA244305878C7A72AD9967F73169CA27F63FCEA05FCI0K0I" TargetMode="External"/><Relationship Id="rId1662" Type="http://schemas.openxmlformats.org/officeDocument/2006/relationships/hyperlink" Target="consultantplus://offline/ref=8505B5C3A8B19F246AE4B1C744D0121C9E101E8AB54DAA4C150595CF13E1C76262B00922110476A93C259BFFE740F5CBB32BD827F63AE6UBI" TargetMode="External"/><Relationship Id="rId2078" Type="http://schemas.openxmlformats.org/officeDocument/2006/relationships/hyperlink" Target="consultantplus://offline/ref=E107402A462D40E51F6E7F93730FC710A5285C271B041DF12473307DB6F4B8CBF42F14C63AC69796CC77B5AB4F6A4A900D531921162DAC97l7jCI" TargetMode="External"/><Relationship Id="rId2201" Type="http://schemas.openxmlformats.org/officeDocument/2006/relationships/hyperlink" Target="consultantplus://offline/ref=800AB05ED69900A40AB036280FB311D0F38E41B072E062219A571402D130BEF252CEFD8FB63890BF3B135E8852355032444B67D55FE7P8l0I" TargetMode="External"/><Relationship Id="rId2285" Type="http://schemas.openxmlformats.org/officeDocument/2006/relationships/hyperlink" Target="consultantplus://offline/ref=800AB05ED69900A40AB036280FB311D0F38E44B677E162219A571402D130BEF252CEFD8AB63F94B068494E8C1B605A2C435C79DE41E783E3PBlAI" TargetMode="External"/><Relationship Id="rId257" Type="http://schemas.openxmlformats.org/officeDocument/2006/relationships/hyperlink" Target="consultantplus://offline/ref=C55B1705D42B7C1342AA6EB97033B964D30ABEB9DB980B30D9ED8F6C5256D728C146DB0B528CBA11F467311C77S2bBH" TargetMode="External"/><Relationship Id="rId464" Type="http://schemas.openxmlformats.org/officeDocument/2006/relationships/hyperlink" Target="consultantplus://offline/ref=A6D34C8539C912B2F8308F9718308DF30FAB09C4937373826906AE6D05C0DC77DCF949B3627F051C5FACEAE54638B68972DDD51CAEBC95BDhFdDH" TargetMode="External"/><Relationship Id="rId1010" Type="http://schemas.openxmlformats.org/officeDocument/2006/relationships/hyperlink" Target="consultantplus://offline/ref=AFF4D57451300C3A3C2FDF6358674F923935AE501146118220543866F4BAE37934F6AE4736507294FD3ADDDF2A79089BB56168E2EAI0K6I" TargetMode="External"/><Relationship Id="rId1094" Type="http://schemas.openxmlformats.org/officeDocument/2006/relationships/hyperlink" Target="consultantplus://offline/ref=AFF4D57451300C3A3C2FDF6358674F923935AE501146118220543866F4BAE37934F6AE45335B70CBF82FCC87277E1185BC7674E0E807IFKDI" TargetMode="External"/><Relationship Id="rId1108" Type="http://schemas.openxmlformats.org/officeDocument/2006/relationships/hyperlink" Target="consultantplus://offline/ref=AFF4D57451300C3A3C2FDF6358674F923934AE5A1540118220543866F4BAE37934F6AE45365E7294FD3ADDDF2A79089BB56168E2EAI0K6I" TargetMode="External"/><Relationship Id="rId1315" Type="http://schemas.openxmlformats.org/officeDocument/2006/relationships/hyperlink" Target="consultantplus://offline/ref=AFF4D57451300C3A3C2FDF6358674F923935AE501146118220543866F4BAE37934F6AE45305870C4A575DC836E2B1B9BBB616AEBF607FE01ICK5I" TargetMode="External"/><Relationship Id="rId1967" Type="http://schemas.openxmlformats.org/officeDocument/2006/relationships/hyperlink" Target="consultantplus://offline/ref=A54DEFC88AF4EE10EBFF337BE160EE9459483F578BE6E524976724412408310F2B50415E9E47AA5DE6A9EDE203v1eBI" TargetMode="External"/><Relationship Id="rId2145" Type="http://schemas.openxmlformats.org/officeDocument/2006/relationships/hyperlink" Target="consultantplus://offline/ref=E107402A462D40E51F6E7F93730FC710A5285C271B041DF12473307DB6F4B8CBF42F14C638C19493C128B0BE5E324797144D10360A2FAEl9j6I" TargetMode="External"/><Relationship Id="rId117" Type="http://schemas.openxmlformats.org/officeDocument/2006/relationships/hyperlink" Target="consultantplus://offline/ref=D5A5580833C397F723A5AF41475423A3DD13B89F01BD0E0B4CBDDE1A68C7DF6E29EA5F9C40D3C7528795B01DDBBE27410F8E89DDA1B63B46yDNDH" TargetMode="External"/><Relationship Id="rId671" Type="http://schemas.openxmlformats.org/officeDocument/2006/relationships/hyperlink" Target="consultantplus://offline/ref=57173ACAC33BECC16D6A61FC3623858414F40BA5D93980FAE1A0B20389AEBC3EAE39D56A5923E767C8E2FED41A65B36BB188CFB170r5q4H" TargetMode="External"/><Relationship Id="rId769" Type="http://schemas.openxmlformats.org/officeDocument/2006/relationships/hyperlink" Target="consultantplus://offline/ref=7B9518A20BF4464317EFDB0BC938883C0B7E844F7D6A75B846549AB53A48ECB7646CC7740B6ECD9AF3E43E7072pB75H" TargetMode="External"/><Relationship Id="rId976" Type="http://schemas.openxmlformats.org/officeDocument/2006/relationships/hyperlink" Target="consultantplus://offline/ref=AFF4D57451300C3A3C2FDF6358674F923932AE58114A118220543866F4BAE37934F6AE45305879C7A875DC836E2B1B9BBB616AEBF607FE01ICK5I" TargetMode="External"/><Relationship Id="rId1399" Type="http://schemas.openxmlformats.org/officeDocument/2006/relationships/hyperlink" Target="consultantplus://offline/ref=AFF4D57451300C3A3C2FDF6358674F923935AE501146118220543866F4BAE37934F6AE45305979C0AB75DC836E2B1B9BBB616AEBF607FE01ICK5I" TargetMode="External"/><Relationship Id="rId2352" Type="http://schemas.openxmlformats.org/officeDocument/2006/relationships/hyperlink" Target="consultantplus://offline/ref=800AB05ED69900A40AB036280FB311D0F48846B570EE3F2B920E1800D63FE1F755DFFD8BB12196BD71401ADFP5lCI" TargetMode="External"/><Relationship Id="rId324" Type="http://schemas.openxmlformats.org/officeDocument/2006/relationships/hyperlink" Target="consultantplus://offline/ref=C55B1705D42B7C1342AA6EB97033B964D109B7BBD39B563AD1B4836E5559882DD45783065595A418E37B331ES7b6H" TargetMode="External"/><Relationship Id="rId531" Type="http://schemas.openxmlformats.org/officeDocument/2006/relationships/hyperlink" Target="consultantplus://offline/ref=5CF287686FD464769F3C3EEA28B4F8060556CA6C32524EF5F2F7CBF4AEA85CFA362F908B4E519552A9796F2B8A260ED558BAB87D9703ABBBdFf3H" TargetMode="External"/><Relationship Id="rId629" Type="http://schemas.openxmlformats.org/officeDocument/2006/relationships/hyperlink" Target="consultantplus://offline/ref=57173ACAC33BECC16D6A6CEE3253D0D71DF60BA6DB3782A5B6A2E35687ABB46EE62989290B28EC3487A6A2C71862AFr6q8H" TargetMode="External"/><Relationship Id="rId1161" Type="http://schemas.openxmlformats.org/officeDocument/2006/relationships/hyperlink" Target="consultantplus://offline/ref=AFF4D57451300C3A3C2FDF6358674F923935AF5A1042118220543866F4BAE37934F6AE45305971C3A575DC836E2B1B9BBB616AEBF607FE01ICK5I" TargetMode="External"/><Relationship Id="rId1259" Type="http://schemas.openxmlformats.org/officeDocument/2006/relationships/hyperlink" Target="consultantplus://offline/ref=AFF4D57451300C3A3C2FDF6358674F923935A858174A118220543866F4BAE37934F6AE4732507294FD3ADDDF2A79089BB56168E2EAI0K6I" TargetMode="External"/><Relationship Id="rId1466" Type="http://schemas.openxmlformats.org/officeDocument/2006/relationships/hyperlink" Target="consultantplus://offline/ref=63751AF92ACDC233E45C18383649DFA48AF291937C65F19A830C37B2D86D49903F20B2D6BBE48EE475952556F31C75DA602709A8A9591546C6SCI" TargetMode="External"/><Relationship Id="rId2005" Type="http://schemas.openxmlformats.org/officeDocument/2006/relationships/hyperlink" Target="consultantplus://offline/ref=9E5219F37A575832BA2A409A0F03824B6BC19D9FE500662DDF3073E8D5AD7BFA08EF55376F041B4038CEE10DE2QCiDI" TargetMode="External"/><Relationship Id="rId2212" Type="http://schemas.openxmlformats.org/officeDocument/2006/relationships/hyperlink" Target="consultantplus://offline/ref=800AB05ED69900A40AB036280FB311D0F38E41B072E062219A571402D130BEF252CEFD89B23695BF3B135E8852355032444B67D55FE7P8l0I" TargetMode="External"/><Relationship Id="rId836" Type="http://schemas.openxmlformats.org/officeDocument/2006/relationships/hyperlink" Target="consultantplus://offline/ref=7B9518A20BF4464317EFDB0BC938883C0B7E844F7D6A75B846549AB53A48ECB7766C9F780F6CDB91AEAB78257DB6D6D6E100FFF1DAFBpA7AH" TargetMode="External"/><Relationship Id="rId1021" Type="http://schemas.openxmlformats.org/officeDocument/2006/relationships/hyperlink" Target="consultantplus://offline/ref=AFF4D57451300C3A3C2FDF6358674F923935AE501146118220543866F4BAE37934F6AE46325F7294FD3ADDDF2A79089BB56168E2EAI0K6I" TargetMode="External"/><Relationship Id="rId1119" Type="http://schemas.openxmlformats.org/officeDocument/2006/relationships/hyperlink" Target="consultantplus://offline/ref=AFF4D57451300C3A3C2FDF6358674F923935AE501146118220543866F4BAE37934F6AE45335D78CBF82FCC87277E1185BC7674E0E807IFKDI" TargetMode="External"/><Relationship Id="rId1673" Type="http://schemas.openxmlformats.org/officeDocument/2006/relationships/hyperlink" Target="consultantplus://offline/ref=8505B5C3A8B19F246AE4B1C744D0121C9E101E8AB54DAA4C150595CF13E1C76262B00928170875F639308AA7EA47ECD5BA3CC425F4E3UBI" TargetMode="External"/><Relationship Id="rId1880" Type="http://schemas.openxmlformats.org/officeDocument/2006/relationships/hyperlink" Target="consultantplus://offline/ref=FA43B01BB878D01E06B9FBCA14E0533D066EDCEE47F7D16A7A99C293A7DA9E181B35CCB512A10D65340E32BE6034DC0C656C169CFDDB72a0I" TargetMode="External"/><Relationship Id="rId1978" Type="http://schemas.openxmlformats.org/officeDocument/2006/relationships/hyperlink" Target="consultantplus://offline/ref=9E5219F37A575832BA2A4D891A03824B6BC4949FEB05662DDF3073E8D5AD7BFA08EF55376F041B4038CEE10DE2QCiDI" TargetMode="External"/><Relationship Id="rId903" Type="http://schemas.openxmlformats.org/officeDocument/2006/relationships/hyperlink" Target="consultantplus://offline/ref=079DF01A9B80A9AF24C529367CC504F1C66ECB1B5DD242F725B5789FA5DFA4C0B354E72F0F6DD84AF01D3F581A4C90B55361150DF18DC4FEI" TargetMode="External"/><Relationship Id="rId1326" Type="http://schemas.openxmlformats.org/officeDocument/2006/relationships/hyperlink" Target="consultantplus://offline/ref=AFF4D57451300C3A3C2FDF6358674F923935AE501146118220543866F4BAE37934F6AE45305970C9A875DC836E2B1B9BBB616AEBF607FE01ICK5I" TargetMode="External"/><Relationship Id="rId1533" Type="http://schemas.openxmlformats.org/officeDocument/2006/relationships/hyperlink" Target="consultantplus://offline/ref=8505B5C3A8B19F246AE4B1C744D0121C9E101E8AB54DAA4C150595CF13E1C76262B00921160C7BA93C259BFFE740F5CBB32BD827F63AE6UBI" TargetMode="External"/><Relationship Id="rId1740" Type="http://schemas.openxmlformats.org/officeDocument/2006/relationships/hyperlink" Target="consultantplus://offline/ref=8505B5C3A8B19F246AE4B1C744D0121C9E101E8AB54DAA4C150595CF13E1C76262B00921100C75F639308AA7EA47ECD5BA3CC425F4E3UBI" TargetMode="External"/><Relationship Id="rId32" Type="http://schemas.openxmlformats.org/officeDocument/2006/relationships/hyperlink" Target="consultantplus://offline/ref=D5A5580833C397F723A5A250465423A3D816BF9804B40E0B4CBDDE1A68C7DF6E3BEA079040D4DD548980E64C9DyEN8H" TargetMode="External"/><Relationship Id="rId1600" Type="http://schemas.openxmlformats.org/officeDocument/2006/relationships/hyperlink" Target="consultantplus://offline/ref=8505B5C3A8B19F246AE4B1C744D0121C9E101E8AB54DAA4C150595CF13E1C76262B00921130D7DA93C259BFFE740F5CBB32BD827F63AE6UBI" TargetMode="External"/><Relationship Id="rId1838" Type="http://schemas.openxmlformats.org/officeDocument/2006/relationships/hyperlink" Target="consultantplus://offline/ref=FA43B01BB878D01E06B9F6D901E0533D076FD5E943FAD16A7A99C293A7DA9E18093594BC10A7176E694174EB6F73a7I" TargetMode="External"/><Relationship Id="rId181" Type="http://schemas.openxmlformats.org/officeDocument/2006/relationships/hyperlink" Target="consultantplus://offline/ref=A907EDD0979720DAF6616922F538098CBF586B05A0D5403D28DE495409837DC53481AFE960DCC05EDC145AB103EE9E26AF8D75416B924A197AZ9H" TargetMode="External"/><Relationship Id="rId1905" Type="http://schemas.openxmlformats.org/officeDocument/2006/relationships/hyperlink" Target="consultantplus://offline/ref=A54DEFC88AF4EE10EBFF3E77E560EE945B4A325F8DE9B82E9F3E284323076E183E1915539E40B75DE4E3BEA65415ECCBDF0B297BB5A6E6v1eEI" TargetMode="External"/><Relationship Id="rId279" Type="http://schemas.openxmlformats.org/officeDocument/2006/relationships/hyperlink" Target="consultantplus://offline/ref=C55B1705D42B7C1342AA63AA6533B964D40FBCBADA910B30D9ED8F6C5256D728D34683035083A21AA92877497828264414B6F00C5B1ASCb4H" TargetMode="External"/><Relationship Id="rId486" Type="http://schemas.openxmlformats.org/officeDocument/2006/relationships/hyperlink" Target="consultantplus://offline/ref=A6D34C8539C912B2F8308F9718308DF30EA608C291782E88615FA26F02CF8360DBB045B26276021856F3EFF05760BB8E6BC3DC0BB2BE97hBdCH" TargetMode="External"/><Relationship Id="rId693" Type="http://schemas.openxmlformats.org/officeDocument/2006/relationships/hyperlink" Target="consultantplus://offline/ref=9B47075897C5BAD98D85009D17E5CE24503973CB32E57380BF0CAFFF6B00E027E9A92CBD123269AE9EE9AC937A169D8D45ED3003E6831997u1xBH" TargetMode="External"/><Relationship Id="rId2167" Type="http://schemas.openxmlformats.org/officeDocument/2006/relationships/hyperlink" Target="consultantplus://offline/ref=800AB05ED69900A40AB036280FB311D0F38E44B677E162219A571402D130BEF252CEFD8AB23F96B564164B990A38572B5A4270C95DE581PEl2I" TargetMode="External"/><Relationship Id="rId2374" Type="http://schemas.openxmlformats.org/officeDocument/2006/relationships/hyperlink" Target="consultantplus://offline/ref=800AB05ED69900A40AB036280FB311D0F38F42B472E762219A571402D130BEF252CEFD8FB134C2E52B1717DD582B57255A4079D5P5lCI" TargetMode="External"/><Relationship Id="rId139" Type="http://schemas.openxmlformats.org/officeDocument/2006/relationships/hyperlink" Target="consultantplus://offline/ref=98DF6EE2A9953BAEFD340FE1C8651343C776A394C0B6FC7EC109BC6BDDC43DF344F468BB6142510B4846C30D6EaAYAH" TargetMode="External"/><Relationship Id="rId346" Type="http://schemas.openxmlformats.org/officeDocument/2006/relationships/hyperlink" Target="consultantplus://offline/ref=C55B1705D42B7C1342AA6EB97033B964D206BCB4DA9B563AD1B4836E5559882DD45783065595A418E37B331ES7b6H" TargetMode="External"/><Relationship Id="rId553" Type="http://schemas.openxmlformats.org/officeDocument/2006/relationships/hyperlink" Target="consultantplus://offline/ref=E04358304914A1565C78D00BC9DA0E0C266DC607539EF1C6CEEE78A1AE7EA9D226BB169BB95709402948A5A67C27AFCD97497A7C1593ZElAH" TargetMode="External"/><Relationship Id="rId760" Type="http://schemas.openxmlformats.org/officeDocument/2006/relationships/hyperlink" Target="consultantplus://offline/ref=7B9518A20BF4464317EFDB0BC938883C0B7E844F7D6A75B846549AB53A48ECB7766C9F710B6ED8CEABBE697D70B1CFC8E817E3F3D8pF7AH" TargetMode="External"/><Relationship Id="rId998" Type="http://schemas.openxmlformats.org/officeDocument/2006/relationships/hyperlink" Target="consultantplus://offline/ref=AFF4D57451300C3A3C2FDF6358674F923935AE501146118220543866F4BAE37934F6AE46355C7294FD3ADDDF2A79089BB56168E2EAI0K6I" TargetMode="External"/><Relationship Id="rId1183" Type="http://schemas.openxmlformats.org/officeDocument/2006/relationships/hyperlink" Target="consultantplus://offline/ref=AFF4D57451300C3A3C2FDF6358674F923935AE501146118220543866F4BAE37934F6AE47335A7294FD3ADDDF2A79089BB56168E2EAI0K6I" TargetMode="External"/><Relationship Id="rId1390" Type="http://schemas.openxmlformats.org/officeDocument/2006/relationships/hyperlink" Target="consultantplus://offline/ref=AFF4D57451300C3A3C2FDF6358674F923935AC5D1746118220543866F4BAE37934F6AE4530587FC7AE75DC836E2B1B9BBB616AEBF607FE01ICK5I" TargetMode="External"/><Relationship Id="rId2027" Type="http://schemas.openxmlformats.org/officeDocument/2006/relationships/hyperlink" Target="consultantplus://offline/ref=9E5219F37A575832BA2A4D891A03824B6BC49199EE04662DDF3073E8D5AD7BFA1AEF0D3B6F00034639DBB75CA49BD97524B3BCD1B0A673B1Q3iFI" TargetMode="External"/><Relationship Id="rId2234" Type="http://schemas.openxmlformats.org/officeDocument/2006/relationships/hyperlink" Target="consultantplus://offline/ref=800AB05ED69900A40AB036280FB311D0F38E41B072E062219A571402D130BEF252CEFD8CB1389DE03E064FD05F32492C4D5C7BD75DPEl6I" TargetMode="External"/><Relationship Id="rId206" Type="http://schemas.openxmlformats.org/officeDocument/2006/relationships/hyperlink" Target="consultantplus://offline/ref=C55B1705D42B7C1342AA63AA6533B964D206B9B8D1C65C3288B881695A069F389D038E06508AA01AA92877497828264414B6F00C5B1ASCb4H" TargetMode="External"/><Relationship Id="rId413" Type="http://schemas.openxmlformats.org/officeDocument/2006/relationships/hyperlink" Target="consultantplus://offline/ref=A6D34C8539C912B2F8308F9718308DF309A60DC29A2524803853A0680D90946792BC44B26278041609F6FAE10F6DBC9775CACB17B0BCh9d6H" TargetMode="External"/><Relationship Id="rId858" Type="http://schemas.openxmlformats.org/officeDocument/2006/relationships/hyperlink" Target="consultantplus://offline/ref=7B9518A20BF4464317EFDB0BC938883C0B7E874F7E6875B846549AB53A48ECB7766C9F780B68D299F8F1682134E3DCC8E617E1FAC4FBA963pF74H" TargetMode="External"/><Relationship Id="rId1043" Type="http://schemas.openxmlformats.org/officeDocument/2006/relationships/hyperlink" Target="consultantplus://offline/ref=AFF4D57451300C3A3C2FDF6358674F923935AE501146118220543866F4BAE37934F6AE4530587EC9A475DC836E2B1B9BBB616AEBF607FE01ICK5I" TargetMode="External"/><Relationship Id="rId1488" Type="http://schemas.openxmlformats.org/officeDocument/2006/relationships/hyperlink" Target="consultantplus://offline/ref=8505B5C3A8B19F246AE4B1C744D0121C9E101E8AB54DAA4C150595CF13E1C76262B0092212057AA93C259BFFE740F5CBB32BD827F63AE6UBI" TargetMode="External"/><Relationship Id="rId1695" Type="http://schemas.openxmlformats.org/officeDocument/2006/relationships/hyperlink" Target="consultantplus://offline/ref=8505B5C3A8B19F246AE4B1C744D0121C9E101E8AB54DAA4C150595CF13E1C76262B00922150E77A93C259BFFE740F5CBB32BD827F63AE6UBI" TargetMode="External"/><Relationship Id="rId620" Type="http://schemas.openxmlformats.org/officeDocument/2006/relationships/hyperlink" Target="consultantplus://offline/ref=2633B6C9D76E969F564D84227D52EC364525207309ECD4808E55399895BC70B9BBA67F7CFB99E4922A2D701E4D1C18C909EB5EC16622o1H" TargetMode="External"/><Relationship Id="rId718" Type="http://schemas.openxmlformats.org/officeDocument/2006/relationships/hyperlink" Target="consultantplus://offline/ref=659932DBE4387C586BB13155DAEC3D7DD5665133431969B4CF988A810E75361EA72CCD13E6FF184260B87D1864735C58273675E190w9z5H" TargetMode="External"/><Relationship Id="rId925" Type="http://schemas.openxmlformats.org/officeDocument/2006/relationships/hyperlink" Target="consultantplus://offline/ref=C6427A117813A00F89BD9F8044707990F422796DD1E6E38D7296DC86805CAD2609B0FFE148E681F383A40DD97F47AC570CE6BD066C76uEG9I" TargetMode="External"/><Relationship Id="rId1250" Type="http://schemas.openxmlformats.org/officeDocument/2006/relationships/hyperlink" Target="consultantplus://offline/ref=AFF4D57451300C3A3C2FDF6358674F923935AE501146118220543866F4BAE37934F6AE47365F7294FD3ADDDF2A79089BB56168E2EAI0K6I" TargetMode="External"/><Relationship Id="rId1348" Type="http://schemas.openxmlformats.org/officeDocument/2006/relationships/hyperlink" Target="consultantplus://offline/ref=AFF4D57451300C3A3C2FDF6358674F923935AE501146118220543866F4BAE37934F6AE4034517294FD3ADDDF2A79089BB56168E2EAI0K6I" TargetMode="External"/><Relationship Id="rId1555" Type="http://schemas.openxmlformats.org/officeDocument/2006/relationships/hyperlink" Target="consultantplus://offline/ref=8505B5C3A8B19F246AE4B1C744D0121C9E101E8AB54DAA4C150595CF13E1C76262B00922100A7EA93C259BFFE740F5CBB32BD827F63AE6UBI" TargetMode="External"/><Relationship Id="rId1762" Type="http://schemas.openxmlformats.org/officeDocument/2006/relationships/hyperlink" Target="consultantplus://offline/ref=8505B5C3A8B19F246AE4B1C744D0121C9E111888B747AA4C150595CF13E1C76262B00921130D7CA7617F8BFBAE15FFD5B43CC62CE83A68A5EDUCI" TargetMode="External"/><Relationship Id="rId2301" Type="http://schemas.openxmlformats.org/officeDocument/2006/relationships/hyperlink" Target="consultantplus://offline/ref=800AB05ED69900A40AB03B3B1AB311D0F28C47B37FB33523CB021A07D960E4E24487F08CA83F9FAA6D4218PDlEI" TargetMode="External"/><Relationship Id="rId1110" Type="http://schemas.openxmlformats.org/officeDocument/2006/relationships/hyperlink" Target="consultantplus://offline/ref=AFF4D57451300C3A3C2FDF6358674F923935AE501146118220543866F4BAE37934F6AE4031597294FD3ADDDF2A79089BB56168E2EAI0K6I" TargetMode="External"/><Relationship Id="rId1208" Type="http://schemas.openxmlformats.org/officeDocument/2006/relationships/hyperlink" Target="consultantplus://offline/ref=AFF4D57451300C3A3C2FDF6358674F923935AE501146118220543866F4BAE37934F6AE4735587294FD3ADDDF2A79089BB56168E2EAI0K6I" TargetMode="External"/><Relationship Id="rId1415" Type="http://schemas.openxmlformats.org/officeDocument/2006/relationships/hyperlink" Target="consultantplus://offline/ref=AFF4D57451300C3A3C2FDF6358674F923935AE501146118220543866F4BAE37934F6AE41335F7294FD3ADDDF2A79089BB56168E2EAI0K6I" TargetMode="External"/><Relationship Id="rId54" Type="http://schemas.openxmlformats.org/officeDocument/2006/relationships/hyperlink" Target="consultantplus://offline/ref=D5A5580833C397F723A5AF41475423A3DB10BA9B02BF530144E4D2186FC880792EA3539D40D3C1548BCAB508CAE62A46169080CABDB439y4N7H" TargetMode="External"/><Relationship Id="rId1622" Type="http://schemas.openxmlformats.org/officeDocument/2006/relationships/hyperlink" Target="consultantplus://offline/ref=8505B5C3A8B19F246AE4B1C744D0121C9E101E8AB54DAA4C150595CF13E1C76262B00924140E75F639308AA7EA47ECD5BA3CC425F4E3UBI" TargetMode="External"/><Relationship Id="rId1927" Type="http://schemas.openxmlformats.org/officeDocument/2006/relationships/hyperlink" Target="consultantplus://offline/ref=A54DEFC88AF4EE10EBFF3E77E560EE945B4A325F8DE9B82E9F3E284323076E183E1915539E40B55CE4E3BEA65415ECCBDF0B297BB5A6E6v1eEI" TargetMode="External"/><Relationship Id="rId2091" Type="http://schemas.openxmlformats.org/officeDocument/2006/relationships/hyperlink" Target="consultantplus://offline/ref=E107402A462D40E51F6E7F93730FC710A52859211E051DF12473307DB6F4B8CBF42F14C63AC69797CE77B5AB4F6A4A900D531921162DAC97l7jCI" TargetMode="External"/><Relationship Id="rId2189" Type="http://schemas.openxmlformats.org/officeDocument/2006/relationships/hyperlink" Target="consultantplus://offline/ref=800AB05ED69900A40AB036280FB311D0F38E44B677E162219A571402D130BEF252CEFD82B43F96BF3B135E8852355032444B67D55FE7P8l0I" TargetMode="External"/><Relationship Id="rId270" Type="http://schemas.openxmlformats.org/officeDocument/2006/relationships/hyperlink" Target="consultantplus://offline/ref=C55B1705D42B7C1342AA63AA6533B964D40FBCBADA910B30D9ED8F6C5256D728D3468307528AA410F972674D317D2C5A13A1EE07451AC7F7SAb4H" TargetMode="External"/><Relationship Id="rId130" Type="http://schemas.openxmlformats.org/officeDocument/2006/relationships/hyperlink" Target="consultantplus://offline/ref=D5A5580833C397F723A5AF41475423A3DD13B89F01BD0E0B4CBDDE1A68C7DF6E29EA5F9C40D3C7528795B01DDBBE27410F8E89DDA1B63B46yDNDH" TargetMode="External"/><Relationship Id="rId368" Type="http://schemas.openxmlformats.org/officeDocument/2006/relationships/hyperlink" Target="consultantplus://offline/ref=A6D34C8539C912B2F8308F9718308DF30FAB09C4937373826906AE6D05C0DC77DCF949B3627F041D5CACEAE54638B68972DDD51CAEBC95BDhFdDH" TargetMode="External"/><Relationship Id="rId575" Type="http://schemas.openxmlformats.org/officeDocument/2006/relationships/hyperlink" Target="consultantplus://offline/ref=E04358304914A1565C78D00BC9DA0E0C2565C7065BC1A6C49FBB76A4A62EE1C268FE1B9ABB5609427512B5A23572A5D3905E64770B93E9ACZ2lFH" TargetMode="External"/><Relationship Id="rId782" Type="http://schemas.openxmlformats.org/officeDocument/2006/relationships/hyperlink" Target="consultantplus://offline/ref=7B9518A20BF4464317EFDB0BC938883C0B7E844F7D6A75B846549AB53A48ECB7646CC7740B6ECD9AF3E43E7072pB75H" TargetMode="External"/><Relationship Id="rId2049" Type="http://schemas.openxmlformats.org/officeDocument/2006/relationships/hyperlink" Target="consultantplus://offline/ref=E107402A462D40E51F6E7F93730FC710A529512310061DF12473307DB6F4B8CBF42F14C43CC199C09B38B4F70B38599003531B280Al2jCI" TargetMode="External"/><Relationship Id="rId2256" Type="http://schemas.openxmlformats.org/officeDocument/2006/relationships/hyperlink" Target="consultantplus://offline/ref=800AB05ED69900A40AB036280FB311D0F38E41B072E062219A571402D130BEF252CEFD8FB43E93BF3B135E8852355032444B67D55FE7P8l0I" TargetMode="External"/><Relationship Id="rId228" Type="http://schemas.openxmlformats.org/officeDocument/2006/relationships/hyperlink" Target="consultantplus://offline/ref=C55B1705D42B7C1342AA6EB97033B964D107B9BADC9B563AD1B4836E5559882DD45783065595A418E37B331ES7b6H" TargetMode="External"/><Relationship Id="rId435" Type="http://schemas.openxmlformats.org/officeDocument/2006/relationships/hyperlink" Target="consultantplus://offline/ref=A6D34C8539C912B2F8308F9718308DF30EA608C291782E88615FA26F02CF8360DBB045B2637F021956F3EFF05760BB8E6BC3DC0BB2BE97hBdCH" TargetMode="External"/><Relationship Id="rId642" Type="http://schemas.openxmlformats.org/officeDocument/2006/relationships/hyperlink" Target="consultantplus://offline/ref=57173ACAC33BECC16D6A61FC3623858414F709A6DA3180FAE1A0B20389AEBC3EAE39D56C5E26E9349DADFF885E37A06BBF88CDB86C55768BrBq6H" TargetMode="External"/><Relationship Id="rId1065" Type="http://schemas.openxmlformats.org/officeDocument/2006/relationships/hyperlink" Target="consultantplus://offline/ref=AFF4D57451300C3A3C2FDF6358674F923935AE501146118220543866F4BAE37934F6AE46335D7294FD3ADDDF2A79089BB56168E2EAI0K6I" TargetMode="External"/><Relationship Id="rId1272" Type="http://schemas.openxmlformats.org/officeDocument/2006/relationships/hyperlink" Target="consultantplus://offline/ref=AFF4D57451300C3A3C2FDF6358674F923935AE501146118220543866F4BAE37934F6AE45305870C4A575DC836E2B1B9BBB616AEBF607FE01ICK5I" TargetMode="External"/><Relationship Id="rId2116" Type="http://schemas.openxmlformats.org/officeDocument/2006/relationships/hyperlink" Target="consultantplus://offline/ref=E107402A462D40E51F6E7F93730FC710A5285C271B041DF12473307DB6F4B8CBF42F14C63FC29190C128B0BE5E324797144D10360A2FAEl9j6I" TargetMode="External"/><Relationship Id="rId2323" Type="http://schemas.openxmlformats.org/officeDocument/2006/relationships/hyperlink" Target="consultantplus://offline/ref=800AB05ED69900A40AB036280FB311D0F68341B174E762219A571402D130BEF252CEFD8AB63F97B56E494E8C1B605A2C435C79DE41E783E3PBlAI" TargetMode="External"/><Relationship Id="rId502" Type="http://schemas.openxmlformats.org/officeDocument/2006/relationships/hyperlink" Target="consultantplus://offline/ref=5CF287686FD464769F3C3EEA28B4F8060556CA6C32524EF5F2F7CBF4AEA85CFA362F908B4F50975BFB237F2FC37304CB5FADA6768903dAf8H" TargetMode="External"/><Relationship Id="rId947" Type="http://schemas.openxmlformats.org/officeDocument/2006/relationships/hyperlink" Target="consultantplus://offline/ref=5D5D6D7957DA3ECD2F1EC390C5A6B2E3A6115B08BA46A256524B8278419B7251E2E2525C8EF9DA5D9313E266A20E6C5AC4949760EBz1I8I" TargetMode="External"/><Relationship Id="rId1132" Type="http://schemas.openxmlformats.org/officeDocument/2006/relationships/hyperlink" Target="consultantplus://offline/ref=AFF4D57451300C3A3C2FDF6358674F923935AE501146118220543866F4BAE37934F6AE4032532D91E82B85D22D601692A27D6AE0IEKBI" TargetMode="External"/><Relationship Id="rId1577" Type="http://schemas.openxmlformats.org/officeDocument/2006/relationships/hyperlink" Target="consultantplus://offline/ref=8505B5C3A8B19F246AE4B1C744D0121C9E101E8AB54DAA4C150595CF13E1C76262B00921130C77A76E7F8BFBAE15FFD5B43CC62CE83A68A5EDUCI" TargetMode="External"/><Relationship Id="rId1784" Type="http://schemas.openxmlformats.org/officeDocument/2006/relationships/hyperlink" Target="consultantplus://offline/ref=8505B5C3A8B19F246AE4B1C744D0121C9F151B82B64EF7461D5C99CD14EE986765A1092014127EAB7676DFA8EEU9I" TargetMode="External"/><Relationship Id="rId1991" Type="http://schemas.openxmlformats.org/officeDocument/2006/relationships/hyperlink" Target="consultantplus://offline/ref=9E5219F37A575832BA2A4D891A03824B6BC49199EE04662DDF3073E8D5AD7BFA1AEF0D3B6F01064639DBB75CA49BD97524B3BCD1B0A673B1Q3iFI" TargetMode="External"/><Relationship Id="rId76" Type="http://schemas.openxmlformats.org/officeDocument/2006/relationships/hyperlink" Target="consultantplus://offline/ref=D5A5580833C397F723A5AF41475423A3DD13B89F01BD0E0B4CBDDE1A68C7DF6E3BEA079040D4DD548980E64C9DyEN8H" TargetMode="External"/><Relationship Id="rId807" Type="http://schemas.openxmlformats.org/officeDocument/2006/relationships/hyperlink" Target="consultantplus://offline/ref=7B9518A20BF4464317EFDB0BC938883C0B7E8741796B75B846549AB53A48ECB7766C9F7C0E6DD8CEABBE697D70B1CFC8E817E3F3D8pF7AH" TargetMode="External"/><Relationship Id="rId1437" Type="http://schemas.openxmlformats.org/officeDocument/2006/relationships/hyperlink" Target="consultantplus://offline/ref=AFF4D57451300C3A3C2FDF6358674F923935AE501146118220543866F4BAE37934F6AE4130507294FD3ADDDF2A79089BB56168E2EAI0K6I" TargetMode="External"/><Relationship Id="rId1644" Type="http://schemas.openxmlformats.org/officeDocument/2006/relationships/hyperlink" Target="consultantplus://offline/ref=8505B5C3A8B19F246AE4B1C744D0121C9E101E8AB54DAA4C150595CF13E1C76262B00927140A75F639308AA7EA47ECD5BA3CC425F4E3UBI" TargetMode="External"/><Relationship Id="rId1851" Type="http://schemas.openxmlformats.org/officeDocument/2006/relationships/hyperlink" Target="consultantplus://offline/ref=FA43B01BB878D01E06B9F6D901E0533D0469D5EB43F2D16A7A99C293A7DA9E18093594BC10A7176E694174EB6F73a7I" TargetMode="External"/><Relationship Id="rId1504" Type="http://schemas.openxmlformats.org/officeDocument/2006/relationships/hyperlink" Target="consultantplus://offline/ref=8505B5C3A8B19F246AE4B1C744D0121C9E101E8AB54DAA4C150595CF13E1C76262B00922100475F639308AA7EA47ECD5BA3CC425F4E3UBI" TargetMode="External"/><Relationship Id="rId1711" Type="http://schemas.openxmlformats.org/officeDocument/2006/relationships/hyperlink" Target="consultantplus://offline/ref=8505B5C3A8B19F246AE4B1C744D0121C9E101E8AB54DAA4C150595CF13E1C76262B00921100B7FA93C259BFFE740F5CBB32BD827F63AE6UBI" TargetMode="External"/><Relationship Id="rId1949" Type="http://schemas.openxmlformats.org/officeDocument/2006/relationships/hyperlink" Target="consultantplus://offline/ref=A54DEFC88AF4EE10EBFF3E77E560EE945E4132518CE2E524976724412408310F395019529E40B35FE7BCBBB3454DE1CCC615206CA9A4E41Fv1eDI" TargetMode="External"/><Relationship Id="rId292" Type="http://schemas.openxmlformats.org/officeDocument/2006/relationships/hyperlink" Target="consultantplus://offline/ref=C55B1705D42B7C1342AA63AA6533B964D40FBCBADA910B30D9ED8F6C5256D728D3468303508BAC1AA92877497828264414B6F00C5B1ASCb4H" TargetMode="External"/><Relationship Id="rId1809" Type="http://schemas.openxmlformats.org/officeDocument/2006/relationships/hyperlink" Target="consultantplus://offline/ref=FA43B01BB878D01E06B9FBCA14E0533D066EDCEE47F7D16A7A99C293A7DA9E181B35CCB512A10A65340E32BE6034DC0C656C169CFDDB72a0I" TargetMode="External"/><Relationship Id="rId597" Type="http://schemas.openxmlformats.org/officeDocument/2006/relationships/hyperlink" Target="consultantplus://offline/ref=2633B6C9D76E969F564D89316852EC36452A2E790DE4898A860C359A92B32FAEBCEF737FFC99EEC7703D7457181606CE1EF555DF6622D52Ao2H" TargetMode="External"/><Relationship Id="rId2180" Type="http://schemas.openxmlformats.org/officeDocument/2006/relationships/hyperlink" Target="consultantplus://offline/ref=800AB05ED69900A40AB036280FB311D0F38E44B677E162219A571402D130BEF252CEFD8AB63C95B166494E8C1B605A2C435C79DE41E783E3PBlAI" TargetMode="External"/><Relationship Id="rId2278" Type="http://schemas.openxmlformats.org/officeDocument/2006/relationships/hyperlink" Target="consultantplus://offline/ref=800AB05ED69900A40AB036280FB311D0F38E44B677E162219A571402D130BEF252CEFD8AB63F92B266494E8C1B605A2C435C79DE41E783E3PBlAI" TargetMode="External"/><Relationship Id="rId152" Type="http://schemas.openxmlformats.org/officeDocument/2006/relationships/hyperlink" Target="consultantplus://offline/ref=98DF6EE2A9953BAEFD3402F3C5651343C173A29BC4B2FC7EC109BC6BDDC43DF356F430B761454F0A4453955C28FCD0CB0B44DA6002468719a2Y9H" TargetMode="External"/><Relationship Id="rId457" Type="http://schemas.openxmlformats.org/officeDocument/2006/relationships/hyperlink" Target="consultantplus://offline/ref=A6D34C8539C912B2F8308F9718308DF30FAB09C4937373826906AE6D05C0DC77DCF949B3627F021B55ACEAE54638B68972DDD51CAEBC95BDhFdDH" TargetMode="External"/><Relationship Id="rId1087" Type="http://schemas.openxmlformats.org/officeDocument/2006/relationships/hyperlink" Target="consultantplus://offline/ref=AFF4D57451300C3A3C2FDF6358674F923935AE501146118220543866F4BAE37934F6AE45325C70CBF82FCC87277E1185BC7674E0E807IFKDI" TargetMode="External"/><Relationship Id="rId1294" Type="http://schemas.openxmlformats.org/officeDocument/2006/relationships/hyperlink" Target="consultantplus://offline/ref=AFF4D57451300C3A3C2FDF6358674F923935AE501146118220543866F4BAE37934F6AE4530597AC1A975DC836E2B1B9BBB616AEBF607FE01ICK5I" TargetMode="External"/><Relationship Id="rId2040" Type="http://schemas.openxmlformats.org/officeDocument/2006/relationships/hyperlink" Target="consultantplus://offline/ref=E107402A462D40E51F6E7F93730FC710A32D592719011DF12473307DB6F4B8CBE62F4CCA3AC18C94C362E3FA09l3jCI" TargetMode="External"/><Relationship Id="rId2138" Type="http://schemas.openxmlformats.org/officeDocument/2006/relationships/hyperlink" Target="consultantplus://offline/ref=E107402A462D40E51F6E7F93730FC710A5285C271B041DF12473307DB6F4B8CBF42F14C638C29590C128B0BE5E324797144D10360A2FAEl9j6I" TargetMode="External"/><Relationship Id="rId664" Type="http://schemas.openxmlformats.org/officeDocument/2006/relationships/hyperlink" Target="consultantplus://offline/ref=57173ACAC33BECC16D6A61FC3623858414F709A6DA3180FAE1A0B20389AEBC3EAE39D56A582CE938CDF7EF8C1762AA75B89FD3B37255r7q5H" TargetMode="External"/><Relationship Id="rId871" Type="http://schemas.openxmlformats.org/officeDocument/2006/relationships/hyperlink" Target="consultantplus://offline/ref=3AA6A22D276EA4078BBD8166FE7AAF19752EBEFDD0753EE84704D9390F7E058E4862AF0027C6C45492827262DDB561A6242843810914M4D6I" TargetMode="External"/><Relationship Id="rId969" Type="http://schemas.openxmlformats.org/officeDocument/2006/relationships/hyperlink" Target="consultantplus://offline/ref=5D5D6D7957DA3ECD2F1EC390C5A6B2E3A31D5E08BF43A256524B8278419B7251E2E252588AFEDA5D9313E266A20E6C5AC4949760EBz1I8I" TargetMode="External"/><Relationship Id="rId1599" Type="http://schemas.openxmlformats.org/officeDocument/2006/relationships/hyperlink" Target="consultantplus://offline/ref=8505B5C3A8B19F246AE4B1C744D0121C9E101E8AB54DAA4C150595CF13E1C76262B0092217057DA93C259BFFE740F5CBB32BD827F63AE6UBI" TargetMode="External"/><Relationship Id="rId2345" Type="http://schemas.openxmlformats.org/officeDocument/2006/relationships/hyperlink" Target="consultantplus://offline/ref=800AB05ED69900A40AB036280FB311D0F38E44B677E162219A571402D130BEF252CEFD8AB73C9FB164164B990A38572B5A4270C95DE581PEl2I" TargetMode="External"/><Relationship Id="rId317" Type="http://schemas.openxmlformats.org/officeDocument/2006/relationships/hyperlink" Target="consultantplus://offline/ref=C55B1705D42B7C1342AA63AA6533B964D40FBCBADA910B30D9ED8F6C5256D728D34683045682A51AA92877497828264414B6F00C5B1ASCb4H" TargetMode="External"/><Relationship Id="rId524" Type="http://schemas.openxmlformats.org/officeDocument/2006/relationships/hyperlink" Target="consultantplus://offline/ref=5CF287686FD464769F3C3EEA28B4F8060555C16B36534EF5F2F7CBF4AEA85CFA362F908B4E519451AA796F2B8A260ED558BAB87D9703ABBBdFf3H" TargetMode="External"/><Relationship Id="rId731" Type="http://schemas.openxmlformats.org/officeDocument/2006/relationships/hyperlink" Target="consultantplus://offline/ref=659932DBE4387C586BB13155DAEC3D7DD56E5F36461A69B4CF988A810E75361EA72CCD1AE7FD1A1335F77C4420214F58293677E88C944D09wBz1H" TargetMode="External"/><Relationship Id="rId1154" Type="http://schemas.openxmlformats.org/officeDocument/2006/relationships/hyperlink" Target="consultantplus://offline/ref=AFF4D57451300C3A3C2FDF6358674F923935AE501146118220543866F4BAE37934F6AE4133532D91E82B85D22D601692A27D6AE0IEKBI" TargetMode="External"/><Relationship Id="rId1361" Type="http://schemas.openxmlformats.org/officeDocument/2006/relationships/hyperlink" Target="consultantplus://offline/ref=AFF4D57451300C3A3C2FDF6358674F923935AE501146118220543866F4BAE37934F6AE45305870C4AD75DC836E2B1B9BBB616AEBF607FE01ICK5I" TargetMode="External"/><Relationship Id="rId1459" Type="http://schemas.openxmlformats.org/officeDocument/2006/relationships/hyperlink" Target="consultantplus://offline/ref=AFF4D57451300C3A3C2FDF6358674F923C36AE581646118220543866F4BAE37934F6AE45305879C0A575DC836E2B1B9BBB616AEBF607FE01ICK5I" TargetMode="External"/><Relationship Id="rId2205" Type="http://schemas.openxmlformats.org/officeDocument/2006/relationships/hyperlink" Target="consultantplus://offline/ref=800AB05ED69900A40AB036280FB311D0F38E41B072E062219A571402D130BEF252CEFD88BF3994BF3B135E8852355032444B67D55FE7P8l0I" TargetMode="External"/><Relationship Id="rId98" Type="http://schemas.openxmlformats.org/officeDocument/2006/relationships/hyperlink" Target="consultantplus://offline/ref=D5A5580833C397F723A5AF41475423A3DD13B89F01BD0E0B4CBDDE1A68C7DF6E29EA5F9F41D3CA5FD4CFA01992EB2D5F089997D6BFB6y3N8H" TargetMode="External"/><Relationship Id="rId829" Type="http://schemas.openxmlformats.org/officeDocument/2006/relationships/hyperlink" Target="consultantplus://offline/ref=7B9518A20BF4464317EFDB0BC938883C0B7E844F7D6A75B846549AB53A48ECB7766C9F710B6ED8CEABBE697D70B1CFC8E817E3F3D8pF7AH" TargetMode="External"/><Relationship Id="rId1014" Type="http://schemas.openxmlformats.org/officeDocument/2006/relationships/hyperlink" Target="consultantplus://offline/ref=AFF4D57451300C3A3C2FDF6358674F923935AC5D1746118220543866F4BAE37934F6AE4530587EC1A575DC836E2B1B9BBB616AEBF607FE01ICK5I" TargetMode="External"/><Relationship Id="rId1221" Type="http://schemas.openxmlformats.org/officeDocument/2006/relationships/hyperlink" Target="consultantplus://offline/ref=AFF4D57451300C3A3C2FDF6358674F923935AE501146118220543866F4BAE37934F6AE45305A79C4A575DC836E2B1B9BBB616AEBF607FE01ICK5I" TargetMode="External"/><Relationship Id="rId1666" Type="http://schemas.openxmlformats.org/officeDocument/2006/relationships/hyperlink" Target="consultantplus://offline/ref=8505B5C3A8B19F246AE4B1C744D0121C9E101E8AB54DAA4C150595CF13E1C76262B00927140B75F639308AA7EA47ECD5BA3CC425F4E3UBI" TargetMode="External"/><Relationship Id="rId1873" Type="http://schemas.openxmlformats.org/officeDocument/2006/relationships/hyperlink" Target="consultantplus://offline/ref=FA43B01BB878D01E06B9FBCA14E0533D0468D5E045F98C6072C0CE91A0D5C10F1C7CC0B110A00A6E6B0B27AF3839DB157B650180FFD92170aFI" TargetMode="External"/><Relationship Id="rId1319" Type="http://schemas.openxmlformats.org/officeDocument/2006/relationships/hyperlink" Target="consultantplus://offline/ref=AFF4D57451300C3A3C2FDF6358674F923935AE501146118220543866F4BAE37934F6AE40305D7294FD3ADDDF2A79089BB56168E2EAI0K6I" TargetMode="External"/><Relationship Id="rId1526" Type="http://schemas.openxmlformats.org/officeDocument/2006/relationships/hyperlink" Target="consultantplus://offline/ref=8505B5C3A8B19F246AE4B1C744D0121C9E101E89B24CAA4C150595CF13E1C76262B00921130D76A16C7F8BFBAE15FFD5B43CC62CE83A68A5EDUCI" TargetMode="External"/><Relationship Id="rId1733" Type="http://schemas.openxmlformats.org/officeDocument/2006/relationships/hyperlink" Target="consultantplus://offline/ref=8505B5C3A8B19F246AE4B1C744D0121C9B11128FB245AA4C150595CF13E1C76262B00929170A75F639308AA7EA47ECD5BA3CC425F4E3UBI" TargetMode="External"/><Relationship Id="rId1940" Type="http://schemas.openxmlformats.org/officeDocument/2006/relationships/hyperlink" Target="consultantplus://offline/ref=A54DEFC88AF4EE10EBFF3E77E560EE945C4C3B578EE6E524976724412408310F395019529E40B659EDBCBBB3454DE1CCC615206CA9A4E41Fv1eDI" TargetMode="External"/><Relationship Id="rId25" Type="http://schemas.openxmlformats.org/officeDocument/2006/relationships/hyperlink" Target="consultantplus://offline/ref=D5A5580833C397F723A5AF41475423A3DD13B89F01BD0E0B4CBDDE1A68C7DF6E29EA5F9C40D3C7528595B01DDBBE27410F8E89DDA1B63B46yDNDH" TargetMode="External"/><Relationship Id="rId1800" Type="http://schemas.openxmlformats.org/officeDocument/2006/relationships/hyperlink" Target="consultantplus://offline/ref=3AA0459B7F07067D628DA2FEA03285157E6ADC1D5209A4B51533CA69B5834DC0E7054C21C5067C2AF6CC94E420092A3E82C2E66914A0qDW7I" TargetMode="External"/><Relationship Id="rId174" Type="http://schemas.openxmlformats.org/officeDocument/2006/relationships/hyperlink" Target="consultantplus://offline/ref=A907EDD0979720DAF6616922F538098CBF586D04ABD3403D28DE495409837DC53481AFE960DCC55BDF145AB103EE9E26AF8D75416B924A197AZ9H" TargetMode="External"/><Relationship Id="rId381" Type="http://schemas.openxmlformats.org/officeDocument/2006/relationships/hyperlink" Target="consultantplus://offline/ref=A6D34C8539C912B2F8308F9718308DF309A60DC29A2524803853A0680D90946792BC44B2637C011609F6FAE10F6DBC9775CACB17B0BCh9d6H" TargetMode="External"/><Relationship Id="rId2062" Type="http://schemas.openxmlformats.org/officeDocument/2006/relationships/hyperlink" Target="consultantplus://offline/ref=E107402A462D40E51F6E7F93730FC710A5285C271B041DF12473307DB6F4B8CBF42F14C63AC79A92C877B5AB4F6A4A900D531921162DAC97l7jCI" TargetMode="External"/><Relationship Id="rId241" Type="http://schemas.openxmlformats.org/officeDocument/2006/relationships/hyperlink" Target="consultantplus://offline/ref=C55B1705D42B7C1342AA63AA6533B964D40FBCBADA910B30D9ED8F6C5256D728C146DB0B528CBA11F467311C77S2bBH" TargetMode="External"/><Relationship Id="rId479" Type="http://schemas.openxmlformats.org/officeDocument/2006/relationships/hyperlink" Target="consultantplus://offline/ref=A6D34C8539C912B2F8308F9718308DF30AA70CC791782E88615FA26F02CF8372DBE849B26561011443A5BEB6h0d1H" TargetMode="External"/><Relationship Id="rId686" Type="http://schemas.openxmlformats.org/officeDocument/2006/relationships/hyperlink" Target="consultantplus://offline/ref=9B47075897C5BAD98D85009D17E5CE24503977C833E27380BF0CAFFF6B00E027E9A92CBD123365AE9DE9AC937A169D8D45ED3003E6831997u1xBH" TargetMode="External"/><Relationship Id="rId893" Type="http://schemas.openxmlformats.org/officeDocument/2006/relationships/hyperlink" Target="consultantplus://offline/ref=079DF01A9B80A9AF24C529367CC504F1C66ECB1B5DD242F725B5789FA5DFA4C0B354E72F0F6DD84AF01D3F581A4C90B55361150DF18DC4FEI" TargetMode="External"/><Relationship Id="rId2367" Type="http://schemas.openxmlformats.org/officeDocument/2006/relationships/hyperlink" Target="consultantplus://offline/ref=800AB05ED69900A40AB036280FB311D0F38F42B472E762219A571402D130BEF252CEFD8FB134C2E52B1717DD582B57255A4079D5P5lCI" TargetMode="External"/><Relationship Id="rId339" Type="http://schemas.openxmlformats.org/officeDocument/2006/relationships/hyperlink" Target="consultantplus://offline/ref=C55B1705D42B7C1342AA6EB97033B964D107BDBCD9950B30D9ED8F6C5256D728C146DB0B528CBA11F467311C77S2bBH" TargetMode="External"/><Relationship Id="rId546" Type="http://schemas.openxmlformats.org/officeDocument/2006/relationships/hyperlink" Target="consultantplus://offline/ref=E04358304914A1565C78D00BC9DA0E0C2564C20159CBA6C49FBB76A4A62EE1C268FE1B9ABB56084A7812B5A23572A5D3905E64770B93E9ACZ2lFH" TargetMode="External"/><Relationship Id="rId753" Type="http://schemas.openxmlformats.org/officeDocument/2006/relationships/hyperlink" Target="consultantplus://offline/ref=7B9518A20BF4464317EFDB0BC938883C0B788C497A6C75B846549AB53A48ECB7766C9F780B68D193FDF1682134E3DCC8E617E1FAC4FBA963pF74H" TargetMode="External"/><Relationship Id="rId1176" Type="http://schemas.openxmlformats.org/officeDocument/2006/relationships/hyperlink" Target="consultantplus://offline/ref=AFF4D57451300C3A3C2FDF6358674F923935AE501146118220543866F4BAE37934F6AE47335C7294FD3ADDDF2A79089BB56168E2EAI0K6I" TargetMode="External"/><Relationship Id="rId1383" Type="http://schemas.openxmlformats.org/officeDocument/2006/relationships/hyperlink" Target="consultantplus://offline/ref=AFF4D57451300C3A3C2FDF6358674F923935AE501146118220543866F4BAE37934F6AE40345F7294FD3ADDDF2A79089BB56168E2EAI0K6I" TargetMode="External"/><Relationship Id="rId2227" Type="http://schemas.openxmlformats.org/officeDocument/2006/relationships/hyperlink" Target="consultantplus://offline/ref=800AB05ED69900A40AB036280FB311D0F38E41B072E062219A571402D130BEF252CEFD8FB23796BF3B135E8852355032444B67D55FE7P8l0I" TargetMode="External"/><Relationship Id="rId101" Type="http://schemas.openxmlformats.org/officeDocument/2006/relationships/hyperlink" Target="consultantplus://offline/ref=D5A5580833C397F723A5AF41475423A3DD13B89C06BC0E0B4CBDDE1A68C7DF6E3BEA079040D4DD548980E64C9DyEN8H" TargetMode="External"/><Relationship Id="rId406" Type="http://schemas.openxmlformats.org/officeDocument/2006/relationships/hyperlink" Target="consultantplus://offline/ref=A6D34C8539C912B2F8308F9718308DF309A60DC29A2524803853A0680D90946792BC44B26076041609F6FAE10F6DBC9775CACB17B0BCh9d6H" TargetMode="External"/><Relationship Id="rId960" Type="http://schemas.openxmlformats.org/officeDocument/2006/relationships/hyperlink" Target="consultantplus://offline/ref=5D5D6D7957DA3ECD2F1EC390C5A6B2E3AE1D5D0DBD4CFF5C5A128E7A46942D46E5AB5E5D8DFFD30CC903E62FF704725DD38A9C7EEB1B49zEIAI" TargetMode="External"/><Relationship Id="rId1036" Type="http://schemas.openxmlformats.org/officeDocument/2006/relationships/hyperlink" Target="consultantplus://offline/ref=AFF4D57451300C3A3C2FDF6358674F923935AE501146118220543866F4BAE37934F6AE45305879C9A975DC836E2B1B9BBB616AEBF607FE01ICK5I" TargetMode="External"/><Relationship Id="rId1243" Type="http://schemas.openxmlformats.org/officeDocument/2006/relationships/hyperlink" Target="consultantplus://offline/ref=AFF4D57451300C3A3C2FDF6358674F923935AE511242118220543866F4BAE37934F6AE4530597DC8A575DC836E2B1B9BBB616AEBF607FE01ICK5I" TargetMode="External"/><Relationship Id="rId1590" Type="http://schemas.openxmlformats.org/officeDocument/2006/relationships/hyperlink" Target="consultantplus://offline/ref=8505B5C3A8B19F246AE4B1C744D0121C9E101E8AB54DAA4C150595CF13E1C76262B00921130D7FA93C259BFFE740F5CBB32BD827F63AE6UBI" TargetMode="External"/><Relationship Id="rId1688" Type="http://schemas.openxmlformats.org/officeDocument/2006/relationships/hyperlink" Target="consultantplus://offline/ref=8505B5C3A8B19F246AE4B1C744D0121C9E101E8AB54DAA4C150595CF13E1C76262B00927140B75F639308AA7EA47ECD5BA3CC425F4E3UBI" TargetMode="External"/><Relationship Id="rId1895" Type="http://schemas.openxmlformats.org/officeDocument/2006/relationships/hyperlink" Target="consultantplus://offline/ref=A54DEFC88AF4EE10EBFF3364F060EE94584A3A518DE0E524976724412408310F2B50415E9E47AA5DE6A9EDE203v1eBI" TargetMode="External"/><Relationship Id="rId613" Type="http://schemas.openxmlformats.org/officeDocument/2006/relationships/hyperlink" Target="consultantplus://offline/ref=2633B6C9D76E969F564D89316852EC36402B2E780FE9D4808E55399895BC70B9A9A62772FC9EF1C6727727134F21o8H" TargetMode="External"/><Relationship Id="rId820" Type="http://schemas.openxmlformats.org/officeDocument/2006/relationships/hyperlink" Target="consultantplus://offline/ref=7B9518A20BF4464317EFDB0BC938883C0B788C497A6C75B846549AB53A48ECB7766C9F780B68D19CFEF1682134E3DCC8E617E1FAC4FBA963pF74H" TargetMode="External"/><Relationship Id="rId918" Type="http://schemas.openxmlformats.org/officeDocument/2006/relationships/hyperlink" Target="consultantplus://offline/ref=C6427A117813A00F89BD98925C01279DF42C2366D1EBEADF2CC987DBD755A7714EFFA6B808B18EF8D0EB49856C45AB4Bu0GFI" TargetMode="External"/><Relationship Id="rId1450" Type="http://schemas.openxmlformats.org/officeDocument/2006/relationships/hyperlink" Target="consultantplus://offline/ref=AFF4D57451300C3A3C2FDF6358674F923C31AE5E1A494C88280D3464F3B5BC6E33BFA244305871C8A72AD9967F73169CA27F63FCEA05FCI0K0I" TargetMode="External"/><Relationship Id="rId1548" Type="http://schemas.openxmlformats.org/officeDocument/2006/relationships/hyperlink" Target="consultantplus://offline/ref=8505B5C3A8B19F246AE4B1C744D0121C9E101E8AB54DAA4C150595CF13E1C76262B00929170475F639308AA7EA47ECD5BA3CC425F4E3UBI" TargetMode="External"/><Relationship Id="rId1755" Type="http://schemas.openxmlformats.org/officeDocument/2006/relationships/hyperlink" Target="consultantplus://offline/ref=8505B5C3A8B19F246AE4B1C744D0121C9E111888B747AA4C150595CF13E1C76262B009231B0C75F639308AA7EA47ECD5BA3CC425F4E3UBI" TargetMode="External"/><Relationship Id="rId1103" Type="http://schemas.openxmlformats.org/officeDocument/2006/relationships/hyperlink" Target="consultantplus://offline/ref=AFF4D57451300C3A3C2FDF6358674F923934AE5A1540118220543866F4BAE37934F6AE45365E7294FD3ADDDF2A79089BB56168E2EAI0K6I" TargetMode="External"/><Relationship Id="rId1310" Type="http://schemas.openxmlformats.org/officeDocument/2006/relationships/hyperlink" Target="consultantplus://offline/ref=AFF4D57451300C3A3C2FDF6358674F923935AE501146118220543866F4BAE37934F6AE47385E7294FD3ADDDF2A79089BB56168E2EAI0K6I" TargetMode="External"/><Relationship Id="rId1408" Type="http://schemas.openxmlformats.org/officeDocument/2006/relationships/hyperlink" Target="consultantplus://offline/ref=AFF4D57451300C3A3C2FDF6358674F923935AE501146118220543866F4BAE37934F6AE45335F7CCBF82FCC87277E1185BC7674E0E807IFKDI" TargetMode="External"/><Relationship Id="rId1962" Type="http://schemas.openxmlformats.org/officeDocument/2006/relationships/hyperlink" Target="consultantplus://offline/ref=A54DEFC88AF4EE10EBFF336CE160EE945C413F518FE2E524976724412408310F2B50415E9E47AA5DE6A9EDE203v1eBI" TargetMode="External"/><Relationship Id="rId47" Type="http://schemas.openxmlformats.org/officeDocument/2006/relationships/hyperlink" Target="consultantplus://offline/ref=D5A5580833C397F723A5AF41475423A3DB1EBB9809E259091DE8D01F6097977E67AF529D42D2C75FD4CFA01992EB2D5F089997D6BFB6y3N8H" TargetMode="External"/><Relationship Id="rId1615" Type="http://schemas.openxmlformats.org/officeDocument/2006/relationships/hyperlink" Target="consultantplus://offline/ref=8505B5C3A8B19F246AE4B1C744D0121C9E101E8AB54DAA4C150595CF13E1C76262B00921110478A93C259BFFE740F5CBB32BD827F63AE6UBI" TargetMode="External"/><Relationship Id="rId1822" Type="http://schemas.openxmlformats.org/officeDocument/2006/relationships/hyperlink" Target="consultantplus://offline/ref=FA43B01BB878D01E06B9FBCA14E0533D066EDCEE47F7D16A7A99C293A7DA9E181B35CCB010A10D69675422BA2961D612627B0897E3DB230E75aEI" TargetMode="External"/><Relationship Id="rId196" Type="http://schemas.openxmlformats.org/officeDocument/2006/relationships/hyperlink" Target="consultantplus://offline/ref=C55B1705D42B7C1342AA63AA6533B964D40FBCBADA910B30D9ED8F6C5256D728D34683045682A51AA92877497828264414B6F00C5B1ASCb4H" TargetMode="External"/><Relationship Id="rId2084" Type="http://schemas.openxmlformats.org/officeDocument/2006/relationships/hyperlink" Target="consultantplus://offline/ref=E107402A462D40E51F6E7F93730FC710A5285C271B041DF12473307DB6F4B8CBF42F14C63AC69790C877B5AB4F6A4A900D531921162DAC97l7jCI" TargetMode="External"/><Relationship Id="rId2291" Type="http://schemas.openxmlformats.org/officeDocument/2006/relationships/hyperlink" Target="consultantplus://offline/ref=800AB05ED69900A40AB036280FB311D0F48B41B17CE062219A571402D130BEF252CEFD8AB63F97B269494E8C1B605A2C435C79DE41E783E3PBlAI" TargetMode="External"/><Relationship Id="rId263" Type="http://schemas.openxmlformats.org/officeDocument/2006/relationships/hyperlink" Target="consultantplus://offline/ref=C55B1705D42B7C1342AA63AA6533B964D40FBCBADA910B30D9ED8F6C5256D728D34683005783AF45AC3D6611752F3F5A1DA1EC0E59S1bBH" TargetMode="External"/><Relationship Id="rId470" Type="http://schemas.openxmlformats.org/officeDocument/2006/relationships/hyperlink" Target="consultantplus://offline/ref=A6D34C8539C912B2F8308F9718308DF309A60DC29A2524803853A0680D90946792BC44B26277031609F6FAE10F6DBC9775CACB17B0BCh9d6H" TargetMode="External"/><Relationship Id="rId2151" Type="http://schemas.openxmlformats.org/officeDocument/2006/relationships/hyperlink" Target="consultantplus://offline/ref=E107402A462D40E51F6E7F93730FC710A52859211E051DF12473307DB6F4B8CBF42F14C53FC6969F9E2DA5AF063F408E0A44072A082DlAjFI" TargetMode="External"/><Relationship Id="rId2389" Type="http://schemas.openxmlformats.org/officeDocument/2006/relationships/hyperlink" Target="consultantplus://offline/ref=09AC14452B3850F7AD84C06410AF3480F5207A1BC22FA36120103A1321BB04E0EDAAEFDAEEE1262940CFAB8613N5r9I" TargetMode="External"/><Relationship Id="rId123" Type="http://schemas.openxmlformats.org/officeDocument/2006/relationships/hyperlink" Target="consultantplus://offline/ref=D5A5580833C397F723A5AF41475423A3DD13BF9E00B40E0B4CBDDE1A68C7DF6E29EA5F9A40D89705C4CBE94C98F52A48169289D6yBNCH" TargetMode="External"/><Relationship Id="rId330" Type="http://schemas.openxmlformats.org/officeDocument/2006/relationships/hyperlink" Target="consultantplus://offline/ref=C55B1705D42B7C1342AA63AA6533B964D206B9B8D1C65C3288B881695A069F389D038E06528CAD1AA92877497828264414B6F00C5B1ASCb4H" TargetMode="External"/><Relationship Id="rId568" Type="http://schemas.openxmlformats.org/officeDocument/2006/relationships/hyperlink" Target="consultantplus://offline/ref=E04358304914A1565C78D00BC9DA0E0C2564C20159CBA6C49FBB76A4A62EE1C268FE1B9ABB56084A7812B5A23572A5D3905E64770B93E9ACZ2lFH" TargetMode="External"/><Relationship Id="rId775" Type="http://schemas.openxmlformats.org/officeDocument/2006/relationships/hyperlink" Target="consultantplus://offline/ref=7B9518A20BF4464317EFDB0BC938883C0B7E844F7D6A75B846549AB53A48ECB7646CC7740B6ECD9AF3E43E7072pB75H" TargetMode="External"/><Relationship Id="rId982" Type="http://schemas.openxmlformats.org/officeDocument/2006/relationships/hyperlink" Target="consultantplus://offline/ref=AFF4D57451300C3A3C2FDF6358674F923935AE501146118220543866F4BAE37934F6AE46365E7294FD3ADDDF2A79089BB56168E2EAI0K6I" TargetMode="External"/><Relationship Id="rId1198" Type="http://schemas.openxmlformats.org/officeDocument/2006/relationships/hyperlink" Target="consultantplus://offline/ref=AFF4D57451300C3A3C2FDF6358674F923935AE501146118220543866F4BAE37934F6AE4734507294FD3ADDDF2A79089BB56168E2EAI0K6I" TargetMode="External"/><Relationship Id="rId2011" Type="http://schemas.openxmlformats.org/officeDocument/2006/relationships/hyperlink" Target="consultantplus://offline/ref=9E5219F37A575832BA2A409A0F03824B6BC49C9DE505662DDF3073E8D5AD7BFA08EF55376F041B4038CEE10DE2QCiDI" TargetMode="External"/><Relationship Id="rId2249" Type="http://schemas.openxmlformats.org/officeDocument/2006/relationships/hyperlink" Target="consultantplus://offline/ref=800AB05ED69900A40AB036280FB311D0F68B43B577E762219A571402D130BEF252CEFD8AB63692BF3B135E8852355032444B67D55FE7P8l0I" TargetMode="External"/><Relationship Id="rId428" Type="http://schemas.openxmlformats.org/officeDocument/2006/relationships/hyperlink" Target="consultantplus://offline/ref=A6D34C8539C912B2F8308F9718308DF30EA608C291782E88615FA26F02CF8360DBB045B26276021A56F3EFF05760BB8E6BC3DC0BB2BE97hBdCH" TargetMode="External"/><Relationship Id="rId635" Type="http://schemas.openxmlformats.org/officeDocument/2006/relationships/hyperlink" Target="consultantplus://offline/ref=57173ACAC33BECC16D6A6CEE2A23858411F001A9D93580FAE1A0B20389AEBC3EBC398D605E22F23390B8A9D918r6q1H" TargetMode="External"/><Relationship Id="rId842" Type="http://schemas.openxmlformats.org/officeDocument/2006/relationships/hyperlink" Target="consultantplus://offline/ref=7B9518A20BF4464317EFDB0BC938883C0B7E844F7D6A75B846549AB53A48ECB7766C9F780B69D498FBF1682134E3DCC8E617E1FAC4FBA963pF74H" TargetMode="External"/><Relationship Id="rId1058" Type="http://schemas.openxmlformats.org/officeDocument/2006/relationships/hyperlink" Target="consultantplus://offline/ref=AFF4D57451300C3A3C2FDF6358674F923935AC5D1746118220543866F4BAE37934F6AE4530597AC1A875DC836E2B1B9BBB616AEBF607FE01ICK5I" TargetMode="External"/><Relationship Id="rId1265" Type="http://schemas.openxmlformats.org/officeDocument/2006/relationships/hyperlink" Target="consultantplus://offline/ref=AFF4D57451300C3A3C2FDF6358674F923934AE5A1540118220543866F4BAE37934F6AE4530587EC8A475DC836E2B1B9BBB616AEBF607FE01ICK5I" TargetMode="External"/><Relationship Id="rId1472" Type="http://schemas.openxmlformats.org/officeDocument/2006/relationships/hyperlink" Target="consultantplus://offline/ref=8505B5C3A8B19F246AE4B1C744D0121C9E101E8AB54DAA4C150595CF13E1C76262B00922160475F639308AA7EA47ECD5BA3CC425F4E3UBI" TargetMode="External"/><Relationship Id="rId2109" Type="http://schemas.openxmlformats.org/officeDocument/2006/relationships/hyperlink" Target="consultantplus://offline/ref=E107402A462D40E51F6E7F93730FC710A52859211E051DF12473307DB6F4B8CBF42F14CF33C599C09B38B4F70B38599003531B280Al2jCI" TargetMode="External"/><Relationship Id="rId2316" Type="http://schemas.openxmlformats.org/officeDocument/2006/relationships/hyperlink" Target="consultantplus://offline/ref=800AB05ED69900A40AB036280FB311D0F38E42BE76E162219A571402D130BEF252CEFD8EB03E9DE03E064FD05F32492C4D5C7BD75DPEl6I" TargetMode="External"/><Relationship Id="rId702" Type="http://schemas.openxmlformats.org/officeDocument/2006/relationships/hyperlink" Target="consultantplus://offline/ref=9B47075897C5BAD98D85009D17E5CE24503075C832E37380BF0CAFFF6B00E027E9A92CBB153467FECDA6ADCF3E448E8D4BED320AFAu8x2H" TargetMode="External"/><Relationship Id="rId1125" Type="http://schemas.openxmlformats.org/officeDocument/2006/relationships/hyperlink" Target="consultantplus://offline/ref=AFF4D57451300C3A3C2FDF6358674F923934AE5A1540118220543866F4BAE37934F6AE45305F7294FD3ADDDF2A79089BB56168E2EAI0K6I" TargetMode="External"/><Relationship Id="rId1332" Type="http://schemas.openxmlformats.org/officeDocument/2006/relationships/hyperlink" Target="consultantplus://offline/ref=AFF4D57451300C3A3C2FDF6358674F923935AE501146118220543866F4BAE37934F6AE40305C7294FD3ADDDF2A79089BB56168E2EAI0K6I" TargetMode="External"/><Relationship Id="rId1777" Type="http://schemas.openxmlformats.org/officeDocument/2006/relationships/hyperlink" Target="consultantplus://offline/ref=8505B5C3A8B19F246AE4B1C744D0121C9E101E8AB54DAA4C150595CF13E1C76262B00925110C75F639308AA7EA47ECD5BA3CC425F4E3UBI" TargetMode="External"/><Relationship Id="rId1984" Type="http://schemas.openxmlformats.org/officeDocument/2006/relationships/hyperlink" Target="consultantplus://offline/ref=9E5219F37A575832BA2A4D891A03824B6BC4949FEB05662DDF3073E8D5AD7BFA08EF55376F041B4038CEE10DE2QCiDI" TargetMode="External"/><Relationship Id="rId69" Type="http://schemas.openxmlformats.org/officeDocument/2006/relationships/hyperlink" Target="consultantplus://offline/ref=D5A5580833C397F723A5AF41475423A3DD13B89F01BD0E0B4CBDDE1A68C7DF6E29EA5F9C40D3C7528895B01DDBBE27410F8E89DDA1B63B46yDNDH" TargetMode="External"/><Relationship Id="rId1637" Type="http://schemas.openxmlformats.org/officeDocument/2006/relationships/hyperlink" Target="consultantplus://offline/ref=8505B5C3A8B19F246AE4B1C744D0121C9E101E8AB54DAA4C150595CF13E1C76262B0092211087CA93C259BFFE740F5CBB32BD827F63AE6UBI" TargetMode="External"/><Relationship Id="rId1844" Type="http://schemas.openxmlformats.org/officeDocument/2006/relationships/hyperlink" Target="consultantplus://offline/ref=FA43B01BB878D01E06B9FBCA14E0533D066EDCEE47F7D16A7A99C293A7DA9E181B35CCB319A30065340E32BE6034DC0C656C169CFDDB72a0I" TargetMode="External"/><Relationship Id="rId1704" Type="http://schemas.openxmlformats.org/officeDocument/2006/relationships/hyperlink" Target="consultantplus://offline/ref=8505B5C3A8B19F246AE4B1C744D0121C9E101E8AB54DAA4C150595CF13E1C76262B0092117087CA93C259BFFE740F5CBB32BD827F63AE6UBI" TargetMode="External"/><Relationship Id="rId285" Type="http://schemas.openxmlformats.org/officeDocument/2006/relationships/hyperlink" Target="consultantplus://offline/ref=C55B1705D42B7C1342AA63AA6533B964D40FBCBADA910B30D9ED8F6C5256D728D3468304508FA21AA92877497828264414B6F00C5B1ASCb4H" TargetMode="External"/><Relationship Id="rId1911" Type="http://schemas.openxmlformats.org/officeDocument/2006/relationships/hyperlink" Target="consultantplus://offline/ref=A54DEFC88AF4EE10EBFF3E77E560EE94594C3B518FE7E524976724412408310F395019579C41B156BBE6ABB70C18EBD2C1023E67B7A4vEe7I" TargetMode="External"/><Relationship Id="rId492" Type="http://schemas.openxmlformats.org/officeDocument/2006/relationships/hyperlink" Target="consultantplus://offline/ref=5CF287686FD464769F3C3EEA28B4F8060555C16B36534EF5F2F7CBF4AEA85CFA362F908B4E519451AA796F2B8A260ED558BAB87D9703ABBBdFf3H" TargetMode="External"/><Relationship Id="rId797" Type="http://schemas.openxmlformats.org/officeDocument/2006/relationships/hyperlink" Target="consultantplus://offline/ref=7B9518A20BF4464317EFDB0BC938883C0B7E844F7D6A75B846549AB53A48ECB7766C9F710B6ED8CEABBE697D70B1CFC8E817E3F3D8pF7AH" TargetMode="External"/><Relationship Id="rId2173" Type="http://schemas.openxmlformats.org/officeDocument/2006/relationships/hyperlink" Target="consultantplus://offline/ref=800AB05ED69900A40AB036280FB311D0F58A49B171E362219A571402D130BEF252CEFD8AB33D9FB264164B990A38572B5A4270C95DE581PEl2I" TargetMode="External"/><Relationship Id="rId2380" Type="http://schemas.openxmlformats.org/officeDocument/2006/relationships/hyperlink" Target="consultantplus://offline/ref=F4C160EFF59694A9168BC67E885B832ACDC3FCC84DA4A2D59A4A3EB2DA0786032A20E977F5634356C6E7F2D84C1A55C94CDE9505761CxCn6I" TargetMode="External"/><Relationship Id="rId145" Type="http://schemas.openxmlformats.org/officeDocument/2006/relationships/hyperlink" Target="consultantplus://offline/ref=98DF6EE2A9953BAEFD340FE0D0651343C678A294CDB3FC7EC109BC6BDDC43DF344F468BB6142510B4846C30D6EaAYAH" TargetMode="External"/><Relationship Id="rId352" Type="http://schemas.openxmlformats.org/officeDocument/2006/relationships/hyperlink" Target="consultantplus://offline/ref=C55B1705D42B7C1342AA63AA6533B964D40FBCBADA910B30D9ED8F6C5256D728D34683045682A51AA92877497828264414B6F00C5B1ASCb4H" TargetMode="External"/><Relationship Id="rId1287" Type="http://schemas.openxmlformats.org/officeDocument/2006/relationships/hyperlink" Target="consultantplus://offline/ref=AFF4D57451300C3A3C2FDF6358674F923934A55C174B118220543866F4BAE37934F6AE45315A7294FD3ADDDF2A79089BB56168E2EAI0K6I" TargetMode="External"/><Relationship Id="rId2033" Type="http://schemas.openxmlformats.org/officeDocument/2006/relationships/hyperlink" Target="consultantplus://offline/ref=E107402A462D40E51F6E7F93730FC710A5285C271B041DF12473307DB6F4B8CBF42F14C63AC59190C128B0BE5E324797144D10360A2FAEl9j6I" TargetMode="External"/><Relationship Id="rId2240" Type="http://schemas.openxmlformats.org/officeDocument/2006/relationships/hyperlink" Target="consultantplus://offline/ref=800AB05ED69900A40AB036280FB311D0F38E41B072E062219A571402D130BEF252CEFD88BE3694BF3B135E8852355032444B67D55FE7P8l0I" TargetMode="External"/><Relationship Id="rId212" Type="http://schemas.openxmlformats.org/officeDocument/2006/relationships/hyperlink" Target="consultantplus://offline/ref=C55B1705D42B7C1342AA6EB97033B964D307BBBAD3960B30D9ED8F6C5256D728C146DB0B528CBA11F467311C77S2bBH" TargetMode="External"/><Relationship Id="rId657" Type="http://schemas.openxmlformats.org/officeDocument/2006/relationships/hyperlink" Target="consultantplus://offline/ref=57173ACAC33BECC16D6A6CEF2323858415F700A7DB3380FAE1A0B20389AEBC3EBC398D605E22F23390B8A9D918r6q1H" TargetMode="External"/><Relationship Id="rId864" Type="http://schemas.openxmlformats.org/officeDocument/2006/relationships/hyperlink" Target="consultantplus://offline/ref=3AA6A22D276EA4078BBD8166FE7AAF19752EBDFCDF743EE84704D9390F7E058E4862AF0025C0C75BCFD8626694E06BB8233F5D8A17144502M5DCI" TargetMode="External"/><Relationship Id="rId1494" Type="http://schemas.openxmlformats.org/officeDocument/2006/relationships/hyperlink" Target="consultantplus://offline/ref=8505B5C3A8B19F246AE4B1C744D0121C9E101E8AB54DAA4C150595CF13E1C76262B00921130C7CA7607F8BFBAE15FFD5B43CC62CE83A68A5EDUCI" TargetMode="External"/><Relationship Id="rId1799" Type="http://schemas.openxmlformats.org/officeDocument/2006/relationships/hyperlink" Target="consultantplus://offline/ref=3AA0459B7F07067D628DA2FEA03285157E6ADC1D5209A4B51533CA69B5834DC0E7054C21C5067C2AF6CC94E420092A3E82C2E66914A0qDW7I" TargetMode="External"/><Relationship Id="rId2100" Type="http://schemas.openxmlformats.org/officeDocument/2006/relationships/hyperlink" Target="consultantplus://offline/ref=E107402A462D40E51F6E7F93730FC710A5285C271B041DF12473307DB6F4B8CBF42F14C63CC1959DC128B0BE5E324797144D10360A2FAEl9j6I" TargetMode="External"/><Relationship Id="rId2338" Type="http://schemas.openxmlformats.org/officeDocument/2006/relationships/hyperlink" Target="consultantplus://offline/ref=800AB05ED69900A40AB03B3B1AB311D0F18D45B27CEC62219A571402D130BEF240CEA586B63888B4665C18DD5DP3l6I" TargetMode="External"/><Relationship Id="rId517" Type="http://schemas.openxmlformats.org/officeDocument/2006/relationships/hyperlink" Target="consultantplus://offline/ref=5CF287686FD464769F3C3EEA28B4F8060555C16B36534EF5F2F7CBF4AEA85CFA362F908B4E519451AA796F2B8A260ED558BAB87D9703ABBBdFf3H" TargetMode="External"/><Relationship Id="rId724" Type="http://schemas.openxmlformats.org/officeDocument/2006/relationships/hyperlink" Target="consultantplus://offline/ref=659932DBE4387C586BB13155DAEC3D7DD56E5F36461C69B4CF988A810E75361EA72CCD18EFF4184260B87D1864735C58273675E190w9z5H" TargetMode="External"/><Relationship Id="rId931" Type="http://schemas.openxmlformats.org/officeDocument/2006/relationships/hyperlink" Target="consultantplus://offline/ref=C6427A117813A00F89BD9F8044707990F424796DD5E2E38D7296DC86805CAD2609B0FFE84CE483FAD1FE1DDD3612A6490BF1A30D7276EA7DuAGFI" TargetMode="External"/><Relationship Id="rId1147" Type="http://schemas.openxmlformats.org/officeDocument/2006/relationships/hyperlink" Target="consultantplus://offline/ref=AFF4D57451300C3A3C2FDF6358674F923935AE501146118220543866F4BAE37926F6F649305F67C0A5608AD228I7KDI" TargetMode="External"/><Relationship Id="rId1354" Type="http://schemas.openxmlformats.org/officeDocument/2006/relationships/hyperlink" Target="consultantplus://offline/ref=AFF4D57451300C3A3C2FDF6358674F923935AE501146118220543866F4BAE37934F6AE4034517294FD3ADDDF2A79089BB56168E2EAI0K6I" TargetMode="External"/><Relationship Id="rId1561" Type="http://schemas.openxmlformats.org/officeDocument/2006/relationships/hyperlink" Target="consultantplus://offline/ref=8505B5C3A8B19F246AE4B1C744D0121C9E101E8AB54DAA4C150595CF13E1C76262B00922130E7EA93C259BFFE740F5CBB32BD827F63AE6UBI" TargetMode="External"/><Relationship Id="rId60" Type="http://schemas.openxmlformats.org/officeDocument/2006/relationships/hyperlink" Target="consultantplus://offline/ref=D5A5580833C397F723A5AF41475423A3DB10BA9B02BF530144E4D2186FC880792EA3539D40D3C0508BCAB508CAE62A46169080CABDB439y4N7H" TargetMode="External"/><Relationship Id="rId1007" Type="http://schemas.openxmlformats.org/officeDocument/2006/relationships/hyperlink" Target="consultantplus://offline/ref=AFF4D57451300C3A3C2FDF6358674F923935AE501146118220543866F4BAE37934F6AE4736507294FD3ADDDF2A79089BB56168E2EAI0K6I" TargetMode="External"/><Relationship Id="rId1214" Type="http://schemas.openxmlformats.org/officeDocument/2006/relationships/hyperlink" Target="consultantplus://offline/ref=AFF4D57451300C3A3C2FDF6358674F923935AE501146118220543866F4BAE37934F6AE47355A7294FD3ADDDF2A79089BB56168E2EAI0K6I" TargetMode="External"/><Relationship Id="rId1421" Type="http://schemas.openxmlformats.org/officeDocument/2006/relationships/hyperlink" Target="consultantplus://offline/ref=AFF4D57451300C3A3C2FDF6358674F923935AE501146118220543866F4BAE37934F6AE45305979C0AF75DC836E2B1B9BBB616AEBF607FE01ICK5I" TargetMode="External"/><Relationship Id="rId1659" Type="http://schemas.openxmlformats.org/officeDocument/2006/relationships/hyperlink" Target="consultantplus://offline/ref=8505B5C3A8B19F246AE4B1C744D0121C9E101E8AB54DAA4C150595CF13E1C76262B00922150A7BA93C259BFFE740F5CBB32BD827F63AE6UBI" TargetMode="External"/><Relationship Id="rId1866" Type="http://schemas.openxmlformats.org/officeDocument/2006/relationships/hyperlink" Target="consultantplus://offline/ref=FA43B01BB878D01E06B9F6D901E0533D076DDFEF42FBD16A7A99C293A7DA9E18093594BC10A7176E694174EB6F73a7I" TargetMode="External"/><Relationship Id="rId1519" Type="http://schemas.openxmlformats.org/officeDocument/2006/relationships/hyperlink" Target="consultantplus://offline/ref=8505B5C3A8B19F246AE4B1C744D0121C9E101E89B24CAA4C150595CF13E1C76262B00925120B7EA93C259BFFE740F5CBB32BD827F63AE6UBI" TargetMode="External"/><Relationship Id="rId1726" Type="http://schemas.openxmlformats.org/officeDocument/2006/relationships/hyperlink" Target="consultantplus://offline/ref=8505B5C3A8B19F246AE4B1C744D0121C9E111888B747AA4C150595CF13E1C76262B00921130D7DA76D7F8BFBAE15FFD5B43CC62CE83A68A5EDUCI" TargetMode="External"/><Relationship Id="rId1933" Type="http://schemas.openxmlformats.org/officeDocument/2006/relationships/hyperlink" Target="consultantplus://offline/ref=A54DEFC88AF4EE10EBFF3E77E560EE94594C3B518FE7E524976724412408310F395019569F44B056BBE6ABB70C18EBD2C1023E67B7A4vEe7I" TargetMode="External"/><Relationship Id="rId18" Type="http://schemas.openxmlformats.org/officeDocument/2006/relationships/hyperlink" Target="consultantplus://offline/ref=D5A5580833C397F723A5AF41475423A3DD13BF9E00B40E0B4CBDDE1A68C7DF6E29EA5F9C40D3C6548895B01DDBBE27410F8E89DDA1B63B46yDNDH" TargetMode="External"/><Relationship Id="rId2195" Type="http://schemas.openxmlformats.org/officeDocument/2006/relationships/hyperlink" Target="consultantplus://offline/ref=800AB05ED69900A40AB036280FB311D0F38E44B677E162219A571402D130BEF252CEFD82B43F96BF3B135E8852355032444B67D55FE7P8l0I" TargetMode="External"/><Relationship Id="rId167" Type="http://schemas.openxmlformats.org/officeDocument/2006/relationships/hyperlink" Target="consultantplus://offline/ref=A907EDD0979720DAF6616431E038098CBF566A08A1D7403D28DE495409837DC52681F7E560DBDE5FD0010CE0457BZ8H" TargetMode="External"/><Relationship Id="rId374" Type="http://schemas.openxmlformats.org/officeDocument/2006/relationships/hyperlink" Target="consultantplus://offline/ref=A6D34C8539C912B2F8308F9718308DF30EA608C291782E88615FA26F02CF8360DBB045B26276021856F3EFF05760BB8E6BC3DC0BB2BE97hBdCH" TargetMode="External"/><Relationship Id="rId581" Type="http://schemas.openxmlformats.org/officeDocument/2006/relationships/hyperlink" Target="consultantplus://offline/ref=2633B6C9D76E969F564D84227D52EC36452B2F7E08EED4808E55399895BC70B9BBA67F7EFC98ECC07C627142094E0BC907EB5CC87A20D7A329o2H" TargetMode="External"/><Relationship Id="rId2055" Type="http://schemas.openxmlformats.org/officeDocument/2006/relationships/hyperlink" Target="consultantplus://offline/ref=E107402A462D40E51F6E7F93730FC710A52859211E051DF12473307DB6F4B8CBF42F14C432C6979F9E2DA5AF063F408E0A44072A082DlAjFI" TargetMode="External"/><Relationship Id="rId2262" Type="http://schemas.openxmlformats.org/officeDocument/2006/relationships/hyperlink" Target="consultantplus://offline/ref=800AB05ED69900A40AB036280FB311D0F38E41B072E062219A571402D130BEF252CEFD89BF3C9FBF3B135E8852355032444B67D55FE7P8l0I" TargetMode="External"/><Relationship Id="rId234" Type="http://schemas.openxmlformats.org/officeDocument/2006/relationships/hyperlink" Target="consultantplus://offline/ref=C55B1705D42B7C1342AA63AA6533B964D40FBCBADA910B30D9ED8F6C5256D728D34683025582A41AA92877497828264414B6F00C5B1ASCb4H" TargetMode="External"/><Relationship Id="rId679" Type="http://schemas.openxmlformats.org/officeDocument/2006/relationships/hyperlink" Target="consultantplus://offline/ref=9B47075897C5BAD98D850D8F13959B775F3072CE31E17EDDB504F6F36907EF78FEBC65E91F326BB49CEBE6C03E41u9x3H" TargetMode="External"/><Relationship Id="rId886" Type="http://schemas.openxmlformats.org/officeDocument/2006/relationships/hyperlink" Target="consultantplus://offline/ref=079DF01A9B80A9AF24C529367CC504F1C665CC1B5FD342F725B5789FA5DFA4C0B354E728016CD115F5082E00174B89AB5A76090FF3C8FCI" TargetMode="External"/><Relationship Id="rId2" Type="http://schemas.openxmlformats.org/officeDocument/2006/relationships/styles" Target="styles.xml"/><Relationship Id="rId441" Type="http://schemas.openxmlformats.org/officeDocument/2006/relationships/hyperlink" Target="consultantplus://offline/ref=A6D34C8539C912B2F8308F9718308DF309A60DC29A2524803853A0680D90946792BC44B26378081609F6FAE10F6DBC9775CACB17B0BCh9d6H" TargetMode="External"/><Relationship Id="rId539" Type="http://schemas.openxmlformats.org/officeDocument/2006/relationships/hyperlink" Target="consultantplus://offline/ref=5CF287686FD464769F3C3EEA28B4F8060555C66735524EF5F2F7CBF4AEA85CFA362F908B4E519658A9796F2B8A260ED558BAB87D9703ABBBdFf3H" TargetMode="External"/><Relationship Id="rId746" Type="http://schemas.openxmlformats.org/officeDocument/2006/relationships/hyperlink" Target="consultantplus://offline/ref=659932DBE4387C586BB13155DAEC3D7DD5665133431969B4CF988A810E75361EA72CCD1AE7FD121730F77C4420214F58293677E88C944D09wBz1H" TargetMode="External"/><Relationship Id="rId1071" Type="http://schemas.openxmlformats.org/officeDocument/2006/relationships/hyperlink" Target="consultantplus://offline/ref=AFF4D57451300C3A3C2FDF6358674F923935AE501146118220543866F4BAE37934F6AE4531517BCBF82FCC87277E1185BC7674E0E807IFKDI" TargetMode="External"/><Relationship Id="rId1169" Type="http://schemas.openxmlformats.org/officeDocument/2006/relationships/hyperlink" Target="consultantplus://offline/ref=AFF4D57451300C3A3C2FDF6358674F923935AE501146118220543866F4BAE37934F6AE45305870C0A975DC836E2B1B9BBB616AEBF607FE01ICK5I" TargetMode="External"/><Relationship Id="rId1376" Type="http://schemas.openxmlformats.org/officeDocument/2006/relationships/hyperlink" Target="consultantplus://offline/ref=AFF4D57451300C3A3C2FDF6358674F923934AE5A1540118220543866F4BAE37934F6AE45365E7294FD3ADDDF2A79089BB56168E2EAI0K6I" TargetMode="External"/><Relationship Id="rId1583" Type="http://schemas.openxmlformats.org/officeDocument/2006/relationships/hyperlink" Target="consultantplus://offline/ref=8505B5C3A8B19F246AE4B1C744D0121C9E101E8AB54DAA4C150595CF13E1C76262B00927130875F639308AA7EA47ECD5BA3CC425F4E3UBI" TargetMode="External"/><Relationship Id="rId2122" Type="http://schemas.openxmlformats.org/officeDocument/2006/relationships/hyperlink" Target="consultantplus://offline/ref=E107402A462D40E51F6E7F93730FC710A5285C271B041DF12473307DB6F4B8CBF42F14C43AC6929F9E2DA5AF063F408E0A44072A082DlAjFI" TargetMode="External"/><Relationship Id="rId301" Type="http://schemas.openxmlformats.org/officeDocument/2006/relationships/hyperlink" Target="consultantplus://offline/ref=C55B1705D42B7C1342AA63AA6533B964D206B9B8D1C65C3288B881695A069F389D038E065082A11AA92877497828264414B6F00C5B1ASCb4H" TargetMode="External"/><Relationship Id="rId953" Type="http://schemas.openxmlformats.org/officeDocument/2006/relationships/hyperlink" Target="consultantplus://offline/ref=5D5D6D7957DA3ECD2F1EC390C5A6B2E3A51F5705B942A256524B8278419B7251E2E2525C8DFFD30FC55CE33AE65C7F5ACA949569F7194BEBz2IAI" TargetMode="External"/><Relationship Id="rId1029" Type="http://schemas.openxmlformats.org/officeDocument/2006/relationships/hyperlink" Target="consultantplus://offline/ref=AFF4D57451300C3A3C2FDF6358674F923935AE511242118220543866F4BAE37934F6AE45305A7FC1AC75DC836E2B1B9BBB616AEBF607FE01ICK5I" TargetMode="External"/><Relationship Id="rId1236" Type="http://schemas.openxmlformats.org/officeDocument/2006/relationships/hyperlink" Target="consultantplus://offline/ref=AFF4D57451300C3A3C2FDF6358674F923935AE501146118220543866F4BAE37934F6AE4737587294FD3ADDDF2A79089BB56168E2EAI0K6I" TargetMode="External"/><Relationship Id="rId1790" Type="http://schemas.openxmlformats.org/officeDocument/2006/relationships/hyperlink" Target="consultantplus://offline/ref=3AA0459B7F07067D628DA2FEA03285157B6BD01A5400A4B51533CA69B5834DC0E7054C21C60B7575F3D985BC2D0E33208BD5FA6B16qAW1I" TargetMode="External"/><Relationship Id="rId1888" Type="http://schemas.openxmlformats.org/officeDocument/2006/relationships/hyperlink" Target="consultantplus://offline/ref=FA43B01BB878D01E06B9FBCA14E0533D066EDCEE47F7D16A7A99C293A7DA9E181B35CCB512A10F65340E32BE6034DC0C656C169CFDDB72a0I" TargetMode="External"/><Relationship Id="rId82" Type="http://schemas.openxmlformats.org/officeDocument/2006/relationships/hyperlink" Target="consultantplus://offline/ref=D5A5580833C397F723A5AF41475423A3DD13B89F01BD0E0B4CBDDE1A68C7DF6E29EA5F9C48D3C65FD4CFA01992EB2D5F089997D6BFB6y3N8H" TargetMode="External"/><Relationship Id="rId606" Type="http://schemas.openxmlformats.org/officeDocument/2006/relationships/hyperlink" Target="consultantplus://offline/ref=2633B6C9D76E969F564D89316852EC364F2A2B7B09E4898A860C359A92B32FBCBCB77F7FFB87EFCF656B251124oEH" TargetMode="External"/><Relationship Id="rId813" Type="http://schemas.openxmlformats.org/officeDocument/2006/relationships/hyperlink" Target="consultantplus://offline/ref=7B9518A20BF4464317EFDB0BC938883C0B7E844F7D6A75B846549AB53A48ECB7646CC7740B6ECD9AF3E43E7072pB75H" TargetMode="External"/><Relationship Id="rId1443" Type="http://schemas.openxmlformats.org/officeDocument/2006/relationships/hyperlink" Target="consultantplus://offline/ref=AFF4D57451300C3A3C2FDF6358674F923C31AE5E1A494C88280D3464F3B5BC6E33BFA24430587DC0A72AD9967F73169CA27F63FCEA05FCI0K0I" TargetMode="External"/><Relationship Id="rId1650" Type="http://schemas.openxmlformats.org/officeDocument/2006/relationships/hyperlink" Target="consultantplus://offline/ref=8505B5C3A8B19F246AE4B1C744D0121C9E101E8AB54DAA4C150595CF13E1C76262B00929130E75F639308AA7EA47ECD5BA3CC425F4E3UBI" TargetMode="External"/><Relationship Id="rId1748" Type="http://schemas.openxmlformats.org/officeDocument/2006/relationships/hyperlink" Target="consultantplus://offline/ref=8505B5C3A8B19F246AE4B1C744D0121C9E101E8AB54DAA4C150595CF13E1C76262B0092216097EA93C259BFFE740F5CBB32BD827F63AE6UBI" TargetMode="External"/><Relationship Id="rId1303" Type="http://schemas.openxmlformats.org/officeDocument/2006/relationships/hyperlink" Target="consultantplus://offline/ref=AFF4D57451300C3A3C2FDF6358674F923935AE501146118220543866F4BAE37934F6AE43335A7294FD3ADDDF2A79089BB56168E2EAI0K6I" TargetMode="External"/><Relationship Id="rId1510" Type="http://schemas.openxmlformats.org/officeDocument/2006/relationships/hyperlink" Target="consultantplus://offline/ref=8505B5C3A8B19F246AE4B1C744D0121C9E101E8AB54DAA4C150595CF13E1C76262B00922140875F639308AA7EA47ECD5BA3CC425F4E3UBI" TargetMode="External"/><Relationship Id="rId1955" Type="http://schemas.openxmlformats.org/officeDocument/2006/relationships/hyperlink" Target="consultantplus://offline/ref=A54DEFC88AF4EE10EBFF2077E208B0985442645B88E0E872CC3122167B58375A79101F07CF04E150EFB0F1E20806EECCC3v0e8I" TargetMode="External"/><Relationship Id="rId1608" Type="http://schemas.openxmlformats.org/officeDocument/2006/relationships/hyperlink" Target="consultantplus://offline/ref=8505B5C3A8B19F246AE4B1C744D0121C9E101E8AB54DAA4C150595CF13E1C76262B00928120B75F639308AA7EA47ECD5BA3CC425F4E3UBI" TargetMode="External"/><Relationship Id="rId1815" Type="http://schemas.openxmlformats.org/officeDocument/2006/relationships/hyperlink" Target="consultantplus://offline/ref=FA43B01BB878D01E06B9FBCA14E0533D066ED9E842F6D16A7A99C293A7DA9E18093594BC10A7176E694174EB6F73a7I" TargetMode="External"/><Relationship Id="rId189" Type="http://schemas.openxmlformats.org/officeDocument/2006/relationships/hyperlink" Target="consultantplus://offline/ref=C55B1705D42B7C1342AA63AA6533B964D40FBCBADA910B30D9ED8F6C5256D728C146DB0B528CBA11F467311C77S2bBH" TargetMode="External"/><Relationship Id="rId396" Type="http://schemas.openxmlformats.org/officeDocument/2006/relationships/hyperlink" Target="consultantplus://offline/ref=A6D34C8539C912B2F8308F9718308DF309A60DC29A2524803853A0680D90946792BC44B26078021609F6FAE10F6DBC9775CACB17B0BCh9d6H" TargetMode="External"/><Relationship Id="rId2077" Type="http://schemas.openxmlformats.org/officeDocument/2006/relationships/hyperlink" Target="consultantplus://offline/ref=E107402A462D40E51F6E7F93730FC710A5295A251E021DF12473307DB6F4B8CBF42F14C63AC69690CF77B5AB4F6A4A900D531921162DAC97l7jCI" TargetMode="External"/><Relationship Id="rId2284" Type="http://schemas.openxmlformats.org/officeDocument/2006/relationships/hyperlink" Target="consultantplus://offline/ref=800AB05ED69900A40AB036280FB311D0F68D44B27CE062219A571402D130BEF252CEFD8AB63F96B36D494E8C1B605A2C435C79DE41E783E3PBlAI" TargetMode="External"/><Relationship Id="rId256" Type="http://schemas.openxmlformats.org/officeDocument/2006/relationships/hyperlink" Target="consultantplus://offline/ref=C55B1705D42B7C1342AA6EB97033B964D60FB7BED2980B30D9ED8F6C5256D728C146DB0B528CBA11F467311C77S2bBH" TargetMode="External"/><Relationship Id="rId463" Type="http://schemas.openxmlformats.org/officeDocument/2006/relationships/hyperlink" Target="consultantplus://offline/ref=A6D34C8539C912B2F8308F9718308DF309A60DC29A2524803853A0680D908667CAB044B57C7F08035FA7BChBd7H" TargetMode="External"/><Relationship Id="rId670" Type="http://schemas.openxmlformats.org/officeDocument/2006/relationships/hyperlink" Target="consultantplus://offline/ref=57173ACAC33BECC16D6A61FC3623858414F40BA5D93980FAE1A0B20389AEBC3EAE39D56A5922E767C8E2FED41A65B36BB188CFB170r5q4H" TargetMode="External"/><Relationship Id="rId1093" Type="http://schemas.openxmlformats.org/officeDocument/2006/relationships/hyperlink" Target="consultantplus://offline/ref=AFF4D57451300C3A3C2FDF6358674F923935AE501146118220543866F4BAE37934F6AE45315F79CBF82FCC87277E1185BC7674E0E807IFKDI" TargetMode="External"/><Relationship Id="rId2144" Type="http://schemas.openxmlformats.org/officeDocument/2006/relationships/hyperlink" Target="consultantplus://offline/ref=E107402A462D40E51F6E7F93730FC710A5285C271B041DF12473307DB6F4B8CBF42F14CF3EC4949F9E2DA5AF063F408E0A44072A082DlAjFI" TargetMode="External"/><Relationship Id="rId2351" Type="http://schemas.openxmlformats.org/officeDocument/2006/relationships/hyperlink" Target="consultantplus://offline/ref=800AB05ED69900A40AB036280FB311D0F38E41B072E062219A571402D130BEF252CEFD8FBE3790BF3B135E8852355032444B67D55FE7P8l0I" TargetMode="External"/><Relationship Id="rId116" Type="http://schemas.openxmlformats.org/officeDocument/2006/relationships/hyperlink" Target="consultantplus://offline/ref=D5A5580833C397F723A5AF41475423A3DB1EBB9809E259091DE8D01F6097977E67AF529D42D2C75FD4CFA01992EB2D5F089997D6BFB6y3N8H" TargetMode="External"/><Relationship Id="rId323" Type="http://schemas.openxmlformats.org/officeDocument/2006/relationships/hyperlink" Target="consultantplus://offline/ref=C55B1705D42B7C1342AA63AA6533B964D40FBCBADA910B30D9ED8F6C5256D728D34683045682A51AA92877497828264414B6F00C5B1ASCb4H" TargetMode="External"/><Relationship Id="rId530" Type="http://schemas.openxmlformats.org/officeDocument/2006/relationships/hyperlink" Target="consultantplus://offline/ref=5CF287686FD464769F3C3EEA28B4F8060556CA6C32524EF5F2F7CBF4AEA85CFA362F908B4E519551A6796F2B8A260ED558BAB87D9703ABBBdFf3H" TargetMode="External"/><Relationship Id="rId768" Type="http://schemas.openxmlformats.org/officeDocument/2006/relationships/hyperlink" Target="consultantplus://offline/ref=7B9518A20BF4464317EFDB0BC938883C0B788C497A6C75B846549AB53A48ECB7766C9F780B68D193FDF1682134E3DCC8E617E1FAC4FBA963pF74H" TargetMode="External"/><Relationship Id="rId975" Type="http://schemas.openxmlformats.org/officeDocument/2006/relationships/hyperlink" Target="consultantplus://offline/ref=AFF4D57451300C3A3C2FDF6358674F923932AE58114A118220543866F4BAE37934F6AE45305879C3AD75DC836E2B1B9BBB616AEBF607FE01ICK5I" TargetMode="External"/><Relationship Id="rId1160" Type="http://schemas.openxmlformats.org/officeDocument/2006/relationships/hyperlink" Target="consultantplus://offline/ref=AFF4D57451300C3A3C2FDF6358674F923935AE501146118220543866F4BAE37934F6AE45305870C0AB75DC836E2B1B9BBB616AEBF607FE01ICK5I" TargetMode="External"/><Relationship Id="rId1398" Type="http://schemas.openxmlformats.org/officeDocument/2006/relationships/hyperlink" Target="consultantplus://offline/ref=AFF4D57451300C3A3C2FDF6358674F923935AE501146118220543866F4BAE37934F6AE4530587BC9A575DC836E2B1B9BBB616AEBF607FE01ICK5I" TargetMode="External"/><Relationship Id="rId2004" Type="http://schemas.openxmlformats.org/officeDocument/2006/relationships/hyperlink" Target="consultantplus://offline/ref=9E5219F37A575832BA2A4D891A03824B6DC0939AED04662DDF3073E8D5AD7BFA1AEF0D3B6F03034339DBB75CA49BD97524B3BCD1B0A673B1Q3iFI" TargetMode="External"/><Relationship Id="rId2211" Type="http://schemas.openxmlformats.org/officeDocument/2006/relationships/hyperlink" Target="consultantplus://offline/ref=800AB05ED69900A40AB036280FB311D0F38E41B072E062219A571402D130BEF252CEFD8FB63890BF3B135E8852355032444B67D55FE7P8l0I" TargetMode="External"/><Relationship Id="rId628" Type="http://schemas.openxmlformats.org/officeDocument/2006/relationships/hyperlink" Target="consultantplus://offline/ref=2633B6C9D76E969F564D892E7952EC3645242F7908EFD4808E55399895BC70B9A9A62772FC9EF1C6727727134F21o8H" TargetMode="External"/><Relationship Id="rId835" Type="http://schemas.openxmlformats.org/officeDocument/2006/relationships/hyperlink" Target="consultantplus://offline/ref=7B9518A20BF4464317EFDB0BC938883C0B7E844F7D6A75B846549AB53A48ECB7766C9F7D0E6ED191AEAB78257DB6D6D6E100FFF1DAFBpA7AH" TargetMode="External"/><Relationship Id="rId1258" Type="http://schemas.openxmlformats.org/officeDocument/2006/relationships/hyperlink" Target="consultantplus://offline/ref=AFF4D57451300C3A3C2FDF6358674F923935A85B1347118220543866F4BAE37934F6AE4530587AC0AB75DC836E2B1B9BBB616AEBF607FE01ICK5I" TargetMode="External"/><Relationship Id="rId1465" Type="http://schemas.openxmlformats.org/officeDocument/2006/relationships/hyperlink" Target="consultantplus://offline/ref=63751AF92ACDC233E45C18383649DFA48AF291937C65F19A830C37B2D86D49903F20B2D6BBE48DE870952556F31C75DA602709A8A9591546C6SCI" TargetMode="External"/><Relationship Id="rId1672" Type="http://schemas.openxmlformats.org/officeDocument/2006/relationships/hyperlink" Target="consultantplus://offline/ref=8505B5C3A8B19F246AE4B1C744D0121C9E101E8AB54DAA4C150595CF13E1C76262B00927140B75F639308AA7EA47ECD5BA3CC425F4E3UBI" TargetMode="External"/><Relationship Id="rId2309" Type="http://schemas.openxmlformats.org/officeDocument/2006/relationships/hyperlink" Target="consultantplus://offline/ref=800AB05ED69900A40AB036280FB311D0F48A44B47DE262219A571402D130BEF240CEA586B63888B4665C18DD5DP3l6I" TargetMode="External"/><Relationship Id="rId1020" Type="http://schemas.openxmlformats.org/officeDocument/2006/relationships/hyperlink" Target="consultantplus://offline/ref=AFF4D57451300C3A3C2FDF6358674F923935AE501146118220543866F4BAE37934F6AE45305879C7AD75DC836E2B1B9BBB616AEBF607FE01ICK5I" TargetMode="External"/><Relationship Id="rId1118" Type="http://schemas.openxmlformats.org/officeDocument/2006/relationships/hyperlink" Target="consultantplus://offline/ref=AFF4D57451300C3A3C2FDF6358674F923935AE501146118220543866F4BAE37934F6AE45335C7ACBF82FCC87277E1185BC7674E0E807IFKDI" TargetMode="External"/><Relationship Id="rId1325" Type="http://schemas.openxmlformats.org/officeDocument/2006/relationships/hyperlink" Target="consultantplus://offline/ref=AFF4D57451300C3A3C2FDF6358674F923935AE501146118220543866F4BAE37934F6AE45305970C9AC75DC836E2B1B9BBB616AEBF607FE01ICK5I" TargetMode="External"/><Relationship Id="rId1532" Type="http://schemas.openxmlformats.org/officeDocument/2006/relationships/hyperlink" Target="consultantplus://offline/ref=8505B5C3A8B19F246AE4B1C744D0121C9B171B82B541AA4C150595CF13E1C76262B00923110F75F639308AA7EA47ECD5BA3CC425F4E3UBI" TargetMode="External"/><Relationship Id="rId1977" Type="http://schemas.openxmlformats.org/officeDocument/2006/relationships/hyperlink" Target="consultantplus://offline/ref=4085E0C756A47BB2B4A3E4FCBDB1D96ECB8858F1BB1DF65592C4424B59498C0E01E0507B50BF68D37E0606327A7746283934AAF7D7992E76dAg4I" TargetMode="External"/><Relationship Id="rId902" Type="http://schemas.openxmlformats.org/officeDocument/2006/relationships/hyperlink" Target="consultantplus://offline/ref=079DF01A9B80A9AF24C529367CC504F1C66ECB1B5DD242F725B5789FA5DFA4C0B354E72E0667DE4AF01D3F581A4C90B55361150DF18DC4FEI" TargetMode="External"/><Relationship Id="rId1837" Type="http://schemas.openxmlformats.org/officeDocument/2006/relationships/hyperlink" Target="consultantplus://offline/ref=FA43B01BB878D01E06B9F6D901E0533D0769D5E047F6D16A7A99C293A7DA9E18093594BC10A7176E694174EB6F73a7I" TargetMode="External"/><Relationship Id="rId31" Type="http://schemas.openxmlformats.org/officeDocument/2006/relationships/hyperlink" Target="consultantplus://offline/ref=D5A5580833C397F723A5B141403C7DAFD81DE29000BC055E10E285473FCED5396EA506CC0486CE548780E44581E92A43y0NBH" TargetMode="External"/><Relationship Id="rId2099" Type="http://schemas.openxmlformats.org/officeDocument/2006/relationships/hyperlink" Target="consultantplus://offline/ref=E107402A462D40E51F6E7F93730FC710A52859211E051DF12473307DB6F4B8CBF42F14C63FC7929F9E2DA5AF063F408E0A44072A082DlAjFI" TargetMode="External"/><Relationship Id="rId180" Type="http://schemas.openxmlformats.org/officeDocument/2006/relationships/hyperlink" Target="consultantplus://offline/ref=A907EDD0979720DAF6616922F538098CBC586C08A984173F798B475101D335D57AC4A2E865D8C6548D4E4AB54ABB9438A89A6B4A759274Z9H" TargetMode="External"/><Relationship Id="rId278" Type="http://schemas.openxmlformats.org/officeDocument/2006/relationships/hyperlink" Target="consultantplus://offline/ref=C55B1705D42B7C1342AA63AA6533B964D40FBCBADA910B30D9ED8F6C5256D728D3468304548DA61AA92877497828264414B6F00C5B1ASCb4H" TargetMode="External"/><Relationship Id="rId1904" Type="http://schemas.openxmlformats.org/officeDocument/2006/relationships/hyperlink" Target="consultantplus://offline/ref=A54DEFC88AF4EE10EBFF3364F060EE945849325089E1E524976724412408310F2B50415E9E47AA5DE6A9EDE203v1eBI" TargetMode="External"/><Relationship Id="rId485" Type="http://schemas.openxmlformats.org/officeDocument/2006/relationships/hyperlink" Target="consultantplus://offline/ref=A6D34C8539C912B2F8308F9718308DF30EA608C291782E88615FA26F02CF8360DBB045B26276021E56F3EFF05760BB8E6BC3DC0BB2BE97hBdCH" TargetMode="External"/><Relationship Id="rId692" Type="http://schemas.openxmlformats.org/officeDocument/2006/relationships/hyperlink" Target="consultantplus://offline/ref=9B47075897C5BAD98D85009D17E5CE24503973CB32E57380BF0CAFFF6B00E027E9A92CBE13366CA1C8B3BC973343979342FA2E08F883u1xAH" TargetMode="External"/><Relationship Id="rId2166" Type="http://schemas.openxmlformats.org/officeDocument/2006/relationships/hyperlink" Target="consultantplus://offline/ref=800AB05ED69900A40AB036280FB311D0F58A49B171E362219A571402D130BEF252CEFD8AB33D9FB264164B990A38572B5A4270C95DE581PEl2I" TargetMode="External"/><Relationship Id="rId2373" Type="http://schemas.openxmlformats.org/officeDocument/2006/relationships/hyperlink" Target="consultantplus://offline/ref=800AB05ED69900A40AB036280FB311D0F58B46B570E462219A571402D130BEF252CEFD8AB63F9EB66E494E8C1B605A2C435C79DE41E783E3PBlAI" TargetMode="External"/><Relationship Id="rId138" Type="http://schemas.openxmlformats.org/officeDocument/2006/relationships/hyperlink" Target="consultantplus://offline/ref=98DF6EE2A9953BAEFD3402F3C5651343C172A19AC4B2FC7EC109BC6BDDC43DF344F468BB6142510B4846C30D6EaAYAH" TargetMode="External"/><Relationship Id="rId345" Type="http://schemas.openxmlformats.org/officeDocument/2006/relationships/hyperlink" Target="consultantplus://offline/ref=C55B1705D42B7C1342AA6EB97033B964D20EBCBFD99B563AD1B4836E5559882DD45783065595A418E37B331ES7b6H" TargetMode="External"/><Relationship Id="rId552" Type="http://schemas.openxmlformats.org/officeDocument/2006/relationships/hyperlink" Target="consultantplus://offline/ref=E04358304914A1565C78D00BC9DA0E0C266DC607539EF1C6CEEE78A1AE7EBBD27EB7169CA55604557F19E3ZFl0H" TargetMode="External"/><Relationship Id="rId997" Type="http://schemas.openxmlformats.org/officeDocument/2006/relationships/hyperlink" Target="consultantplus://offline/ref=AFF4D57451300C3A3C2FDF6358674F923935AE501146118220543866F4BAE37934F6AE45305978C7AB75DC836E2B1B9BBB616AEBF607FE01ICK5I" TargetMode="External"/><Relationship Id="rId1182" Type="http://schemas.openxmlformats.org/officeDocument/2006/relationships/hyperlink" Target="consultantplus://offline/ref=AFF4D57451300C3A3C2FDF6358674F923935AF5A134A118220543866F4BAE37934F6AE45305878C6AF75DC836E2B1B9BBB616AEBF607FE01ICK5I" TargetMode="External"/><Relationship Id="rId2026" Type="http://schemas.openxmlformats.org/officeDocument/2006/relationships/hyperlink" Target="consultantplus://offline/ref=9E5219F37A575832BA2A4D891A03824B6BC49199EE04662DDF3073E8D5AD7BFA1AEF0D3B6F01034432DBB75CA49BD97524B3BCD1B0A673B1Q3iFI" TargetMode="External"/><Relationship Id="rId2233" Type="http://schemas.openxmlformats.org/officeDocument/2006/relationships/hyperlink" Target="consultantplus://offline/ref=800AB05ED69900A40AB036280FB311D0F38E41B072E062219A571402D130BEF252CEFD8CB33E9DE03E064FD05F32492C4D5C7BD75DPEl6I" TargetMode="External"/><Relationship Id="rId205" Type="http://schemas.openxmlformats.org/officeDocument/2006/relationships/hyperlink" Target="consultantplus://offline/ref=C55B1705D42B7C1342AA63AA6533B964D206B9B8D1C65C3288B881695A069F389D038E06508BA21AA92877497828264414B6F00C5B1ASCb4H" TargetMode="External"/><Relationship Id="rId412" Type="http://schemas.openxmlformats.org/officeDocument/2006/relationships/hyperlink" Target="consultantplus://offline/ref=A6D34C8539C912B2F8308F9718308DF309A60DC29A2524803853A0680D90946792BC44B2627B021609F6FAE10F6DBC9775CACB17B0BCh9d6H" TargetMode="External"/><Relationship Id="rId857" Type="http://schemas.openxmlformats.org/officeDocument/2006/relationships/hyperlink" Target="consultantplus://offline/ref=7B9518A20BF4464317EFDB0BC938883C0B7E874F7E6875B846549AB53A48ECB7766C9F780B68D093F2F1682134E3DCC8E617E1FAC4FBA963pF74H" TargetMode="External"/><Relationship Id="rId1042" Type="http://schemas.openxmlformats.org/officeDocument/2006/relationships/hyperlink" Target="consultantplus://offline/ref=AFF4D57451300C3A3C2FDF6358674F923935AE501146118220543866F4BAE37934F6AE46345A7294FD3ADDDF2A79089BB56168E2EAI0K6I" TargetMode="External"/><Relationship Id="rId1487" Type="http://schemas.openxmlformats.org/officeDocument/2006/relationships/hyperlink" Target="consultantplus://offline/ref=8505B5C3A8B19F246AE4B1C744D0121C9E101E8AB54DAA4C150595CF13E1C76262B0092212057BA93C259BFFE740F5CBB32BD827F63AE6UBI" TargetMode="External"/><Relationship Id="rId1694" Type="http://schemas.openxmlformats.org/officeDocument/2006/relationships/hyperlink" Target="consultantplus://offline/ref=8505B5C3A8B19F246AE4B1C744D0121C9E101E8AB54DAA4C150595CF13E1C76262B00927140B75F639308AA7EA47ECD5BA3CC425F4E3UBI" TargetMode="External"/><Relationship Id="rId2300" Type="http://schemas.openxmlformats.org/officeDocument/2006/relationships/hyperlink" Target="consultantplus://offline/ref=800AB05ED69900A40AB036280FB311D0F38E41B072E062219A571402D130BEF252CEFD8AB63C93BF3B135E8852355032444B67D55FE7P8l0I" TargetMode="External"/><Relationship Id="rId717" Type="http://schemas.openxmlformats.org/officeDocument/2006/relationships/hyperlink" Target="consultantplus://offline/ref=659932DBE4387C586BB13C46CFEC3D7DD26C573F411C69B4CF988A810E75361EB52C9516E7FB0D1638E22A1566w7z7H" TargetMode="External"/><Relationship Id="rId924" Type="http://schemas.openxmlformats.org/officeDocument/2006/relationships/hyperlink" Target="consultantplus://offline/ref=C6427A117813A00F89BD9F8044707990F622796BD2EBE38D7296DC86805CAD2609B0FFE84CE483FED4FE1DDD3612A6490BF1A30D7276EA7DuAGFI" TargetMode="External"/><Relationship Id="rId1347" Type="http://schemas.openxmlformats.org/officeDocument/2006/relationships/hyperlink" Target="consultantplus://offline/ref=AFF4D57451300C3A3C2FDF6358674F923935AE501146118220543866F4BAE37934F6AE4034507294FD3ADDDF2A79089BB56168E2EAI0K6I" TargetMode="External"/><Relationship Id="rId1554" Type="http://schemas.openxmlformats.org/officeDocument/2006/relationships/hyperlink" Target="consultantplus://offline/ref=8505B5C3A8B19F246AE4B1C744D0121C9E101E8AB54DAA4C150595CF13E1C76262B00922100977A93C259BFFE740F5CBB32BD827F63AE6UBI" TargetMode="External"/><Relationship Id="rId1761" Type="http://schemas.openxmlformats.org/officeDocument/2006/relationships/hyperlink" Target="consultantplus://offline/ref=8505B5C3A8B19F246AE4B1C744D0121C9E111888B747AA4C150595CF13E1C76262B00921130C7BA6687F8BFBAE15FFD5B43CC62CE83A68A5EDUCI" TargetMode="External"/><Relationship Id="rId1999" Type="http://schemas.openxmlformats.org/officeDocument/2006/relationships/hyperlink" Target="consultantplus://offline/ref=9E5219F37A575832BA2A409A0F03824B6BC99D91E506662DDF3073E8D5AD7BFA08EF55376F041B4038CEE10DE2QCiDI" TargetMode="External"/><Relationship Id="rId53" Type="http://schemas.openxmlformats.org/officeDocument/2006/relationships/hyperlink" Target="consultantplus://offline/ref=D5A5580833C397F723A5AF41475423A3DB1EBB9809E259091DE8D01F6097977E67AF529D40D4CA5FD4CFA01992EB2D5F089997D6BFB6y3N8H" TargetMode="External"/><Relationship Id="rId1207" Type="http://schemas.openxmlformats.org/officeDocument/2006/relationships/hyperlink" Target="consultantplus://offline/ref=AFF4D57451300C3A3C2FDF6358674F923935AE501146118220543866F4BAE37934F6AE4735587294FD3ADDDF2A79089BB56168E2EAI0K6I" TargetMode="External"/><Relationship Id="rId1414" Type="http://schemas.openxmlformats.org/officeDocument/2006/relationships/hyperlink" Target="consultantplus://offline/ref=AFF4D57451300C3A3C2FDF6358674F923935AE501146118220543866F4BAE37934F6AE47385A7294FD3ADDDF2A79089BB56168E2EAI0K6I" TargetMode="External"/><Relationship Id="rId1621" Type="http://schemas.openxmlformats.org/officeDocument/2006/relationships/hyperlink" Target="consultantplus://offline/ref=8505B5C3A8B19F246AE4B1C744D0121C9B11128FB245AA4C150595CF13E1C76262B00929170A75F639308AA7EA47ECD5BA3CC425F4E3UBI" TargetMode="External"/><Relationship Id="rId1859" Type="http://schemas.openxmlformats.org/officeDocument/2006/relationships/hyperlink" Target="consultantplus://offline/ref=FA43B01BB878D01E06B9FBCA14E0533D066EDCEE47F7D16A7A99C293A7DA9E181B35CCB512A10E65340E32BE6034DC0C656C169CFDDB72a0I" TargetMode="External"/><Relationship Id="rId1719" Type="http://schemas.openxmlformats.org/officeDocument/2006/relationships/hyperlink" Target="consultantplus://offline/ref=8505B5C3A8B19F246AE4B1C744D0121C9E101E8AB54DAA4C150595CF13E1C76262B00921130C79A6687F8BFBAE15FFD5B43CC62CE83A68A5EDUCI" TargetMode="External"/><Relationship Id="rId1926" Type="http://schemas.openxmlformats.org/officeDocument/2006/relationships/hyperlink" Target="consultantplus://offline/ref=A54DEFC88AF4EE10EBFF3E77E560EE945B4A325F8DE9B82E9F3E284323076E183E1915539E40B55DE4E3BEA65415ECCBDF0B297BB5A6E6v1eEI" TargetMode="External"/><Relationship Id="rId2090" Type="http://schemas.openxmlformats.org/officeDocument/2006/relationships/hyperlink" Target="consultantplus://offline/ref=E107402A462D40E51F6E7F93730FC710A5285C271B041DF12473307DB6F4B8CBF42F14C63AC49691C277B5AB4F6A4A900D531921162DAC97l7jCI" TargetMode="External"/><Relationship Id="rId2188" Type="http://schemas.openxmlformats.org/officeDocument/2006/relationships/hyperlink" Target="consultantplus://offline/ref=800AB05ED69900A40AB036280FB311D0F38E44B677E162219A571402D130BEF252CEFD8AB63C95BC66494E8C1B605A2C435C79DE41E783E3PBlAI" TargetMode="External"/><Relationship Id="rId367" Type="http://schemas.openxmlformats.org/officeDocument/2006/relationships/hyperlink" Target="consultantplus://offline/ref=A6D34C8539C912B2F8308F9718308DF30FAB09C4937373826906AE6D05C0DC77DCF949B3627F051455ACEAE54638B68972DDD51CAEBC95BDhFdDH" TargetMode="External"/><Relationship Id="rId574" Type="http://schemas.openxmlformats.org/officeDocument/2006/relationships/hyperlink" Target="consultantplus://offline/ref=E04358304914A1565C78D00BC9DA0E0C2565C7065BC1A6C49FBB76A4A62EE1C268FE1B9CBF5D591A394CECF37639A8DA8942647CZ1l6H" TargetMode="External"/><Relationship Id="rId2048" Type="http://schemas.openxmlformats.org/officeDocument/2006/relationships/hyperlink" Target="consultantplus://offline/ref=E107402A462D40E51F6E7F93730FC710A529512310061DF12473307DB6F4B8CBF42F14C63AC69495CC77B5AB4F6A4A900D531921162DAC97l7jCI" TargetMode="External"/><Relationship Id="rId2255" Type="http://schemas.openxmlformats.org/officeDocument/2006/relationships/hyperlink" Target="consultantplus://offline/ref=800AB05ED69900A40AB036280FB311D0F38E41B072E062219A571402D130BEF252CEFD8FB43E93BF3B135E8852355032444B67D55FE7P8l0I" TargetMode="External"/><Relationship Id="rId227" Type="http://schemas.openxmlformats.org/officeDocument/2006/relationships/hyperlink" Target="consultantplus://offline/ref=C55B1705D42B7C1342AA63AA6533B964D206B9B8D1C65C3288B881695A069F389D038E06508BAD1AA92877497828264414B6F00C5B1ASCb4H" TargetMode="External"/><Relationship Id="rId781" Type="http://schemas.openxmlformats.org/officeDocument/2006/relationships/hyperlink" Target="consultantplus://offline/ref=7B9518A20BF4464317EFDB0BC938883C0B7E844D736E75B846549AB53A48ECB7766C9F780B69D398FCF1682134E3DCC8E617E1FAC4FBA963pF74H" TargetMode="External"/><Relationship Id="rId879" Type="http://schemas.openxmlformats.org/officeDocument/2006/relationships/hyperlink" Target="consultantplus://offline/ref=3AA6A22D276EA4078BBD8166FE7AAF19752FBDF9D0723EE84704D9390F7E058E4862AF0520C4CF0B9797633AD0B278B82D3F5F830BM1D5I" TargetMode="External"/><Relationship Id="rId434" Type="http://schemas.openxmlformats.org/officeDocument/2006/relationships/hyperlink" Target="consultantplus://offline/ref=A6D34C8539C912B2F8308F9718308DF30EA608C291782E88615FA26F02CF8360DBB045B26276021856F3EFF05760BB8E6BC3DC0BB2BE97hBdCH" TargetMode="External"/><Relationship Id="rId641" Type="http://schemas.openxmlformats.org/officeDocument/2006/relationships/hyperlink" Target="consultantplus://offline/ref=57173ACAC33BECC16D6A61FC3623858414F709A6DA3180FAE1A0B20389AEBC3EAE39D56C5E25EE319DADFF885E37A06BBF88CDB86C55768BrBq6H" TargetMode="External"/><Relationship Id="rId739" Type="http://schemas.openxmlformats.org/officeDocument/2006/relationships/hyperlink" Target="consultantplus://offline/ref=659932DBE4387C586BB13155DAEC3D7DD5665133431969B4CF988A810E75361EA72CCD1CE0FB184260B87D1864735C58273675E190w9z5H" TargetMode="External"/><Relationship Id="rId1064" Type="http://schemas.openxmlformats.org/officeDocument/2006/relationships/hyperlink" Target="consultantplus://offline/ref=AFF4D57451300C3A3C2FDF6358674F923935AE501146118220543866F4BAE37934F6AE4531507ACBF82FCC87277E1185BC7674E0E807IFKDI" TargetMode="External"/><Relationship Id="rId1271" Type="http://schemas.openxmlformats.org/officeDocument/2006/relationships/hyperlink" Target="consultantplus://offline/ref=AFF4D57451300C3A3C2FDF6358674F923935AE501146118220543866F4BAE37934F6AE41315F7294FD3ADDDF2A79089BB56168E2EAI0K6I" TargetMode="External"/><Relationship Id="rId1369" Type="http://schemas.openxmlformats.org/officeDocument/2006/relationships/hyperlink" Target="consultantplus://offline/ref=AFF4D57451300C3A3C2FDF6358674F923935AE501146118220543866F4BAE37934F6AE45305870C9A975DC836E2B1B9BBB616AEBF607FE01ICK5I" TargetMode="External"/><Relationship Id="rId1576" Type="http://schemas.openxmlformats.org/officeDocument/2006/relationships/hyperlink" Target="consultantplus://offline/ref=8505B5C3A8B19F246AE4B1C744D0121C9E101E8AB54DAA4C150595CF13E1C76262B00921130C77A6617F8BFBAE15FFD5B43CC62CE83A68A5EDUCI" TargetMode="External"/><Relationship Id="rId2115" Type="http://schemas.openxmlformats.org/officeDocument/2006/relationships/hyperlink" Target="consultantplus://offline/ref=E107402A462D40E51F6E7F93730FC710A0295C271B081DF12473307DB6F4B8CBE62F4CCA3AC18C94C362E3FA09l3jCI" TargetMode="External"/><Relationship Id="rId2322" Type="http://schemas.openxmlformats.org/officeDocument/2006/relationships/hyperlink" Target="consultantplus://offline/ref=800AB05ED69900A40AB036280FB311D0F38E42BE76E162219A571402D130BEF252CEFD8AB63696B464164B990A38572B5A4270C95DE581PEl2I" TargetMode="External"/><Relationship Id="rId501" Type="http://schemas.openxmlformats.org/officeDocument/2006/relationships/hyperlink" Target="consultantplus://offline/ref=5CF287686FD464769F3C3EEA28B4F8060556CA6C32524EF5F2F7CBF4AEA85CFA362F908B4E509659AF796F2B8A260ED558BAB87D9703ABBBdFf3H" TargetMode="External"/><Relationship Id="rId946" Type="http://schemas.openxmlformats.org/officeDocument/2006/relationships/hyperlink" Target="consultantplus://offline/ref=5D5D6D7957DA3ECD2F1EC390C5A6B2E3A4105F08B247A256524B8278419B7251F0E20A508DF8CF09CB49B56BA0z0IAI" TargetMode="External"/><Relationship Id="rId1131" Type="http://schemas.openxmlformats.org/officeDocument/2006/relationships/hyperlink" Target="consultantplus://offline/ref=AFF4D57451300C3A3C2FDF6358674F923935AE501146118220543866F4BAE37934F6AE4032532D91E82B85D22D601692A27D6AE0IEKBI" TargetMode="External"/><Relationship Id="rId1229" Type="http://schemas.openxmlformats.org/officeDocument/2006/relationships/hyperlink" Target="consultantplus://offline/ref=AFF4D57451300C3A3C2FDF6358674F923935AE501146118220543866F4BAE37934F6AE47385A7294FD3ADDDF2A79089BB56168E2EAI0K6I" TargetMode="External"/><Relationship Id="rId1783" Type="http://schemas.openxmlformats.org/officeDocument/2006/relationships/hyperlink" Target="consultantplus://offline/ref=8505B5C3A8B19F246AE4B1C744D0121C9C141F89B04EF7461D5C99CD14EE986765A1092014127EAB7676DFA8EEU9I" TargetMode="External"/><Relationship Id="rId1990" Type="http://schemas.openxmlformats.org/officeDocument/2006/relationships/hyperlink" Target="consultantplus://offline/ref=9E5219F37A575832BA2A4D891A03824B6BC49199EE04662DDF3073E8D5AD7BFA1AEF0D3B6F01074035DBB75CA49BD97524B3BCD1B0A673B1Q3iFI" TargetMode="External"/><Relationship Id="rId75" Type="http://schemas.openxmlformats.org/officeDocument/2006/relationships/hyperlink" Target="consultantplus://offline/ref=D5A5580833C397F723A5AF41475423A3DB1EBB9809E259091DE8D01F6097857E3FA3529A5ED3CA4A829EE6y4NFH" TargetMode="External"/><Relationship Id="rId806" Type="http://schemas.openxmlformats.org/officeDocument/2006/relationships/hyperlink" Target="consultantplus://offline/ref=7B9518A20BF4464317EFDB0BC938883C0B7E844F7D6A75B846549AB53A48ECB7766C9F710A69D8CEABBE697D70B1CFC8E817E3F3D8pF7AH" TargetMode="External"/><Relationship Id="rId1436" Type="http://schemas.openxmlformats.org/officeDocument/2006/relationships/hyperlink" Target="consultantplus://offline/ref=AFF4D57451300C3A3C2FDF6358674F923935AE501146118220543866F4BAE37934F6AE45305979C4A475DC836E2B1B9BBB616AEBF607FE01ICK5I" TargetMode="External"/><Relationship Id="rId1643" Type="http://schemas.openxmlformats.org/officeDocument/2006/relationships/hyperlink" Target="consultantplus://offline/ref=8505B5C3A8B19F246AE4B1C744D0121C9E101E8AB54DAA4C150595CF13E1C76262B00927140B75F639308AA7EA47ECD5BA3CC425F4E3UBI" TargetMode="External"/><Relationship Id="rId1850" Type="http://schemas.openxmlformats.org/officeDocument/2006/relationships/hyperlink" Target="consultantplus://offline/ref=FA43B01BB878D01E06B9F6D901E0533D0469D4EE47F6D16A7A99C293A7DA9E18093594BC10A7176E694174EB6F73a7I" TargetMode="External"/><Relationship Id="rId1503" Type="http://schemas.openxmlformats.org/officeDocument/2006/relationships/hyperlink" Target="consultantplus://offline/ref=8505B5C3A8B19F246AE4B1C744D0121C9E111888B747AA4C150595CF13E1C76262B009221B072AF32C21D2AAED5EF2DCAD20C627EFU5I" TargetMode="External"/><Relationship Id="rId1710" Type="http://schemas.openxmlformats.org/officeDocument/2006/relationships/hyperlink" Target="consultantplus://offline/ref=8505B5C3A8B19F246AE4B1C744D0121C9E101E8AB54DAA4C150595CF13E1C76262B00921100C75F639308AA7EA47ECD5BA3CC425F4E3UBI" TargetMode="External"/><Relationship Id="rId1948" Type="http://schemas.openxmlformats.org/officeDocument/2006/relationships/hyperlink" Target="consultantplus://offline/ref=A54DEFC88AF4EE10EBFF3364F060EE945B4C395280EBE524976724412408310F2B50415E9E47AA5DE6A9EDE203v1eBI" TargetMode="External"/><Relationship Id="rId291" Type="http://schemas.openxmlformats.org/officeDocument/2006/relationships/hyperlink" Target="consultantplus://offline/ref=C55B1705D42B7C1342AA63AA6533B964D40FBCBADA910B30D9ED8F6C5256D728C146DB0B528CBA11F467311C77S2bBH" TargetMode="External"/><Relationship Id="rId1808" Type="http://schemas.openxmlformats.org/officeDocument/2006/relationships/hyperlink" Target="consultantplus://offline/ref=FA43B01BB878D01E06B9FBCA14E0533D066EDCEE47F7D16A7A99C293A7DA9E181B35CCB512A10A65340E32BE6034DC0C656C169CFDDB72a0I" TargetMode="External"/><Relationship Id="rId151" Type="http://schemas.openxmlformats.org/officeDocument/2006/relationships/hyperlink" Target="consultantplus://offline/ref=98DF6EE2A9953BAEFD3402F3C5651343C779A096CFE3AB7C905CB26ED59475E318B13DB6644149001509855861A9DAD50C53C46B1C46a8Y4H" TargetMode="External"/><Relationship Id="rId389" Type="http://schemas.openxmlformats.org/officeDocument/2006/relationships/hyperlink" Target="consultantplus://offline/ref=A6D34C8539C912B2F8308F9718308DF30EA608C291782E88615FA26F02CF8360DBB045B26276021856F3EFF05760BB8E6BC3DC0BB2BE97hBdCH" TargetMode="External"/><Relationship Id="rId596" Type="http://schemas.openxmlformats.org/officeDocument/2006/relationships/hyperlink" Target="consultantplus://offline/ref=2633B6C9D76E969F564D89316852EC36452A2E790DE4898A860C359A92B32FAEBCEF737FFC99EEC6703D7457181606CE1EF555DF6622D52Ao2H" TargetMode="External"/><Relationship Id="rId2277" Type="http://schemas.openxmlformats.org/officeDocument/2006/relationships/hyperlink" Target="consultantplus://offline/ref=800AB05ED69900A40AB036280FB311D0F38E41B072E062219A571402D130BEF252CEFD88BE3E96BF3B135E8852355032444B67D55FE7P8l0I" TargetMode="External"/><Relationship Id="rId249" Type="http://schemas.openxmlformats.org/officeDocument/2006/relationships/hyperlink" Target="consultantplus://offline/ref=C55B1705D42B7C1342AA63AA6533B964D206B9B8D1C65C3288B881695A069F389D038E06528CAC1AA92877497828264414B6F00C5B1ASCb4H" TargetMode="External"/><Relationship Id="rId456" Type="http://schemas.openxmlformats.org/officeDocument/2006/relationships/hyperlink" Target="consultantplus://offline/ref=A6D34C8539C912B2F8308F9718308DF30FAB09C4937373826906AE6D05C0DC77DCF949B3627F021B5AACEAE54638B68972DDD51CAEBC95BDhFdDH" TargetMode="External"/><Relationship Id="rId663" Type="http://schemas.openxmlformats.org/officeDocument/2006/relationships/hyperlink" Target="consultantplus://offline/ref=57173ACAC33BECC16D6A61FC3623858414F709A6DA3180FAE1A0B20389AEBC3EAE39D56C5E26E9349BADFF885E37A06BBF88CDB86C55768BrBq6H" TargetMode="External"/><Relationship Id="rId870" Type="http://schemas.openxmlformats.org/officeDocument/2006/relationships/hyperlink" Target="consultantplus://offline/ref=3AA6A22D276EA4078BBD8166FE7AAF197528B9FCD0703EE84704D9390F7E058E4862AF0025C0C75BCFD8626694E06BB8233F5D8A17144502M5DCI" TargetMode="External"/><Relationship Id="rId1086" Type="http://schemas.openxmlformats.org/officeDocument/2006/relationships/hyperlink" Target="consultantplus://offline/ref=AFF4D57451300C3A3C2FDF6358674F923935AE501146118220543866F4BAE37934F6AE45325C7CCBF82FCC87277E1185BC7674E0E807IFKDI" TargetMode="External"/><Relationship Id="rId1293" Type="http://schemas.openxmlformats.org/officeDocument/2006/relationships/hyperlink" Target="consultantplus://offline/ref=AFF4D57451300C3A3C2FDF6358674F923935AE501146118220543866F4BAE37934F6AE47375E7294FD3ADDDF2A79089BB56168E2EAI0K6I" TargetMode="External"/><Relationship Id="rId2137" Type="http://schemas.openxmlformats.org/officeDocument/2006/relationships/hyperlink" Target="consultantplus://offline/ref=E107402A462D40E51F6E7F93730FC710A5285C271B041DF12473307DB6F4B8CBF42F14C638C29590C128B0BE5E324797144D10360A2FAEl9j6I" TargetMode="External"/><Relationship Id="rId2344" Type="http://schemas.openxmlformats.org/officeDocument/2006/relationships/hyperlink" Target="consultantplus://offline/ref=800AB05ED69900A40AB036280FB311D0F58943B170E462219A571402D130BEF240CEA586B63888B4665C18DD5DP3l6I" TargetMode="External"/><Relationship Id="rId109" Type="http://schemas.openxmlformats.org/officeDocument/2006/relationships/hyperlink" Target="consultantplus://offline/ref=D5A5580833C397F723A5AF41475423A3DD13B89F01BD0E0B4CBDDE1A68C7DF6E29EA5F9C40D3C7528795B01DDBBE27410F8E89DDA1B63B46yDNDH" TargetMode="External"/><Relationship Id="rId316" Type="http://schemas.openxmlformats.org/officeDocument/2006/relationships/hyperlink" Target="consultantplus://offline/ref=C55B1705D42B7C1342AA63AA6533B964D40FBEBEDA960B30D9ED8F6C5256D728D3468307528BAC18FF72674D317D2C5A13A1EE07451AC7F7SAb4H" TargetMode="External"/><Relationship Id="rId523" Type="http://schemas.openxmlformats.org/officeDocument/2006/relationships/hyperlink" Target="consultantplus://offline/ref=5CF287686FD464769F3C3EEA28B4F8060555C16B36534EF5F2F7CBF4AEA85CFA362F908B4E519556A6796F2B8A260ED558BAB87D9703ABBBdFf3H" TargetMode="External"/><Relationship Id="rId968" Type="http://schemas.openxmlformats.org/officeDocument/2006/relationships/hyperlink" Target="consultantplus://offline/ref=5D5D6D7957DA3ECD2F1EC390C5A6B2E3A31D5E08BF43A256524B8278419B7251E2E2525C8DFFD809C65CE33AE65C7F5ACA949569F7194BEBz2IAI" TargetMode="External"/><Relationship Id="rId1153" Type="http://schemas.openxmlformats.org/officeDocument/2006/relationships/hyperlink" Target="consultantplus://offline/ref=AFF4D57451300C3A3C2FDF6358674F923935AE501146118220543866F4BAE37934F6AE4131532D91E82B85D22D601692A27D6AE0IEKBI" TargetMode="External"/><Relationship Id="rId1598" Type="http://schemas.openxmlformats.org/officeDocument/2006/relationships/hyperlink" Target="consultantplus://offline/ref=8505B5C3A8B19F246AE4B1C744D0121C9E101E8AB54DAA4C150595CF13E1C76262B00921130D7DA93C259BFFE740F5CBB32BD827F63AE6UBI" TargetMode="External"/><Relationship Id="rId2204" Type="http://schemas.openxmlformats.org/officeDocument/2006/relationships/hyperlink" Target="consultantplus://offline/ref=800AB05ED69900A40AB036280FB311D0F38E41B072E062219A571402D130BEF252CEFD8FB63890BF3B135E8852355032444B67D55FE7P8l0I" TargetMode="External"/><Relationship Id="rId97" Type="http://schemas.openxmlformats.org/officeDocument/2006/relationships/hyperlink" Target="consultantplus://offline/ref=D5A5580833C397F723A5AF41475423A3DD13B89F01BD0E0B4CBDDE1A68C7DF6E29EA5F9C40D3C6518495B01DDBBE27410F8E89DDA1B63B46yDNDH" TargetMode="External"/><Relationship Id="rId730" Type="http://schemas.openxmlformats.org/officeDocument/2006/relationships/hyperlink" Target="consultantplus://offline/ref=659932DBE4387C586BB13155DAEC3D7DD56E5F36461A69B4CF988A810E75361EA72CCD1AE7FD1B1535F77C4420214F58293677E88C944D09wBz1H" TargetMode="External"/><Relationship Id="rId828" Type="http://schemas.openxmlformats.org/officeDocument/2006/relationships/hyperlink" Target="consultantplus://offline/ref=7B9518A20BF4464317EFDB0BC938883C0B7E844F7D6A75B846549AB53A48ECB7766C9F780F6DD191AEAB78257DB6D6D6E100FFF1DAFBpA7AH" TargetMode="External"/><Relationship Id="rId1013" Type="http://schemas.openxmlformats.org/officeDocument/2006/relationships/hyperlink" Target="consultantplus://offline/ref=AFF4D57451300C3A3C2FDF6358674F923935AE501146118220543866F4BAE37934F6AE45305879C7AD75DC836E2B1B9BBB616AEBF607FE01ICK5I" TargetMode="External"/><Relationship Id="rId1360" Type="http://schemas.openxmlformats.org/officeDocument/2006/relationships/hyperlink" Target="consultantplus://offline/ref=AFF4D57451300C3A3C2FDF6358674F923935AE501146118220543866F4BAE37934F6AE4734587294FD3ADDDF2A79089BB56168E2EAI0K6I" TargetMode="External"/><Relationship Id="rId1458" Type="http://schemas.openxmlformats.org/officeDocument/2006/relationships/hyperlink" Target="consultantplus://offline/ref=AFF4D57451300C3A3C2FDF6358674F923C36AF5F1041118220543866F4BAE37926F6F649305F67C0A5608AD228I7KDI" TargetMode="External"/><Relationship Id="rId1665" Type="http://schemas.openxmlformats.org/officeDocument/2006/relationships/hyperlink" Target="consultantplus://offline/ref=8505B5C3A8B19F246AE4B1C744D0121C9E101E8AB54DAA4C150595CF13E1C76262B00928150475F639308AA7EA47ECD5BA3CC425F4E3UBI" TargetMode="External"/><Relationship Id="rId1872" Type="http://schemas.openxmlformats.org/officeDocument/2006/relationships/hyperlink" Target="consultantplus://offline/ref=FA43B01BB878D01E06B9F6D901E0533D046EDEED48FBD16A7A99C293A7DA9E18093594BC10A7176E694174EB6F73a7I" TargetMode="External"/><Relationship Id="rId1220" Type="http://schemas.openxmlformats.org/officeDocument/2006/relationships/hyperlink" Target="consultantplus://offline/ref=AFF4D57451300C3A3C2FDF6358674F923F31AC591242118220543866F4BAE37934F6AE4530587BC7AB75DC836E2B1B9BBB616AEBF607FE01ICK5I" TargetMode="External"/><Relationship Id="rId1318" Type="http://schemas.openxmlformats.org/officeDocument/2006/relationships/hyperlink" Target="consultantplus://offline/ref=AFF4D57451300C3A3C2FDF6358674F923935AE501146118220543866F4BAE37934F6AE40305C7294FD3ADDDF2A79089BB56168E2EAI0K6I" TargetMode="External"/><Relationship Id="rId1525" Type="http://schemas.openxmlformats.org/officeDocument/2006/relationships/hyperlink" Target="consultantplus://offline/ref=8505B5C3A8B19F246AE4B1C744D0121C9E101E8AB54DAA4C150595CF13E1C76262B00921160C79A93C259BFFE740F5CBB32BD827F63AE6UBI" TargetMode="External"/><Relationship Id="rId1732" Type="http://schemas.openxmlformats.org/officeDocument/2006/relationships/hyperlink" Target="consultantplus://offline/ref=8505B5C3A8B19F246AE4B1C744D0121C9E111888B747AA4C150595CF13E1C76262B00921130C77A2697F8BFBAE15FFD5B43CC62CE83A68A5EDUCI" TargetMode="External"/><Relationship Id="rId24" Type="http://schemas.openxmlformats.org/officeDocument/2006/relationships/hyperlink" Target="consultantplus://offline/ref=D5A5580833C397F723A5AF41475423A3DD13B89F01BD0E0B4CBDDE1A68C7DF6E29EA5F9942D0CB5FD4CFA01992EB2D5F089997D6BFB6y3N8H" TargetMode="External"/><Relationship Id="rId2299" Type="http://schemas.openxmlformats.org/officeDocument/2006/relationships/hyperlink" Target="consultantplus://offline/ref=800AB05ED69900A40AB036280FB311D0F38E41B072E062219A571402D130BEF252CEFD8AB63C93BF3B135E8852355032444B67D55FE7P8l0I" TargetMode="External"/><Relationship Id="rId173" Type="http://schemas.openxmlformats.org/officeDocument/2006/relationships/hyperlink" Target="consultantplus://offline/ref=A907EDD0979720DAF6616922F538098CBF586D04ABD3403D28DE495409837DC53481AFE960DCC55CDD145AB103EE9E26AF8D75416B924A197AZ9H" TargetMode="External"/><Relationship Id="rId380" Type="http://schemas.openxmlformats.org/officeDocument/2006/relationships/hyperlink" Target="consultantplus://offline/ref=A6D34C8539C912B2F8308F9718308DF309A60DC29A2524803853A0680D90946792BC44B26277031609F6FAE10F6DBC9775CACB17B0BCh9d6H" TargetMode="External"/><Relationship Id="rId2061" Type="http://schemas.openxmlformats.org/officeDocument/2006/relationships/hyperlink" Target="consultantplus://offline/ref=E107402A462D40E51F6E7F93730FC710A5285C271B041DF12473307DB6F4B8CBF42F14C53AC2919F9E2DA5AF063F408E0A44072A082DlAjFI" TargetMode="External"/><Relationship Id="rId240" Type="http://schemas.openxmlformats.org/officeDocument/2006/relationships/hyperlink" Target="consultantplus://offline/ref=C55B1705D42B7C1342AA6EB97033B964D20EBCBFD99B563AD1B4836E5559882DD45783065595A418E37B331ES7b6H" TargetMode="External"/><Relationship Id="rId478" Type="http://schemas.openxmlformats.org/officeDocument/2006/relationships/hyperlink" Target="consultantplus://offline/ref=A6D34C8539C912B2F8308F9718308DF309A60DC29A2524803853A0680D908667CAB044B57C7F08035FA7BChBd7H" TargetMode="External"/><Relationship Id="rId685" Type="http://schemas.openxmlformats.org/officeDocument/2006/relationships/hyperlink" Target="consultantplus://offline/ref=9B47075897C5BAD98D85009D17E5CE24503973CB32E57380BF0CAFFF6B00E027E9A92CBD123269AE9EE9AC937A169D8D45ED3003E6831997u1xBH" TargetMode="External"/><Relationship Id="rId892" Type="http://schemas.openxmlformats.org/officeDocument/2006/relationships/hyperlink" Target="consultantplus://offline/ref=079DF01A9B80A9AF24C529367CC504F1C66ECB1B5DD242F725B5789FA5DFA4C0B354E72E0667DE4AF01D3F581A4C90B55361150DF18DC4FEI" TargetMode="External"/><Relationship Id="rId2159" Type="http://schemas.openxmlformats.org/officeDocument/2006/relationships/hyperlink" Target="consultantplus://offline/ref=800AB05ED69900A40AB036280FB311D0F58349B470E062219A571402D130BEF240CEA586B63888B4665C18DD5DP3l6I" TargetMode="External"/><Relationship Id="rId2366" Type="http://schemas.openxmlformats.org/officeDocument/2006/relationships/hyperlink" Target="consultantplus://offline/ref=800AB05ED69900A40AB03B3B1AB311D0F18D45B373E662219A571402D130BEF240CEA586B63888B4665C18DD5DP3l6I" TargetMode="External"/><Relationship Id="rId100" Type="http://schemas.openxmlformats.org/officeDocument/2006/relationships/hyperlink" Target="consultantplus://offline/ref=D5A5580833C397F723A5AF41475423A3DD13B89F01BD0E0B4CBDDE1A68C7DF6E29EA5F9C40D3C6518495B01DDBBE27410F8E89DDA1B63B46yDNDH" TargetMode="External"/><Relationship Id="rId338" Type="http://schemas.openxmlformats.org/officeDocument/2006/relationships/hyperlink" Target="consultantplus://offline/ref=C55B1705D42B7C1342AA6EB97033B964D209BEBFDB9B563AD1B4836E5559882DD45783065595A418E37B331ES7b6H" TargetMode="External"/><Relationship Id="rId545" Type="http://schemas.openxmlformats.org/officeDocument/2006/relationships/hyperlink" Target="consultantplus://offline/ref=E04358304914A1565C78D00BC9DA0E0C2564C20159CBA6C49FBB76A4A62EE1C268FE1B9DBA510D402948A5A67C27AFCD97497A7C1593ZElAH" TargetMode="External"/><Relationship Id="rId752" Type="http://schemas.openxmlformats.org/officeDocument/2006/relationships/hyperlink" Target="consultantplus://offline/ref=7B9518A20BF4464317EFDB0BC938883C0B788C497A6C75B846549AB53A48ECB7766C9F780B68D19CFEF1682134E3DCC8E617E1FAC4FBA963pF74H" TargetMode="External"/><Relationship Id="rId1175" Type="http://schemas.openxmlformats.org/officeDocument/2006/relationships/hyperlink" Target="consultantplus://offline/ref=AFF4D57451300C3A3C2FDF6358674F923935AE501146118220543866F4BAE37934F6AE4530587EC6A575DC836E2B1B9BBB616AEBF607FE01ICK5I" TargetMode="External"/><Relationship Id="rId1382" Type="http://schemas.openxmlformats.org/officeDocument/2006/relationships/hyperlink" Target="consultantplus://offline/ref=AFF4D57451300C3A3C2FDF6358674F923935AC5D1746118220543866F4BAE37934F6AE45305879C1AE75DC836E2B1B9BBB616AEBF607FE01ICK5I" TargetMode="External"/><Relationship Id="rId2019" Type="http://schemas.openxmlformats.org/officeDocument/2006/relationships/hyperlink" Target="consultantplus://offline/ref=9E5219F37A575832BA2A4D891A03824B6BC4949FEB05662DDF3073E8D5AD7BFA1AEF0D3E6F04034B6581A758EDCED36B23A4A2DAAEA6Q7i0I" TargetMode="External"/><Relationship Id="rId2226" Type="http://schemas.openxmlformats.org/officeDocument/2006/relationships/hyperlink" Target="consultantplus://offline/ref=800AB05ED69900A40AB036280FB311D0F38E41B072E062219A571402D130BEF252CEFD88BF3994BF3B135E8852355032444B67D55FE7P8l0I" TargetMode="External"/><Relationship Id="rId405" Type="http://schemas.openxmlformats.org/officeDocument/2006/relationships/hyperlink" Target="consultantplus://offline/ref=A6D34C8539C912B2F8308F9718308DF309A60DC29A2524803853A0680D90946792BC44B2677F051609F6FAE10F6DBC9775CACB17B0BCh9d6H" TargetMode="External"/><Relationship Id="rId612" Type="http://schemas.openxmlformats.org/officeDocument/2006/relationships/hyperlink" Target="consultantplus://offline/ref=2633B6C9D76E969F564D84227D52EC36452B2F7E08EED4808E55399895BC70B9BBA67F7BFE98ECCD2F386146401B01D700FC42C364202Do4H" TargetMode="External"/><Relationship Id="rId1035" Type="http://schemas.openxmlformats.org/officeDocument/2006/relationships/hyperlink" Target="consultantplus://offline/ref=AFF4D57451300C3A3C2FDF6358674F923935AE501146118220543866F4BAE37934F6AE45305971C9AE75DC836E2B1B9BBB616AEBF607FE01ICK5I" TargetMode="External"/><Relationship Id="rId1242" Type="http://schemas.openxmlformats.org/officeDocument/2006/relationships/hyperlink" Target="consultantplus://offline/ref=AFF4D57451300C3A3C2FDF6358674F923935AE511242118220543866F4BAE37934F6AE4530587FC2AA75DC836E2B1B9BBB616AEBF607FE01ICK5I" TargetMode="External"/><Relationship Id="rId1687" Type="http://schemas.openxmlformats.org/officeDocument/2006/relationships/hyperlink" Target="consultantplus://offline/ref=8505B5C3A8B19F246AE4B1C744D0121C9E101E8AB54DAA4C150595CF13E1C76262B00927160D75F639308AA7EA47ECD5BA3CC425F4E3UBI" TargetMode="External"/><Relationship Id="rId1894" Type="http://schemas.openxmlformats.org/officeDocument/2006/relationships/hyperlink" Target="consultantplus://offline/ref=A54DEFC88AF4EE10EBFF3364F060EE94584A39518DE7E524976724412408310F2B50415E9E47AA5DE6A9EDE203v1eBI" TargetMode="External"/><Relationship Id="rId917" Type="http://schemas.openxmlformats.org/officeDocument/2006/relationships/hyperlink" Target="consultantplus://offline/ref=C6427A117813A00F89BD928E40112CC3FA237F68DBE1ECDA25948DD38E59A57641A0A3AD19E983FFC9F540927047A9u4GAI" TargetMode="External"/><Relationship Id="rId1102" Type="http://schemas.openxmlformats.org/officeDocument/2006/relationships/hyperlink" Target="consultantplus://offline/ref=AFF4D57451300C3A3C2FDF6358674F923934AE5A1540118220543866F4BAE37934F6AE45365F7294FD3ADDDF2A79089BB56168E2EAI0K6I" TargetMode="External"/><Relationship Id="rId1547" Type="http://schemas.openxmlformats.org/officeDocument/2006/relationships/hyperlink" Target="consultantplus://offline/ref=8505B5C3A8B19F246AE4B1C744D0121C9E101E8AB54DAA4C150595CF13E1C76262B00929130E75F639308AA7EA47ECD5BA3CC425F4E3UBI" TargetMode="External"/><Relationship Id="rId1754" Type="http://schemas.openxmlformats.org/officeDocument/2006/relationships/hyperlink" Target="consultantplus://offline/ref=8505B5C3A8B19F246AE4B1C744D0121C9B11128FB245AA4C150595CF13E1C76262B00929170A75F639308AA7EA47ECD5BA3CC425F4E3UBI" TargetMode="External"/><Relationship Id="rId1961" Type="http://schemas.openxmlformats.org/officeDocument/2006/relationships/hyperlink" Target="consultantplus://offline/ref=A54DEFC88AF4EE10EBFF3364F060EE945A4B3A5E89E5E524976724412408310F2B50415E9E47AA5DE6A9EDE203v1eBI" TargetMode="External"/><Relationship Id="rId46" Type="http://schemas.openxmlformats.org/officeDocument/2006/relationships/hyperlink" Target="consultantplus://offline/ref=D5A5580833C397F723A5AF41475423A3DB1EBB9809E259091DE8D01F6097977E67AF529D42D2C75FD4CFA01992EB2D5F089997D6BFB6y3N8H" TargetMode="External"/><Relationship Id="rId1407" Type="http://schemas.openxmlformats.org/officeDocument/2006/relationships/hyperlink" Target="consultantplus://offline/ref=AFF4D57451300C3A3C2FDF6358674F923935AE501146118220543866F4BAE37934F6AE45305979C0AB75DC836E2B1B9BBB616AEBF607FE01ICK5I" TargetMode="External"/><Relationship Id="rId1614" Type="http://schemas.openxmlformats.org/officeDocument/2006/relationships/hyperlink" Target="consultantplus://offline/ref=8505B5C3A8B19F246AE4B1C744D0121C9E101E8AB54DAA4C150595CF13E1C76262B00921130D7DA93C259BFFE740F5CBB32BD827F63AE6UBI" TargetMode="External"/><Relationship Id="rId1821" Type="http://schemas.openxmlformats.org/officeDocument/2006/relationships/hyperlink" Target="consultantplus://offline/ref=FA43B01BB878D01E06B9FBCA14E0533D066EDCEE47F7D16A7A99C293A7DA9E181B35CCB512A10A65340E32BE6034DC0C656C169CFDDB72a0I" TargetMode="External"/><Relationship Id="rId195" Type="http://schemas.openxmlformats.org/officeDocument/2006/relationships/hyperlink" Target="consultantplus://offline/ref=C55B1705D42B7C1342AA6EBD6433B964D10EBEBFDC950B30D9ED8F6C5256D728C146DB0B528CBA11F467311C77S2bBH" TargetMode="External"/><Relationship Id="rId1919" Type="http://schemas.openxmlformats.org/officeDocument/2006/relationships/hyperlink" Target="consultantplus://offline/ref=A54DEFC88AF4EE10EBFF3364F060EE945B4F3C548DE4E524976724412408310F2B50415E9E47AA5DE6A9EDE203v1eBI" TargetMode="External"/><Relationship Id="rId2083" Type="http://schemas.openxmlformats.org/officeDocument/2006/relationships/hyperlink" Target="consultantplus://offline/ref=E107402A462D40E51F6E7F93730FC710A5285C271B041DF12473307DB6F4B8CBF42F14C63AC69796CC77B5AB4F6A4A900D531921162DAC97l7jCI" TargetMode="External"/><Relationship Id="rId2290" Type="http://schemas.openxmlformats.org/officeDocument/2006/relationships/hyperlink" Target="consultantplus://offline/ref=800AB05ED69900A40AB036280FB311D0F68E48BF72E762219A571402D130BEF240CEA586B63888B4665C18DD5DP3l6I" TargetMode="External"/><Relationship Id="rId2388" Type="http://schemas.openxmlformats.org/officeDocument/2006/relationships/hyperlink" Target="consultantplus://offline/ref=09AC14452B3850F7AD84DC770DAF3480F3277D1FCC2AA36120103A1321BB04E0FFAAB7D6EEE6382948DAFDD7550F48DA47F8D9F42EF5AF26N6r2I" TargetMode="External"/><Relationship Id="rId262" Type="http://schemas.openxmlformats.org/officeDocument/2006/relationships/hyperlink" Target="consultantplus://offline/ref=C55B1705D42B7C1342AA63AA6533B964D40FBCBADA910B30D9ED8F6C5256D728D34683005788AF45AC3D6611752F3F5A1DA1EC0E59S1bBH" TargetMode="External"/><Relationship Id="rId567" Type="http://schemas.openxmlformats.org/officeDocument/2006/relationships/hyperlink" Target="consultantplus://offline/ref=E04358304914A1565C78D00BC9DA0E0C2564C20159CBA6C49FBB76A4A62EE1C268FE1B9ABB56094D7412B5A23572A5D3905E64770B93E9ACZ2lFH" TargetMode="External"/><Relationship Id="rId1197" Type="http://schemas.openxmlformats.org/officeDocument/2006/relationships/hyperlink" Target="consultantplus://offline/ref=AFF4D57451300C3A3C2FDF6358674F923F31AC591242118220543866F4BAE37934F6AE4530587BC7A475DC836E2B1B9BBB616AEBF607FE01ICK5I" TargetMode="External"/><Relationship Id="rId2150" Type="http://schemas.openxmlformats.org/officeDocument/2006/relationships/hyperlink" Target="consultantplus://offline/ref=E107402A462D40E51F6E7F93730FC710A5285A211D071DF12473307DB6F4B8CBE62F4CCA3AC18C94C362E3FA09l3jCI" TargetMode="External"/><Relationship Id="rId2248" Type="http://schemas.openxmlformats.org/officeDocument/2006/relationships/hyperlink" Target="consultantplus://offline/ref=800AB05ED69900A40AB036280FB311D0F38E41B072E062219A571402D130BEF252CEFD88BE3694BF3B135E8852355032444B67D55FE7P8l0I" TargetMode="External"/><Relationship Id="rId122" Type="http://schemas.openxmlformats.org/officeDocument/2006/relationships/hyperlink" Target="consultantplus://offline/ref=D5A5580833C397F723A5AF41475423A3DD13BF9E00B40E0B4CBDDE1A68C7DF6E29EA5F9849D89705C4CBE94C98F52A48169289D6yBNCH" TargetMode="External"/><Relationship Id="rId774" Type="http://schemas.openxmlformats.org/officeDocument/2006/relationships/hyperlink" Target="consultantplus://offline/ref=7B9518A20BF4464317EFDB0BC938883C0B7E844F7D6A75B846549AB53A48ECB7646CC7740B6ECD9AF3E43E7072pB75H" TargetMode="External"/><Relationship Id="rId981" Type="http://schemas.openxmlformats.org/officeDocument/2006/relationships/hyperlink" Target="consultantplus://offline/ref=AFF4D57451300C3A3C2FDF6358674F923935AE501146118220543866F4BAE37934F6AE46335A7294FD3ADDDF2A79089BB56168E2EAI0K6I" TargetMode="External"/><Relationship Id="rId1057" Type="http://schemas.openxmlformats.org/officeDocument/2006/relationships/hyperlink" Target="consultantplus://offline/ref=AFF4D57451300C3A3C2FDF6358674F923935AE501146118220543866F4BAE37934F6AE45305C7BC5A72AD9967F73169CA27F63FCEA05FCI0K0I" TargetMode="External"/><Relationship Id="rId2010" Type="http://schemas.openxmlformats.org/officeDocument/2006/relationships/hyperlink" Target="consultantplus://offline/ref=9E5219F37A575832BA2A409A0F03824B6BC59299E905662DDF3073E8D5AD7BFA08EF55376F041B4038CEE10DE2QCiDI" TargetMode="External"/><Relationship Id="rId427" Type="http://schemas.openxmlformats.org/officeDocument/2006/relationships/hyperlink" Target="consultantplus://offline/ref=A6D34C8539C912B2F8308F9718308DF30EA608C291782E88615FA26F02CF8360DBB045B26276091556F3EFF05760BB8E6BC3DC0BB2BE97hBdCH" TargetMode="External"/><Relationship Id="rId634" Type="http://schemas.openxmlformats.org/officeDocument/2006/relationships/hyperlink" Target="consultantplus://offline/ref=57173ACAC33BECC16D6A7FFC314BDB8816FC56ACDC3489A9BAFFE95EDEA7B669E9768C3C1A70E1339EB8ABD00460AD69rBqBH" TargetMode="External"/><Relationship Id="rId841" Type="http://schemas.openxmlformats.org/officeDocument/2006/relationships/hyperlink" Target="consultantplus://offline/ref=7B9518A20BF4464317EFDB0BC938883C0B7E844F7D6A75B846549AB53A48ECB7766C9F780B69D49BF8F1682134E3DCC8E617E1FAC4FBA963pF74H" TargetMode="External"/><Relationship Id="rId1264" Type="http://schemas.openxmlformats.org/officeDocument/2006/relationships/hyperlink" Target="consultantplus://offline/ref=AFF4D57451300C3A3C2FDF6358674F923935AC5D1746118220543866F4BAE37934F6AE4530587FC7AD75DC836E2B1B9BBB616AEBF607FE01ICK5I" TargetMode="External"/><Relationship Id="rId1471" Type="http://schemas.openxmlformats.org/officeDocument/2006/relationships/hyperlink" Target="consultantplus://offline/ref=8505B5C3A8B19F246AE4B1C744D0121C9B131E8EB346AA4C150595CF13E1C76262B00921130C7EA4607F8BFBAE15FFD5B43CC62CE83A68A5EDUCI" TargetMode="External"/><Relationship Id="rId1569" Type="http://schemas.openxmlformats.org/officeDocument/2006/relationships/hyperlink" Target="consultantplus://offline/ref=8505B5C3A8B19F246AE4B1C744D0121C9E101E8AB54DAA4C150595CF13E1C76262B00921130E7CA93C259BFFE740F5CBB32BD827F63AE6UBI" TargetMode="External"/><Relationship Id="rId2108" Type="http://schemas.openxmlformats.org/officeDocument/2006/relationships/hyperlink" Target="consultantplus://offline/ref=E107402A462D40E51F6E7F93730FC710A52859211E051DF12473307DB6F4B8CBF42F14CF33C599C09B38B4F70B38599003531B280Al2jCI" TargetMode="External"/><Relationship Id="rId2315" Type="http://schemas.openxmlformats.org/officeDocument/2006/relationships/hyperlink" Target="consultantplus://offline/ref=800AB05ED69900A40AB036280FB311D0F38E42BE76E162219A571402D130BEF252CEFD8FB434C2E52B1717DD582B57255A4079D5P5lCI" TargetMode="External"/><Relationship Id="rId701" Type="http://schemas.openxmlformats.org/officeDocument/2006/relationships/hyperlink" Target="consultantplus://offline/ref=9B47075897C5BAD98D85009D17E5CE24503075C832E37380BF0CAFFF6B00E027E9A92CBD12336DAB9DE9AC937A169D8D45ED3003E6831997u1xBH" TargetMode="External"/><Relationship Id="rId939" Type="http://schemas.openxmlformats.org/officeDocument/2006/relationships/hyperlink" Target="consultantplus://offline/ref=C6427A117813A00F89BD928E40112CC3FA237F68DBE1ECDA25948DD38E59A57641A0A3AD19E983FFC9F540927047A9u4GAI" TargetMode="External"/><Relationship Id="rId1124" Type="http://schemas.openxmlformats.org/officeDocument/2006/relationships/hyperlink" Target="consultantplus://offline/ref=AFF4D57451300C3A3C2FDF6358674F923935AE501146118220543866F4BAE37934F6AE45345E7DCBF82FCC87277E1185BC7674E0E807IFKDI" TargetMode="External"/><Relationship Id="rId1331" Type="http://schemas.openxmlformats.org/officeDocument/2006/relationships/hyperlink" Target="consultantplus://offline/ref=AFF4D57451300C3A3C2FDF6358674F923935AE501146118220543866F4BAE37934F6AE45305A78C8AA75DC836E2B1B9BBB616AEBF607FE01ICK5I" TargetMode="External"/><Relationship Id="rId1776" Type="http://schemas.openxmlformats.org/officeDocument/2006/relationships/hyperlink" Target="consultantplus://offline/ref=8505B5C3A8B19F246AE4B1C744D0121C9E101E8AB54DAA4C150595CF13E1C76262B00925160F75F639308AA7EA47ECD5BA3CC425F4E3UBI" TargetMode="External"/><Relationship Id="rId1983" Type="http://schemas.openxmlformats.org/officeDocument/2006/relationships/hyperlink" Target="consultantplus://offline/ref=9E5219F37A575832BA2A4D891A03824B6BC49199EE04662DDF3073E8D5AD7BFA1AEF0D38680A014B6581A758EDCED36B23A4A2DAAEA6Q7i0I" TargetMode="External"/><Relationship Id="rId68" Type="http://schemas.openxmlformats.org/officeDocument/2006/relationships/hyperlink" Target="consultantplus://offline/ref=D5A5580833C397F723A5AF41475423A3DD13B89F01BD0E0B4CBDDE1A68C7DF6E29EA5F9C40D3C7528795B01DDBBE27410F8E89DDA1B63B46yDNDH" TargetMode="External"/><Relationship Id="rId1429" Type="http://schemas.openxmlformats.org/officeDocument/2006/relationships/hyperlink" Target="consultantplus://offline/ref=AFF4D57451300C3A3C2FDF6358674F923935AE501146118220543866F4BAE37934F6AE4037597294FD3ADDDF2A79089BB56168E2EAI0K6I" TargetMode="External"/><Relationship Id="rId1636" Type="http://schemas.openxmlformats.org/officeDocument/2006/relationships/hyperlink" Target="consultantplus://offline/ref=8505B5C3A8B19F246AE4B1C744D0121C9E101E8AB54DAA4C150595CF13E1C76262B00925110C75F639308AA7EA47ECD5BA3CC425F4E3UBI" TargetMode="External"/><Relationship Id="rId1843" Type="http://schemas.openxmlformats.org/officeDocument/2006/relationships/hyperlink" Target="consultantplus://offline/ref=FA43B01BB878D01E06B9FBCA14E0533D066EDCEE47F7D16A7A99C293A7DA9E181B35CCB010A00C6D645422BA2961D612627B0897E3DB230E75aEI" TargetMode="External"/><Relationship Id="rId1703" Type="http://schemas.openxmlformats.org/officeDocument/2006/relationships/hyperlink" Target="consultantplus://offline/ref=8505B5C3A8B19F246AE4B1C744D0121C9E101E8AB54DAA4C150595CF13E1C76262B00921170E79A93C259BFFE740F5CBB32BD827F63AE6UBI" TargetMode="External"/><Relationship Id="rId1910" Type="http://schemas.openxmlformats.org/officeDocument/2006/relationships/hyperlink" Target="consultantplus://offline/ref=A54DEFC88AF4EE10EBFF3E77E560EE945E4C38568CE0E524976724412408310F395019529E40B55CEDBCBBB3454DE1CCC615206CA9A4E41Fv1eDI" TargetMode="External"/><Relationship Id="rId284" Type="http://schemas.openxmlformats.org/officeDocument/2006/relationships/hyperlink" Target="consultantplus://offline/ref=C55B1705D42B7C1342AA63AA6533B964D40FBCBADA910B30D9ED8F6C5256D728D34683005483AF45AC3D6611752F3F5A1DA1EC0E59S1bBH" TargetMode="External"/><Relationship Id="rId491" Type="http://schemas.openxmlformats.org/officeDocument/2006/relationships/hyperlink" Target="consultantplus://offline/ref=5CF287686FD464769F3C3EEA28B4F8060555C16B36534EF5F2F7CBF4AEA85CFA362F908B4E519556A6796F2B8A260ED558BAB87D9703ABBBdFf3H" TargetMode="External"/><Relationship Id="rId2172" Type="http://schemas.openxmlformats.org/officeDocument/2006/relationships/hyperlink" Target="consultantplus://offline/ref=800AB05ED69900A40AB036280FB311D0F38E44B677E162219A571402D130BEF252CEFD8ABE3B94B564164B990A38572B5A4270C95DE581PEl2I" TargetMode="External"/><Relationship Id="rId144" Type="http://schemas.openxmlformats.org/officeDocument/2006/relationships/hyperlink" Target="consultantplus://offline/ref=98DF6EE2A9953BAEFD3402F3C5651343C779A096CFE3AB7C905CB26ED59475E318B13DB6614246001509855861A9DAD50C53C46B1C46a8Y4H" TargetMode="External"/><Relationship Id="rId589" Type="http://schemas.openxmlformats.org/officeDocument/2006/relationships/hyperlink" Target="consultantplus://offline/ref=2633B6C9D76E969F564D84227D52EC36452B207C08E9D4808E55399895BC70B9BBA67F7EFC99EAC77E627142094E0BC907EB5CC87A20D7A329o2H" TargetMode="External"/><Relationship Id="rId796" Type="http://schemas.openxmlformats.org/officeDocument/2006/relationships/hyperlink" Target="consultantplus://offline/ref=7B9518A20BF4464317EFDB0BC938883C0B7E844F7D6A75B846549AB53A48ECB7766C9F710B6ED8CEABBE697D70B1CFC8E817E3F3D8pF7AH" TargetMode="External"/><Relationship Id="rId351" Type="http://schemas.openxmlformats.org/officeDocument/2006/relationships/hyperlink" Target="consultantplus://offline/ref=C55B1705D42B7C1342AA63AA6533B964D40FBCBADA910B30D9ED8F6C5256D728D3468307528AA610F472674D317D2C5A13A1EE07451AC7F7SAb4H" TargetMode="External"/><Relationship Id="rId449" Type="http://schemas.openxmlformats.org/officeDocument/2006/relationships/hyperlink" Target="consultantplus://offline/ref=A6D34C8539C912B2F8308F9718308DF30EA608C291782E88615FA26F02CF8360DBB045B2637C081856F3EFF05760BB8E6BC3DC0BB2BE97hBdCH" TargetMode="External"/><Relationship Id="rId656" Type="http://schemas.openxmlformats.org/officeDocument/2006/relationships/hyperlink" Target="consultantplus://offline/ref=57173ACAC33BECC16D6A6CEF2323858416F50CA2DD3280FAE1A0B20389AEBC3EBC398D605E22F23390B8A9D918r6q1H" TargetMode="External"/><Relationship Id="rId863" Type="http://schemas.openxmlformats.org/officeDocument/2006/relationships/hyperlink" Target="consultantplus://offline/ref=7B9518A20BF4464317EFDB0BC938883C0B798341796875B846549AB53A48ECB7646CC7740B6ECD9AF3E43E7072pB75H" TargetMode="External"/><Relationship Id="rId1079" Type="http://schemas.openxmlformats.org/officeDocument/2006/relationships/hyperlink" Target="consultantplus://offline/ref=AFF4D57451300C3A3C2FDF6358674F923931AC5C1146118220543866F4BAE37934F6AE45305878C6AE75DC836E2B1B9BBB616AEBF607FE01ICK5I" TargetMode="External"/><Relationship Id="rId1286" Type="http://schemas.openxmlformats.org/officeDocument/2006/relationships/hyperlink" Target="consultantplus://offline/ref=AFF4D57451300C3A3C2FDF6358674F923935AE501146118220543866F4BAE37934F6AE45345C7294FD3ADDDF2A79089BB56168E2EAI0K6I" TargetMode="External"/><Relationship Id="rId1493" Type="http://schemas.openxmlformats.org/officeDocument/2006/relationships/hyperlink" Target="consultantplus://offline/ref=8505B5C3A8B19F246AE4B1C744D0121C9E101882B341AA4C150595CF13E1C76262B00924140975F639308AA7EA47ECD5BA3CC425F4E3UBI" TargetMode="External"/><Relationship Id="rId2032" Type="http://schemas.openxmlformats.org/officeDocument/2006/relationships/hyperlink" Target="consultantplus://offline/ref=9E5219F37A575832BA2A4D891A03824B6EC09C9AEE01662DDF3073E8D5AD7BFA1AEF0D3B6F03054034DBB75CA49BD97524B3BCD1B0A673B1Q3iFI" TargetMode="External"/><Relationship Id="rId2337" Type="http://schemas.openxmlformats.org/officeDocument/2006/relationships/hyperlink" Target="consultantplus://offline/ref=800AB05ED69900A40AB03B3B1AB311D0F28349B475E462219A571402D130BEF240CEA586B63888B4665C18DD5DP3l6I" TargetMode="External"/><Relationship Id="rId211" Type="http://schemas.openxmlformats.org/officeDocument/2006/relationships/hyperlink" Target="consultantplus://offline/ref=C55B1705D42B7C1342AA6EB97033B964D909BDBCD89B563AD1B4836E5559882DD45783065595A418E37B331ES7b6H" TargetMode="External"/><Relationship Id="rId309" Type="http://schemas.openxmlformats.org/officeDocument/2006/relationships/hyperlink" Target="consultantplus://offline/ref=C55B1705D42B7C1342AA6EB97033B964D20EBBBBD89B563AD1B4836E5559882DD45783065595A418E37B331ES7b6H" TargetMode="External"/><Relationship Id="rId516" Type="http://schemas.openxmlformats.org/officeDocument/2006/relationships/hyperlink" Target="consultantplus://offline/ref=5CF287686FD464769F3C3EEA28B4F806035FC46A3E0319F7A3A2C5F1A6F814EA786A9D8A4B55935BFB237F2FC37304CB5FADA6768903dAf8H" TargetMode="External"/><Relationship Id="rId1146" Type="http://schemas.openxmlformats.org/officeDocument/2006/relationships/hyperlink" Target="consultantplus://offline/ref=AFF4D57451300C3A3C2FDF6358674F923935AE501146118220543866F4BAE37934F6AE42325C7294FD3ADDDF2A79089BB56168E2EAI0K6I" TargetMode="External"/><Relationship Id="rId1798" Type="http://schemas.openxmlformats.org/officeDocument/2006/relationships/hyperlink" Target="consultantplus://offline/ref=3AA0459B7F07067D628DA2FEA03285157B66DD1B5001A4B51533CA69B5834DC0E7054C21C6037C24A69684E0695C202085D5F8620AA0D4EAq7W2I" TargetMode="External"/><Relationship Id="rId723" Type="http://schemas.openxmlformats.org/officeDocument/2006/relationships/hyperlink" Target="consultantplus://offline/ref=659932DBE4387C586BB13155DAEC3D7DD56E5F36461A69B4CF988A810E75361EA72CCD1AE7FE101431F77C4420214F58293677E88C944D09wBz1H" TargetMode="External"/><Relationship Id="rId930" Type="http://schemas.openxmlformats.org/officeDocument/2006/relationships/hyperlink" Target="consultantplus://offline/ref=C6427A117813A00F89BD9F8044707990F6227963D3E1E38D7296DC86805CAD2609B0FFEE4EE288AC86B11C817240B54905F1A1046Eu7G7I" TargetMode="External"/><Relationship Id="rId1006" Type="http://schemas.openxmlformats.org/officeDocument/2006/relationships/hyperlink" Target="consultantplus://offline/ref=AFF4D57451300C3A3C2FDF6358674F923935AE501146118220543866F4BAE37934F6AE4636597294FD3ADDDF2A79089BB56168E2EAI0K6I" TargetMode="External"/><Relationship Id="rId1353" Type="http://schemas.openxmlformats.org/officeDocument/2006/relationships/hyperlink" Target="consultantplus://offline/ref=AFF4D57451300C3A3C2FDF6358674F923935AE501146118220543866F4BAE37934F6AE40335C7294FD3ADDDF2A79089BB56168E2EAI0K6I" TargetMode="External"/><Relationship Id="rId1560" Type="http://schemas.openxmlformats.org/officeDocument/2006/relationships/hyperlink" Target="consultantplus://offline/ref=8505B5C3A8B19F246AE4B1C744D0121C9E101E8AB54DAA4C150595CF13E1C76262B00921100C79A93C259BFFE740F5CBB32BD827F63AE6UBI" TargetMode="External"/><Relationship Id="rId1658" Type="http://schemas.openxmlformats.org/officeDocument/2006/relationships/hyperlink" Target="consultantplus://offline/ref=8505B5C3A8B19F246AE4B1C744D0121C9E101E8AB54DAA4C150595CF13E1C76262B00921130D7DA93C259BFFE740F5CBB32BD827F63AE6UBI" TargetMode="External"/><Relationship Id="rId1865" Type="http://schemas.openxmlformats.org/officeDocument/2006/relationships/hyperlink" Target="consultantplus://offline/ref=FA43B01BB878D01E06B9FBCA14E0533D006BD5E147FBD16A7A99C293A7DA9E18093594BC10A7176E694174EB6F73a7I" TargetMode="External"/><Relationship Id="rId1213" Type="http://schemas.openxmlformats.org/officeDocument/2006/relationships/hyperlink" Target="consultantplus://offline/ref=AFF4D57451300C3A3C2FDF6358674F923935AE501146118220543866F4BAE37934F6AE4734517294FD3ADDDF2A79089BB56168E2EAI0K6I" TargetMode="External"/><Relationship Id="rId1420" Type="http://schemas.openxmlformats.org/officeDocument/2006/relationships/hyperlink" Target="consultantplus://offline/ref=AFF4D57451300C3A3C2FDF6358674F923935AE501146118220543866F4BAE37934F6AE45305979C0A575DC836E2B1B9BBB616AEBF607FE01ICK5I" TargetMode="External"/><Relationship Id="rId1518" Type="http://schemas.openxmlformats.org/officeDocument/2006/relationships/hyperlink" Target="consultantplus://offline/ref=8505B5C3A8B19F246AE4B1C744D0121C9E101E8AB54DAA4C150595CF13E1C76262B00921120C77A93C259BFFE740F5CBB32BD827F63AE6UBI" TargetMode="External"/><Relationship Id="rId1725" Type="http://schemas.openxmlformats.org/officeDocument/2006/relationships/hyperlink" Target="consultantplus://offline/ref=8505B5C3A8B19F246AE4B1C744D0121C9E101E8AB54DAA4C150595CF13E1C76262B00921100D75F639308AA7EA47ECD5BA3CC425F4E3UBI" TargetMode="External"/><Relationship Id="rId1932" Type="http://schemas.openxmlformats.org/officeDocument/2006/relationships/hyperlink" Target="consultantplus://offline/ref=A54DEFC88AF4EE10EBFF3364F060EE945A4932528AEBE524976724412408310F2B50415E9E47AA5DE6A9EDE203v1eBI" TargetMode="External"/><Relationship Id="rId17" Type="http://schemas.openxmlformats.org/officeDocument/2006/relationships/hyperlink" Target="consultantplus://offline/ref=D5A5580833C397F723A5AF41475423A3DD13BF9E00B40E0B4CBDDE1A68C7DF6E29EA5F9C40D3C6548195B01DDBBE27410F8E89DDA1B63B46yDNDH" TargetMode="External"/><Relationship Id="rId2194" Type="http://schemas.openxmlformats.org/officeDocument/2006/relationships/hyperlink" Target="consultantplus://offline/ref=800AB05ED69900A40AB036280FB311D0F38E44B677E162219A571402D130BEF252CEFD82B43F96BF3B135E8852355032444B67D55FE7P8l0I" TargetMode="External"/><Relationship Id="rId166" Type="http://schemas.openxmlformats.org/officeDocument/2006/relationships/hyperlink" Target="consultantplus://offline/ref=A907EDD0979720DAF6616431E038098CBF536F04A3D6403D28DE495409837DC52681F7E560DBDE5FD0010CE0457BZ8H" TargetMode="External"/><Relationship Id="rId373" Type="http://schemas.openxmlformats.org/officeDocument/2006/relationships/hyperlink" Target="consultantplus://offline/ref=A6D34C8539C912B2F8308F9718308DF309A60DC29A2524803853A0680D908667CAB044B57C7F08035FA7BChBd7H" TargetMode="External"/><Relationship Id="rId580" Type="http://schemas.openxmlformats.org/officeDocument/2006/relationships/hyperlink" Target="consultantplus://offline/ref=2633B6C9D76E969F564D892E7952EC3645242F7908EFD4808E55399895BC70B9A9A62772FC9EF1C6727727134F21o8H" TargetMode="External"/><Relationship Id="rId2054" Type="http://schemas.openxmlformats.org/officeDocument/2006/relationships/hyperlink" Target="consultantplus://offline/ref=E107402A462D40E51F6E7F93730FC710A0255B251B011DF12473307DB6F4B8CBF42F14C63AC69295CA77B5AB4F6A4A900D531921162DAC97l7jCI" TargetMode="External"/><Relationship Id="rId2261" Type="http://schemas.openxmlformats.org/officeDocument/2006/relationships/hyperlink" Target="consultantplus://offline/ref=800AB05ED69900A40AB036280FB311D0F38E41B072E062219A571402D130BEF252CEFD8FB43E91BF3B135E8852355032444B67D55FE7P8l0I" TargetMode="External"/><Relationship Id="rId1" Type="http://schemas.openxmlformats.org/officeDocument/2006/relationships/numbering" Target="numbering.xml"/><Relationship Id="rId233" Type="http://schemas.openxmlformats.org/officeDocument/2006/relationships/hyperlink" Target="consultantplus://offline/ref=C55B1705D42B7C1342AA63AA6533B964D40FBCBADA910B30D9ED8F6C5256D728C146DB0B528CBA11F467311C77S2bBH" TargetMode="External"/><Relationship Id="rId440" Type="http://schemas.openxmlformats.org/officeDocument/2006/relationships/hyperlink" Target="consultantplus://offline/ref=A6D34C8539C912B2F8308F9718308DF309A60DC29A2524803853A0680D908667CAB044B57C7F08035FA7BChBd7H" TargetMode="External"/><Relationship Id="rId678" Type="http://schemas.openxmlformats.org/officeDocument/2006/relationships/hyperlink" Target="consultantplus://offline/ref=9B47075897C5BAD98D850D8F0BE5CE24533B7BC93FED7380BF0CAFFF6B00E027FBA974B1123572AA95FCFAC23Cu4x0H" TargetMode="External"/><Relationship Id="rId885" Type="http://schemas.openxmlformats.org/officeDocument/2006/relationships/hyperlink" Target="consultantplus://offline/ref=079DF01A9B80A9AF24C52E2464B45AFCC36691125AD340A37EEA23C2F2D6AE97F41BBE7C423BD741A3527B04094E97A9C5F0I" TargetMode="External"/><Relationship Id="rId1070" Type="http://schemas.openxmlformats.org/officeDocument/2006/relationships/hyperlink" Target="consultantplus://offline/ref=AFF4D57451300C3A3C2FDF6358674F923935AE501146118220543866F4BAE37934F6AE47385A7294FD3ADDDF2A79089BB56168E2EAI0K6I" TargetMode="External"/><Relationship Id="rId2121" Type="http://schemas.openxmlformats.org/officeDocument/2006/relationships/hyperlink" Target="consultantplus://offline/ref=E107402A462D40E51F6E7F93730FC710A5285C271B041DF12473307DB6F4B8CBF42F14C533CF9A9F9E2DA5AF063F408E0A44072A082DlAjFI" TargetMode="External"/><Relationship Id="rId2359" Type="http://schemas.openxmlformats.org/officeDocument/2006/relationships/hyperlink" Target="consultantplus://offline/ref=800AB05ED69900A40AB036280FB311D0F58B49B674E462219A571402D130BEF252CEFD8AB63F95B668494E8C1B605A2C435C79DE41E783E3PBlAI" TargetMode="External"/><Relationship Id="rId300" Type="http://schemas.openxmlformats.org/officeDocument/2006/relationships/hyperlink" Target="consultantplus://offline/ref=C55B1705D42B7C1342AA63AA6533B964D206B9B8D1C65C3288B881695A069F389D038E06508CA01AA92877497828264414B6F00C5B1ASCb4H" TargetMode="External"/><Relationship Id="rId538" Type="http://schemas.openxmlformats.org/officeDocument/2006/relationships/hyperlink" Target="consultantplus://offline/ref=5CF287686FD464769F3C3EEA28B4F8060555C66735524EF5F2F7CBF4AEA85CFA362F908B4E519658AC796F2B8A260ED558BAB87D9703ABBBdFf3H" TargetMode="External"/><Relationship Id="rId745" Type="http://schemas.openxmlformats.org/officeDocument/2006/relationships/hyperlink" Target="consultantplus://offline/ref=659932DBE4387C586BB13055DF95682EDA6F5432431664EB989ADBD400703E4EEF3C915FB2F113112FFC210B667440w5zBH" TargetMode="External"/><Relationship Id="rId952" Type="http://schemas.openxmlformats.org/officeDocument/2006/relationships/hyperlink" Target="consultantplus://offline/ref=5D5D6D7957DA3ECD2F1EC390C5A6B2E3A51F5705B942A256524B8278419B7251E2E2525C8DFFD108CB5CE33AE65C7F5ACA949569F7194BEBz2IAI" TargetMode="External"/><Relationship Id="rId1168" Type="http://schemas.openxmlformats.org/officeDocument/2006/relationships/hyperlink" Target="consultantplus://offline/ref=AFF4D57451300C3A3C2FDF6358674F923935AE501146118220543866F4BAE37934F6AE45305870C0A975DC836E2B1B9BBB616AEBF607FE01ICK5I" TargetMode="External"/><Relationship Id="rId1375" Type="http://schemas.openxmlformats.org/officeDocument/2006/relationships/hyperlink" Target="consultantplus://offline/ref=AFF4D57451300C3A3C2FDF6358674F923934AE5A1540118220543866F4BAE37934F6AE45365E7294FD3ADDDF2A79089BB56168E2EAI0K6I" TargetMode="External"/><Relationship Id="rId1582" Type="http://schemas.openxmlformats.org/officeDocument/2006/relationships/hyperlink" Target="consultantplus://offline/ref=8505B5C3A8B19F246AE4B1C744D0121C9E101E8AB54DAA4C150595CF13E1C76262B00926150A75F639308AA7EA47ECD5BA3CC425F4E3UBI" TargetMode="External"/><Relationship Id="rId2219" Type="http://schemas.openxmlformats.org/officeDocument/2006/relationships/hyperlink" Target="consultantplus://offline/ref=800AB05ED69900A40AB036280FB311D0F38E41B072E062219A571402D130BEF252CEFD8FB23796BF3B135E8852355032444B67D55FE7P8l0I" TargetMode="External"/><Relationship Id="rId81" Type="http://schemas.openxmlformats.org/officeDocument/2006/relationships/hyperlink" Target="consultantplus://offline/ref=D5A5580833C397F723A5AF41475423A3DD13B89F01BD0E0B4CBDDE1A68C7DF6E29EA5F9C40D0C4568595B01DDBBE27410F8E89DDA1B63B46yDNDH" TargetMode="External"/><Relationship Id="rId605" Type="http://schemas.openxmlformats.org/officeDocument/2006/relationships/hyperlink" Target="consultantplus://offline/ref=2633B6C9D76E969F564D89316852EC364E252E7B08E4898A860C359A92B32FBCBCB77F7FFB87EFCF656B251124oEH" TargetMode="External"/><Relationship Id="rId812" Type="http://schemas.openxmlformats.org/officeDocument/2006/relationships/hyperlink" Target="consultantplus://offline/ref=7B9518A20BF4464317EFDB0BC938883C0B7E8741796B75B846549AB53A48ECB7646CC7740B6ECD9AF3E43E7072pB75H" TargetMode="External"/><Relationship Id="rId1028" Type="http://schemas.openxmlformats.org/officeDocument/2006/relationships/hyperlink" Target="consultantplus://offline/ref=AFF4D57451300C3A3C2FDF6358674F923935AE501146118220543866F4BAE37934F6AE45305970C2AD75DC836E2B1B9BBB616AEBF607FE01ICK5I" TargetMode="External"/><Relationship Id="rId1235" Type="http://schemas.openxmlformats.org/officeDocument/2006/relationships/hyperlink" Target="consultantplus://offline/ref=AFF4D57451300C3A3C2FDF6358674F923935AE501146118220543866F4BAE37934F6AE4530587DC4AB75DC836E2B1B9BBB616AEBF607FE01ICK5I" TargetMode="External"/><Relationship Id="rId1442" Type="http://schemas.openxmlformats.org/officeDocument/2006/relationships/hyperlink" Target="consultantplus://offline/ref=AFF4D57451300C3A3C2FDF6358674F923C31AE5E1A494C88280D3464F3B5BC6E33BFA24430587BC5A72AD9967F73169CA27F63FCEA05FCI0K0I" TargetMode="External"/><Relationship Id="rId1887" Type="http://schemas.openxmlformats.org/officeDocument/2006/relationships/hyperlink" Target="consultantplus://offline/ref=FA43B01BB878D01E06B9FBCA14E0533D066ED9E842F6D16A7A99C293A7DA9E181B35CCB018A7086A6B0B27AF3839DB157B650180FFD92170aFI" TargetMode="External"/><Relationship Id="rId1302" Type="http://schemas.openxmlformats.org/officeDocument/2006/relationships/hyperlink" Target="consultantplus://offline/ref=AFF4D57451300C3A3C2FDF6358674F923935AE501146118220543866F4BAE37934F6AE4C365E7294FD3ADDDF2A79089BB56168E2EAI0K6I" TargetMode="External"/><Relationship Id="rId1747" Type="http://schemas.openxmlformats.org/officeDocument/2006/relationships/hyperlink" Target="consultantplus://offline/ref=8505B5C3A8B19F246AE4B1C744D0121C9E101E8AB54DAA4C150595CF13E1C76262B00928110975F639308AA7EA47ECD5BA3CC425F4E3UBI" TargetMode="External"/><Relationship Id="rId1954" Type="http://schemas.openxmlformats.org/officeDocument/2006/relationships/hyperlink" Target="consultantplus://offline/ref=A54DEFC88AF4EE10EBFF3365F960EE945C4E3D5188EBE524976724412408310F2B50415E9E47AA5DE6A9EDE203v1eBI" TargetMode="External"/><Relationship Id="rId39" Type="http://schemas.openxmlformats.org/officeDocument/2006/relationships/hyperlink" Target="consultantplus://offline/ref=D5A5580833C397F723A5AF41475423A3DB1EBB9809E259091DE8D01F6097977E67AF529D42D2C75FD4CFA01992EB2D5F089997D6BFB6y3N8H" TargetMode="External"/><Relationship Id="rId1607" Type="http://schemas.openxmlformats.org/officeDocument/2006/relationships/hyperlink" Target="consultantplus://offline/ref=8505B5C3A8B19F246AE4B1C744D0121C9E101E8AB54DAA4C150595CF13E1C76262B00928120A75F639308AA7EA47ECD5BA3CC425F4E3UBI" TargetMode="External"/><Relationship Id="rId1814" Type="http://schemas.openxmlformats.org/officeDocument/2006/relationships/hyperlink" Target="consultantplus://offline/ref=FA43B01BB878D01E06B9FBCA14E0533D066EDCEE47F7D16A7A99C293A7DA9E181B35CCB512A10C65340E32BE6034DC0C656C169CFDDB72a0I" TargetMode="External"/><Relationship Id="rId188" Type="http://schemas.openxmlformats.org/officeDocument/2006/relationships/hyperlink" Target="consultantplus://offline/ref=C55B1705D42B7C1342AA63AA6533B964D40FBCBADA910B30D9ED8F6C5256D728D34683045682A51AA92877497828264414B6F00C5B1ASCb4H" TargetMode="External"/><Relationship Id="rId395" Type="http://schemas.openxmlformats.org/officeDocument/2006/relationships/hyperlink" Target="consultantplus://offline/ref=A6D34C8539C912B2F8308F9718308DF309A60DC29A2524803853A0680D90946792BC44B26278081609F6FAE10F6DBC9775CACB17B0BCh9d6H" TargetMode="External"/><Relationship Id="rId2076" Type="http://schemas.openxmlformats.org/officeDocument/2006/relationships/hyperlink" Target="consultantplus://offline/ref=E107402A462D40E51F6E7F93730FC710A5285C271B041DF12473307DB6F4B8CBF42F14C63AC79A92C877B5AB4F6A4A900D531921162DAC97l7jCI" TargetMode="External"/><Relationship Id="rId2283" Type="http://schemas.openxmlformats.org/officeDocument/2006/relationships/hyperlink" Target="consultantplus://offline/ref=800AB05ED69900A40AB036280FB311D0F68E48BF72E762219A571402D130BEF240CEA586B63888B4665C18DD5DP3l6I" TargetMode="External"/><Relationship Id="rId255" Type="http://schemas.openxmlformats.org/officeDocument/2006/relationships/hyperlink" Target="consultantplus://offline/ref=C55B1705D42B7C1342AA6EB97033B964D60EBABFD8980B30D9ED8F6C5256D728C146DB0B528CBA11F467311C77S2bBH" TargetMode="External"/><Relationship Id="rId462" Type="http://schemas.openxmlformats.org/officeDocument/2006/relationships/hyperlink" Target="consultantplus://offline/ref=A6D34C8539C912B2F8308F9718308DF30EA608C291782E88615FA26F02CF8360DBB045B26276021856F3EFF05760BB8E6BC3DC0BB2BE97hBdCH" TargetMode="External"/><Relationship Id="rId1092" Type="http://schemas.openxmlformats.org/officeDocument/2006/relationships/hyperlink" Target="consultantplus://offline/ref=AFF4D57451300C3A3C2FDF6358674F923935AE501146118220543866F4BAE37934F6AE46335D7294FD3ADDDF2A79089BB56168E2EAI0K6I" TargetMode="External"/><Relationship Id="rId1397" Type="http://schemas.openxmlformats.org/officeDocument/2006/relationships/hyperlink" Target="consultantplus://offline/ref=AFF4D57451300C3A3C2FDF6358674F923935AE501146118220543866F4BAE37934F6AE41335F7294FD3ADDDF2A79089BB56168E2EAI0K6I" TargetMode="External"/><Relationship Id="rId2143" Type="http://schemas.openxmlformats.org/officeDocument/2006/relationships/hyperlink" Target="consultantplus://offline/ref=E107402A462D40E51F6E7280660FC710A42A59231E081DF12473307DB6F4B8CBE62F4CCA3AC18C94C362E3FA09l3jCI" TargetMode="External"/><Relationship Id="rId2350" Type="http://schemas.openxmlformats.org/officeDocument/2006/relationships/hyperlink" Target="consultantplus://offline/ref=800AB05ED69900A40AB036280FB311D0F48347B175E762219A571402D130BEF240CEA586B63888B4665C18DD5DP3l6I" TargetMode="External"/><Relationship Id="rId115" Type="http://schemas.openxmlformats.org/officeDocument/2006/relationships/hyperlink" Target="consultantplus://offline/ref=D5A5580833C397F723A5AF41475423A3DB1EBB9809E259091DE8D01F6097977E67AF529D41D0C05FD4CFA01992EB2D5F089997D6BFB6y3N8H" TargetMode="External"/><Relationship Id="rId322" Type="http://schemas.openxmlformats.org/officeDocument/2006/relationships/hyperlink" Target="consultantplus://offline/ref=C55B1705D42B7C1342AA63AA6533B964D40FBCBADA910B30D9ED8F6C5256D728C146DB0B528CBA11F467311C77S2bBH" TargetMode="External"/><Relationship Id="rId767" Type="http://schemas.openxmlformats.org/officeDocument/2006/relationships/hyperlink" Target="consultantplus://offline/ref=7B9518A20BF4464317EFDB0BC938883C0B788C497A6C75B846549AB53A48ECB7766C9F780B68D193FDF1682134E3DCC8E617E1FAC4FBA963pF74H" TargetMode="External"/><Relationship Id="rId974" Type="http://schemas.openxmlformats.org/officeDocument/2006/relationships/hyperlink" Target="consultantplus://offline/ref=AFF4D57451300C3A3C2FDF6358674F923F38AB5C1814468071013663FCEAAB697AB3A344355E78CBF82FCC87277E1185BC7674E0E807IFKDI" TargetMode="External"/><Relationship Id="rId2003" Type="http://schemas.openxmlformats.org/officeDocument/2006/relationships/hyperlink" Target="consultantplus://offline/ref=9E5219F37A575832BA2A4D891A03824B6BC49199EE04662DDF3073E8D5AD7BFA1AEF0D3B6C0B0C423A84B249B5C3D4723DADB5C6ACA471QBi0I" TargetMode="External"/><Relationship Id="rId2210" Type="http://schemas.openxmlformats.org/officeDocument/2006/relationships/hyperlink" Target="consultantplus://offline/ref=800AB05ED69900A40AB036280FB311D0F38E41B072E062219A571402D130BEF252CEFD88B03D95BF3B135E8852355032444B67D55FE7P8l0I" TargetMode="External"/><Relationship Id="rId627" Type="http://schemas.openxmlformats.org/officeDocument/2006/relationships/hyperlink" Target="consultantplus://offline/ref=2633B6C9D76E969F564D8522782BB9654B2F297E0BEEDFDED95768CD9BB978E9F3B6233BA994EFC165692C0D4F1B042CoAH" TargetMode="External"/><Relationship Id="rId834" Type="http://schemas.openxmlformats.org/officeDocument/2006/relationships/hyperlink" Target="consultantplus://offline/ref=7B9518A20BF4464317EFDB0BC938883C0B7E844F7D6A75B846549AB53A48ECB7766C9F7B036FD691AEAB78257DB6D6D6E100FFF1DAFBpA7AH" TargetMode="External"/><Relationship Id="rId1257" Type="http://schemas.openxmlformats.org/officeDocument/2006/relationships/hyperlink" Target="consultantplus://offline/ref=AFF4D57451300C3A3C2FDF6358674F923935A8581141118220543866F4BAE37934F6AE45305878C1AD75DC836E2B1B9BBB616AEBF607FE01ICK5I" TargetMode="External"/><Relationship Id="rId1464" Type="http://schemas.openxmlformats.org/officeDocument/2006/relationships/hyperlink" Target="consultantplus://offline/ref=63751AF92ACDC233E45C18383649DFA48AF291937C65F19A830C37B2D86D49903F20B2D6BBE48DE877952556F31C75DA602709A8A9591546C6SCI" TargetMode="External"/><Relationship Id="rId1671" Type="http://schemas.openxmlformats.org/officeDocument/2006/relationships/hyperlink" Target="consultantplus://offline/ref=8505B5C3A8B19F246AE4B1C744D0121C9E101E8AB54DAA4C150595CF13E1C76262B00928170875F639308AA7EA47ECD5BA3CC425F4E3UBI" TargetMode="External"/><Relationship Id="rId2308" Type="http://schemas.openxmlformats.org/officeDocument/2006/relationships/hyperlink" Target="consultantplus://offline/ref=800AB05ED69900A40AB036280FB311D0F38E44B677E162219A571402D130BEF252CEFD8AB03891BD64164B990A38572B5A4270C95DE581PEl2I" TargetMode="External"/><Relationship Id="rId901" Type="http://schemas.openxmlformats.org/officeDocument/2006/relationships/hyperlink" Target="consultantplus://offline/ref=079DF01A9B80A9AF24C529367CC504F1C66ECB1B5DD242F725B5789FA5DFA4C0A154BF200669C441AD52790D15C4FFI" TargetMode="External"/><Relationship Id="rId1117" Type="http://schemas.openxmlformats.org/officeDocument/2006/relationships/hyperlink" Target="consultantplus://offline/ref=AFF4D57451300C3A3C2FDF6358674F923935AE501146118220543866F4BAE37934F6AE4532597ACBF82FCC87277E1185BC7674E0E807IFKDI" TargetMode="External"/><Relationship Id="rId1324" Type="http://schemas.openxmlformats.org/officeDocument/2006/relationships/hyperlink" Target="consultantplus://offline/ref=AFF4D57451300C3A3C2FDF6358674F923935AE501146118220543866F4BAE37934F6AE45305870C9A975DC836E2B1B9BBB616AEBF607FE01ICK5I" TargetMode="External"/><Relationship Id="rId1531" Type="http://schemas.openxmlformats.org/officeDocument/2006/relationships/hyperlink" Target="consultantplus://offline/ref=8505B5C3A8B19F246AE4B1C744D0121C9E101E8AB54DAA4C150595CF13E1C76262B00921130C7DA46D7F8BFBAE15FFD5B43CC62CE83A68A5EDUCI" TargetMode="External"/><Relationship Id="rId1769" Type="http://schemas.openxmlformats.org/officeDocument/2006/relationships/hyperlink" Target="consultantplus://offline/ref=8505B5C3A8B19F246AE4B1C744D0121C9E101E8AB54DAA4C150595CF13E1C76262B00926140C75F639308AA7EA47ECD5BA3CC425F4E3UBI" TargetMode="External"/><Relationship Id="rId1976" Type="http://schemas.openxmlformats.org/officeDocument/2006/relationships/hyperlink" Target="consultantplus://offline/ref=4085E0C756A47BB2B4A3E9EFA8B1D96ECD8D5FF2BE19F65592C4424B59498C0E13E0087750B877D6771350633Cd2g1I" TargetMode="External"/><Relationship Id="rId30" Type="http://schemas.openxmlformats.org/officeDocument/2006/relationships/hyperlink" Target="consultantplus://offline/ref=D5A5580833C397F723A5AF41475423A3DD13B89F01BD0E0B4CBDDE1A68C7DF6E29EA5F9C40D3C6518495B01DDBBE27410F8E89DDA1B63B46yDNDH" TargetMode="External"/><Relationship Id="rId1629" Type="http://schemas.openxmlformats.org/officeDocument/2006/relationships/hyperlink" Target="consultantplus://offline/ref=8505B5C3A8B19F246AE4B1C744D0121C9E101E8AB54DAA4C150595CF13E1C76262B00925110C75F639308AA7EA47ECD5BA3CC425F4E3UBI" TargetMode="External"/><Relationship Id="rId1836" Type="http://schemas.openxmlformats.org/officeDocument/2006/relationships/hyperlink" Target="consultantplus://offline/ref=FA43B01BB878D01E06B9F6D901E0533D076CD9E140F1D16A7A99C293A7DA9E18093594BC10A7176E694174EB6F73a7I" TargetMode="External"/><Relationship Id="rId1903" Type="http://schemas.openxmlformats.org/officeDocument/2006/relationships/hyperlink" Target="consultantplus://offline/ref=A54DEFC88AF4EE10EBFF3364F060EE945B4B3E558FE0E524976724412408310F2B50415E9E47AA5DE6A9EDE203v1eBI" TargetMode="External"/><Relationship Id="rId2098" Type="http://schemas.openxmlformats.org/officeDocument/2006/relationships/hyperlink" Target="consultantplus://offline/ref=E107402A462D40E51F6E7280660FC710A42B5F221A021DF12473307DB6F4B8CBE62F4CCA3AC18C94C362E3FA09l3jCI" TargetMode="External"/><Relationship Id="rId277" Type="http://schemas.openxmlformats.org/officeDocument/2006/relationships/hyperlink" Target="consultantplus://offline/ref=C55B1705D42B7C1342AA63AA6533B964D40FBCBADA910B30D9ED8F6C5256D728C146DB0B528CBA11F467311C77S2bBH" TargetMode="External"/><Relationship Id="rId484" Type="http://schemas.openxmlformats.org/officeDocument/2006/relationships/hyperlink" Target="consultantplus://offline/ref=A6D34C8539C912B2F8308F9718308DF30EA608C291782E88615FA26F02CF8360DBB045B2637F041F56F3EFF05760BB8E6BC3DC0BB2BE97hBdCH" TargetMode="External"/><Relationship Id="rId2165" Type="http://schemas.openxmlformats.org/officeDocument/2006/relationships/hyperlink" Target="consultantplus://offline/ref=800AB05ED69900A40AB036280FB311D0F48343BE71E162219A571402D130BEF240CEA586B63888B4665C18DD5DP3l6I" TargetMode="External"/><Relationship Id="rId137" Type="http://schemas.openxmlformats.org/officeDocument/2006/relationships/hyperlink" Target="consultantplus://offline/ref=98DF6EE2A9953BAEFD3402F3C5651343C175A590C3B4FC7EC109BC6BDDC43DF356F430B2634448001509855861A9DAD50C53C46B1C46a8Y4H" TargetMode="External"/><Relationship Id="rId344" Type="http://schemas.openxmlformats.org/officeDocument/2006/relationships/hyperlink" Target="consultantplus://offline/ref=C55B1705D42B7C1342AA63AA6533B964D206B9B8D1C65C3288B881695A069F389D038E065788A41AA92877497828264414B6F00C5B1ASCb4H" TargetMode="External"/><Relationship Id="rId691" Type="http://schemas.openxmlformats.org/officeDocument/2006/relationships/hyperlink" Target="consultantplus://offline/ref=9B47075897C5BAD98D85009D17E5CE24503973CB32E57380BF0CAFFF6B00E027E9A92CBD123269AB99E9AC937A169D8D45ED3003E6831997u1xBH" TargetMode="External"/><Relationship Id="rId789" Type="http://schemas.openxmlformats.org/officeDocument/2006/relationships/hyperlink" Target="consultantplus://offline/ref=7B9518A20BF4464317EFDB0BC938883C0B7E844F7D6A75B846549AB53A48ECB7646CC7740B6ECD9AF3E43E7072pB75H" TargetMode="External"/><Relationship Id="rId996" Type="http://schemas.openxmlformats.org/officeDocument/2006/relationships/hyperlink" Target="consultantplus://offline/ref=AFF4D57451300C3A3C2FDF6358674F923935AE511A40118220543866F4BAE37934F6AE45305879C0A575DC836E2B1B9BBB616AEBF607FE01ICK5I" TargetMode="External"/><Relationship Id="rId2025" Type="http://schemas.openxmlformats.org/officeDocument/2006/relationships/hyperlink" Target="consultantplus://offline/ref=9E5219F37A575832BA2A4D891A03824B6BC49199EE04662DDF3073E8D5AD7BFA1AEF0D3B6A06024B6581A758EDCED36B23A4A2DAAEA6Q7i0I" TargetMode="External"/><Relationship Id="rId2372" Type="http://schemas.openxmlformats.org/officeDocument/2006/relationships/hyperlink" Target="consultantplus://offline/ref=800AB05ED69900A40AB036280FB311D0F38F42B472E762219A571402D130BEF252CEFD8FB134C2E52B1717DD582B57255A4079D5P5lCI" TargetMode="External"/><Relationship Id="rId551" Type="http://schemas.openxmlformats.org/officeDocument/2006/relationships/hyperlink" Target="consultantplus://offline/ref=E04358304914A1565C78D00BC9DA0E0C2565C9045CCAA6C49FBB76A4A62EE1C27AFE4396BB51134B7407E3F373Z2l4H" TargetMode="External"/><Relationship Id="rId649" Type="http://schemas.openxmlformats.org/officeDocument/2006/relationships/hyperlink" Target="consultantplus://offline/ref=57173ACAC33BECC16D6A61FC3623858413FF01A3DB3280FAE1A0B20389AEBC3EAE39D5695C24EA38CDF7EF8C1762AA75B89FD3B37255r7q5H" TargetMode="External"/><Relationship Id="rId856" Type="http://schemas.openxmlformats.org/officeDocument/2006/relationships/hyperlink" Target="consultantplus://offline/ref=7B9518A20BF4464317EFDB0BC938883C0B788C497A6C75B846549AB53A48ECB7766C9F780B68D193FDF1682134E3DCC8E617E1FAC4FBA963pF74H" TargetMode="External"/><Relationship Id="rId1181" Type="http://schemas.openxmlformats.org/officeDocument/2006/relationships/hyperlink" Target="consultantplus://offline/ref=AFF4D57451300C3A3C2FDF6358674F923935AE501146118220543866F4BAE37934F6AE4733597294FD3ADDDF2A79089BB56168E2EAI0K6I" TargetMode="External"/><Relationship Id="rId1279" Type="http://schemas.openxmlformats.org/officeDocument/2006/relationships/hyperlink" Target="consultantplus://offline/ref=AFF4D57451300C3A3C2FDF6358674F923935AE501146118220543866F4BAE37934F6AE45305870C4A575DC836E2B1B9BBB616AEBF607FE01ICK5I" TargetMode="External"/><Relationship Id="rId1486" Type="http://schemas.openxmlformats.org/officeDocument/2006/relationships/hyperlink" Target="consultantplus://offline/ref=8505B5C3A8B19F246AE4B1C744D0121C9E101E8AB54DAA4C150595CF13E1C76270B0512D130B60A2616ADDAAE8E4U3I" TargetMode="External"/><Relationship Id="rId2232" Type="http://schemas.openxmlformats.org/officeDocument/2006/relationships/hyperlink" Target="consultantplus://offline/ref=800AB05ED69900A40AB036280FB311D0F38E41B072E062219A571402D130BEF252CEFD8DB3379DE03E064FD05F32492C4D5C7BD75DPEl6I" TargetMode="External"/><Relationship Id="rId204" Type="http://schemas.openxmlformats.org/officeDocument/2006/relationships/hyperlink" Target="consultantplus://offline/ref=C55B1705D42B7C1342AA63AA6533B964D206B9B8D1C65C3288B881695A069F389D038E06538CAC1AA92877497828264414B6F00C5B1ASCb4H" TargetMode="External"/><Relationship Id="rId411" Type="http://schemas.openxmlformats.org/officeDocument/2006/relationships/hyperlink" Target="consultantplus://offline/ref=A6D34C8539C912B2F8308F9718308DF309A60DC29A2524803853A0680D90946792BC44B2607F081609F6FAE10F6DBC9775CACB17B0BCh9d6H" TargetMode="External"/><Relationship Id="rId509" Type="http://schemas.openxmlformats.org/officeDocument/2006/relationships/hyperlink" Target="consultantplus://offline/ref=5CF287686FD464769F3C3EEA28B4F806035FC46A3E0319F7A3A2C5F1A6F814EA786A9D8A4F56995BFB237F2FC37304CB5FADA6768903dAf8H" TargetMode="External"/><Relationship Id="rId1041" Type="http://schemas.openxmlformats.org/officeDocument/2006/relationships/hyperlink" Target="consultantplus://offline/ref=AFF4D57451300C3A3C2FDF6358674F923935AD511745118220543866F4BAE37934F6AE45305878C4A975DC836E2B1B9BBB616AEBF607FE01ICK5I" TargetMode="External"/><Relationship Id="rId1139" Type="http://schemas.openxmlformats.org/officeDocument/2006/relationships/hyperlink" Target="consultantplus://offline/ref=AFF4D57451300C3A3C2FDF6358674F923934AE5D1740118220543866F4BAE37934F6AE45305979C2A575DC836E2B1B9BBB616AEBF607FE01ICK5I" TargetMode="External"/><Relationship Id="rId1346" Type="http://schemas.openxmlformats.org/officeDocument/2006/relationships/hyperlink" Target="consultantplus://offline/ref=AFF4D57451300C3A3C2FDF6358674F923935AE501146118220543866F4BAE37934F6AE40345A7294FD3ADDDF2A79089BB56168E2EAI0K6I" TargetMode="External"/><Relationship Id="rId1693" Type="http://schemas.openxmlformats.org/officeDocument/2006/relationships/hyperlink" Target="consultantplus://offline/ref=8505B5C3A8B19F246AE4B1C744D0121C9E101E8AB54DAA4C150595CF13E1C76262B00927140875F639308AA7EA47ECD5BA3CC425F4E3UBI" TargetMode="External"/><Relationship Id="rId1998" Type="http://schemas.openxmlformats.org/officeDocument/2006/relationships/hyperlink" Target="consultantplus://offline/ref=9E5219F37A575832BA2A409A0F03824B6BC99699E404662DDF3073E8D5AD7BFA08EF55376F041B4038CEE10DE2QCiDI" TargetMode="External"/><Relationship Id="rId716" Type="http://schemas.openxmlformats.org/officeDocument/2006/relationships/hyperlink" Target="consultantplus://offline/ref=659932DBE4387C586BB13055DF95682EDA6F5537441864EB989ADBD400703E4EEF3C915FB2F113112FFC210B667440w5zBH" TargetMode="External"/><Relationship Id="rId923" Type="http://schemas.openxmlformats.org/officeDocument/2006/relationships/hyperlink" Target="consultantplus://offline/ref=C6427A117813A00F89BD9F8044707990F422796DD1E6E38D7296DC86805CAD2609B0FFE148E78BF383A40DD97F47AC570CE6BD066C76uEG9I" TargetMode="External"/><Relationship Id="rId1553" Type="http://schemas.openxmlformats.org/officeDocument/2006/relationships/hyperlink" Target="consultantplus://offline/ref=8505B5C3A8B19F246AE4B1C744D0121C9E101E8AB54DAA4C150595CF13E1C76262B00922170D7EA93C259BFFE740F5CBB32BD827F63AE6UBI" TargetMode="External"/><Relationship Id="rId1760" Type="http://schemas.openxmlformats.org/officeDocument/2006/relationships/hyperlink" Target="consultantplus://offline/ref=8505B5C3A8B19F246AE4B1C744D0121C9E111888B747AA4C150595CF13E1C76262B00923150A75F639308AA7EA47ECD5BA3CC425F4E3UBI" TargetMode="External"/><Relationship Id="rId1858" Type="http://schemas.openxmlformats.org/officeDocument/2006/relationships/hyperlink" Target="consultantplus://offline/ref=FA43B01BB878D01E06B9F6D901E0533D076AD9EB40FAD16A7A99C293A7DA9E18093594BC10A7176E694174EB6F73a7I" TargetMode="External"/><Relationship Id="rId52" Type="http://schemas.openxmlformats.org/officeDocument/2006/relationships/hyperlink" Target="consultantplus://offline/ref=D5A5580833C397F723A5AF41475423A3DB1EBB9809E259091DE8D01F6097977E67AF529D40D5C55FD4CFA01992EB2D5F089997D6BFB6y3N8H" TargetMode="External"/><Relationship Id="rId1206" Type="http://schemas.openxmlformats.org/officeDocument/2006/relationships/hyperlink" Target="consultantplus://offline/ref=AFF4D57451300C3A3C2FDF6358674F923935AE501146118220543866F4BAE37934F6AE4130517294FD3ADDDF2A79089BB56168E2EAI0K6I" TargetMode="External"/><Relationship Id="rId1413" Type="http://schemas.openxmlformats.org/officeDocument/2006/relationships/hyperlink" Target="consultantplus://offline/ref=AFF4D57451300C3A3C2FDF6358674F923935AE501146118220543866F4BAE37934F6AE4035507294FD3ADDDF2A79089BB56168E2EAI0K6I" TargetMode="External"/><Relationship Id="rId1620" Type="http://schemas.openxmlformats.org/officeDocument/2006/relationships/hyperlink" Target="consultantplus://offline/ref=8505B5C3A8B19F246AE4B1C744D0121C9E101E8AB54DAA4C150595CF13E1C76262B00922150B7FA93C259BFFE740F5CBB32BD827F63AE6UBI" TargetMode="External"/><Relationship Id="rId1718" Type="http://schemas.openxmlformats.org/officeDocument/2006/relationships/hyperlink" Target="consultantplus://offline/ref=8505B5C3A8B19F246AE4B1C744D0121C9E101E8AB54DAA4C150595CF13E1C76262B00922110F7EA93C259BFFE740F5CBB32BD827F63AE6UBI" TargetMode="External"/><Relationship Id="rId1925" Type="http://schemas.openxmlformats.org/officeDocument/2006/relationships/hyperlink" Target="consultantplus://offline/ref=A54DEFC88AF4EE10EBFF3E77E560EE94594C3B518FE7E524976724412408310F395019579C41B756BBE6ABB70C18EBD2C1023E67B7A4vEe7I" TargetMode="External"/><Relationship Id="rId299" Type="http://schemas.openxmlformats.org/officeDocument/2006/relationships/hyperlink" Target="consultantplus://offline/ref=C55B1705D42B7C1342AA63AA6533B964D206B9B8D1C65C3288B881695A069F389D038E06508AA01AA92877497828264414B6F00C5B1ASCb4H" TargetMode="External"/><Relationship Id="rId2187" Type="http://schemas.openxmlformats.org/officeDocument/2006/relationships/hyperlink" Target="consultantplus://offline/ref=800AB05ED69900A40AB03B3B1AB311D0F18E49B176E562219A571402D130BEF240CEA586B63888B4665C18DD5DP3l6I" TargetMode="External"/><Relationship Id="rId159" Type="http://schemas.openxmlformats.org/officeDocument/2006/relationships/hyperlink" Target="consultantplus://offline/ref=A907EDD0979720DAF6616922F538098CBF586D04ABD3403D28DE495409837DC53481AFED60DDC0548D4E4AB54ABB9438A89A6B4A759274Z9H" TargetMode="External"/><Relationship Id="rId366" Type="http://schemas.openxmlformats.org/officeDocument/2006/relationships/hyperlink" Target="consultantplus://offline/ref=A6D34C8539C912B2F8308F9718308DF30FAB09C4937373826906AE6D05C0DC77DCF949B3627F02155DACEAE54638B68972DDD51CAEBC95BDhFdDH" TargetMode="External"/><Relationship Id="rId573" Type="http://schemas.openxmlformats.org/officeDocument/2006/relationships/hyperlink" Target="consultantplus://offline/ref=E04358304914A1565C78D00BC9DA0E0C2565C7065BC1A6C49FBB76A4A62EE1C268FE1B9ABB560F4D7F12B5A23572A5D3905E64770B93E9ACZ2lFH" TargetMode="External"/><Relationship Id="rId780" Type="http://schemas.openxmlformats.org/officeDocument/2006/relationships/hyperlink" Target="consultantplus://offline/ref=7B9518A20BF4464317EFDB0BC938883C0B7E844F7D6A75B846549AB53A48ECB7646CC7740B6ECD9AF3E43E7072pB75H" TargetMode="External"/><Relationship Id="rId2047" Type="http://schemas.openxmlformats.org/officeDocument/2006/relationships/hyperlink" Target="consultantplus://offline/ref=E107402A462D40E51F6E7F93730FC710A529512310061DF12473307DB6F4B8CBF42F14C63AC69295CF77B5AB4F6A4A900D531921162DAC97l7jCI" TargetMode="External"/><Relationship Id="rId2254" Type="http://schemas.openxmlformats.org/officeDocument/2006/relationships/hyperlink" Target="consultantplus://offline/ref=800AB05ED69900A40AB03B3B1AB311D0F18C42B370E462219A571402D130BEF240CEA586B63888B4665C18DD5DP3l6I" TargetMode="External"/><Relationship Id="rId226" Type="http://schemas.openxmlformats.org/officeDocument/2006/relationships/hyperlink" Target="consultantplus://offline/ref=C55B1705D42B7C1342AA6EB97033B964D40FB6BEDD930B30D9ED8F6C5256D728C146DB0B528CBA11F467311C77S2bBH" TargetMode="External"/><Relationship Id="rId433" Type="http://schemas.openxmlformats.org/officeDocument/2006/relationships/hyperlink" Target="consultantplus://offline/ref=A6D34C8539C912B2F8308F9718308DF30EA608C291782E88615FA26F02CF8360DBB045B26276071E56F3EFF05760BB8E6BC3DC0BB2BE97hBdCH" TargetMode="External"/><Relationship Id="rId878" Type="http://schemas.openxmlformats.org/officeDocument/2006/relationships/hyperlink" Target="consultantplus://offline/ref=3AA6A22D276EA4078BBD8166FE7AAF197323B9FBD5703EE84704D9390F7E058E4862AF0025C0C55FCED8626694E06BB8233F5D8A17144502M5DCI" TargetMode="External"/><Relationship Id="rId1063" Type="http://schemas.openxmlformats.org/officeDocument/2006/relationships/hyperlink" Target="consultantplus://offline/ref=AFF4D57451300C3A3C2FDF6358674F923935AE501146118220543866F4BAE37934F6AE4531507DCBF82FCC87277E1185BC7674E0E807IFKDI" TargetMode="External"/><Relationship Id="rId1270" Type="http://schemas.openxmlformats.org/officeDocument/2006/relationships/hyperlink" Target="consultantplus://offline/ref=AFF4D57451300C3A3C2FDF6358674F923935AE501146118220543866F4BAE37934F6AE47365C7294FD3ADDDF2A79089BB56168E2EAI0K6I" TargetMode="External"/><Relationship Id="rId2114" Type="http://schemas.openxmlformats.org/officeDocument/2006/relationships/hyperlink" Target="consultantplus://offline/ref=E107402A462D40E51F6E7F93730FC710A5285C271B041DF12473307DB6F4B8CBF42F14C63FC2969CC128B0BE5E324797144D10360A2FAEl9j6I" TargetMode="External"/><Relationship Id="rId640" Type="http://schemas.openxmlformats.org/officeDocument/2006/relationships/hyperlink" Target="consultantplus://offline/ref=57173ACAC33BECC16D6A61FC3623858413FF01A3DB3280FAE1A0B20389AEBC3EAE39D56C5B25E538CDF7EF8C1762AA75B89FD3B37255r7q5H" TargetMode="External"/><Relationship Id="rId738" Type="http://schemas.openxmlformats.org/officeDocument/2006/relationships/hyperlink" Target="consultantplus://offline/ref=659932DBE4387C586BB13155DAEC3D7DD56E5F36461A69B4CF988A810E75361EA72CCD1DEEF9141D65AD6C40697445462E2169E39294w4zEH" TargetMode="External"/><Relationship Id="rId945" Type="http://schemas.openxmlformats.org/officeDocument/2006/relationships/hyperlink" Target="consultantplus://offline/ref=5D5D6D7957DA3ECD2F1EC390C5A6B2E3AE1D5D0DBD4CFF5C5A128E7A46942D46E5AB5E5D8DFFD309C903E62FF704725DD38A9C7EEB1B49zEIAI" TargetMode="External"/><Relationship Id="rId1368" Type="http://schemas.openxmlformats.org/officeDocument/2006/relationships/hyperlink" Target="consultantplus://offline/ref=AFF4D57451300C3A3C2FDF6358674F923935AE501146118220543866F4BAE37934F6AE4633517294FD3ADDDF2A79089BB56168E2EAI0K6I" TargetMode="External"/><Relationship Id="rId1575" Type="http://schemas.openxmlformats.org/officeDocument/2006/relationships/hyperlink" Target="consultantplus://offline/ref=8505B5C3A8B19F246AE4B1C744D0121C9E101E8AB54DAA4C150595CF13E1C76262B00926120D75F639308AA7EA47ECD5BA3CC425F4E3UBI" TargetMode="External"/><Relationship Id="rId1782" Type="http://schemas.openxmlformats.org/officeDocument/2006/relationships/hyperlink" Target="consultantplus://offline/ref=8505B5C3A8B19F246AE4B1C744D0121C9915138EB84EF7461D5C99CD14EE986765A1092014127EAB7676DFA8EEU9I" TargetMode="External"/><Relationship Id="rId2321" Type="http://schemas.openxmlformats.org/officeDocument/2006/relationships/hyperlink" Target="consultantplus://offline/ref=800AB05ED69900A40AB036280FB311D0F38E42BE76E162219A571402D130BEF252CEFD8FB434C2E52B1717DD582B57255A4079D5P5lCI" TargetMode="External"/><Relationship Id="rId74" Type="http://schemas.openxmlformats.org/officeDocument/2006/relationships/hyperlink" Target="consultantplus://offline/ref=D5A5580833C397F723A5AF41475423A3DD15B89800BF530144E4D2186FC880792EA3539D40D3C0568BCAB508CAE62A46169080CABDB439y4N7H" TargetMode="External"/><Relationship Id="rId500" Type="http://schemas.openxmlformats.org/officeDocument/2006/relationships/hyperlink" Target="consultantplus://offline/ref=5CF287686FD464769F3C3EEA28B4F8060556CA6C32524EF5F2F7CBF4AEA85CFA362F908B4E509356A8796F2B8A260ED558BAB87D9703ABBBdFf3H" TargetMode="External"/><Relationship Id="rId805" Type="http://schemas.openxmlformats.org/officeDocument/2006/relationships/hyperlink" Target="consultantplus://offline/ref=7B9518A20BF4464317EFDB0BC938883C0B788C497A6C75B846549AB53A48ECB7766C9F780B68D19CFEF1682134E3DCC8E617E1FAC4FBA963pF74H" TargetMode="External"/><Relationship Id="rId1130" Type="http://schemas.openxmlformats.org/officeDocument/2006/relationships/hyperlink" Target="consultantplus://offline/ref=AFF4D57451300C3A3C2FDF6358674F923935AE501146118220543866F4BAE37934F6AE4530587EC9A475DC836E2B1B9BBB616AEBF607FE01ICK5I" TargetMode="External"/><Relationship Id="rId1228" Type="http://schemas.openxmlformats.org/officeDocument/2006/relationships/hyperlink" Target="consultantplus://offline/ref=AFF4D57451300C3A3C2FDF6358674F923935AE501146118220543866F4BAE37934F6AE47375E7294FD3ADDDF2A79089BB56168E2EAI0K6I" TargetMode="External"/><Relationship Id="rId1435" Type="http://schemas.openxmlformats.org/officeDocument/2006/relationships/hyperlink" Target="consultantplus://offline/ref=AFF4D57451300C3A3C2FDF6358674F923935AE501146118220543866F4BAE37934F6AE4039517294FD3ADDDF2A79089BB56168E2EAI0K6I" TargetMode="External"/><Relationship Id="rId1642" Type="http://schemas.openxmlformats.org/officeDocument/2006/relationships/hyperlink" Target="consultantplus://offline/ref=8505B5C3A8B19F246AE4B1C744D0121C9E101E8AB54DAA4C150595CF13E1C76262B00927140975F639308AA7EA47ECD5BA3CC425F4E3UBI" TargetMode="External"/><Relationship Id="rId1947" Type="http://schemas.openxmlformats.org/officeDocument/2006/relationships/hyperlink" Target="consultantplus://offline/ref=A54DEFC88AF4EE10EBFF3E77E560EE945B4A325F8DE9B82E9F3E284323076E183E1915539E40B75FE4E3BEA65415ECCBDF0B297BB5A6E6v1eEI" TargetMode="External"/><Relationship Id="rId1502" Type="http://schemas.openxmlformats.org/officeDocument/2006/relationships/hyperlink" Target="consultantplus://offline/ref=8505B5C3A8B19F246AE4B1C744D0121C9E111888B747AA4C150595CF13E1C76262B009231B0E75F639308AA7EA47ECD5BA3CC425F4E3UBI" TargetMode="External"/><Relationship Id="rId1807" Type="http://schemas.openxmlformats.org/officeDocument/2006/relationships/hyperlink" Target="consultantplus://offline/ref=FA43B01BB878D01E06B9FBCA14E0533D066EDCEE47F7D16A7A99C293A7DA9E181B35CCB512A10A65340E32BE6034DC0C656C169CFDDB72a0I" TargetMode="External"/><Relationship Id="rId290" Type="http://schemas.openxmlformats.org/officeDocument/2006/relationships/hyperlink" Target="consultantplus://offline/ref=C55B1705D42B7C1342AA63AA6533B964D40FBCBADA910B30D9ED8F6C5256D728D34683005783AF45AC3D6611752F3F5A1DA1EC0E59S1bBH" TargetMode="External"/><Relationship Id="rId388" Type="http://schemas.openxmlformats.org/officeDocument/2006/relationships/hyperlink" Target="consultantplus://offline/ref=A6D34C8539C912B2F8308F9718308DF30EA608C291782E88615FA26F02CF8360DBB045B26276021856F3EFF05760BB8E6BC3DC0BB2BE97hBdCH" TargetMode="External"/><Relationship Id="rId2069" Type="http://schemas.openxmlformats.org/officeDocument/2006/relationships/hyperlink" Target="consultantplus://offline/ref=E107402A462D40E51F6E7280660FC710A52A5F231C061DF12473307DB6F4B8CBE62F4CCA3AC18C94C362E3FA09l3jCI" TargetMode="External"/><Relationship Id="rId150" Type="http://schemas.openxmlformats.org/officeDocument/2006/relationships/hyperlink" Target="consultantplus://offline/ref=98DF6EE2A9953BAEFD3402F3C5651343C175A590C3B4FC7EC109BC6BDDC43DF356F430B2634448001509855861A9DAD50C53C46B1C46a8Y4H" TargetMode="External"/><Relationship Id="rId595" Type="http://schemas.openxmlformats.org/officeDocument/2006/relationships/hyperlink" Target="consultantplus://offline/ref=2633B6C9D76E969F564D89316852EC36452A2E790DE4898A860C359A92B32FAEBCEF737FFC99EFCE703D7457181606CE1EF555DF6622D52Ao2H" TargetMode="External"/><Relationship Id="rId2276" Type="http://schemas.openxmlformats.org/officeDocument/2006/relationships/hyperlink" Target="consultantplus://offline/ref=800AB05ED69900A40AB036280FB311D0F38E44B677E162219A571402D130BEF252CEFD8AB63F96B467494E8C1B605A2C435C79DE41E783E3PBlAI" TargetMode="External"/><Relationship Id="rId248" Type="http://schemas.openxmlformats.org/officeDocument/2006/relationships/hyperlink" Target="consultantplus://offline/ref=C55B1705D42B7C1342AA63AA6533B964D206B9B8D1C65C3288B881695A069F389D038E06528AAC1AA92877497828264414B6F00C5B1ASCb4H" TargetMode="External"/><Relationship Id="rId455" Type="http://schemas.openxmlformats.org/officeDocument/2006/relationships/hyperlink" Target="consultantplus://offline/ref=A6D34C8539C912B2F8308F9718308DF309A60DC29A2524803853A0680D90946792BC44B26278091609F6FAE10F6DBC9775CACB17B0BCh9d6H" TargetMode="External"/><Relationship Id="rId662" Type="http://schemas.openxmlformats.org/officeDocument/2006/relationships/hyperlink" Target="consultantplus://offline/ref=57173ACAC33BECC16D6A6CEF2323858415F30CA2D93480FAE1A0B20389AEBC3EAE39D56C5E25EC379DADFF885E37A06BBF88CDB86C55768BrBq6H" TargetMode="External"/><Relationship Id="rId1085" Type="http://schemas.openxmlformats.org/officeDocument/2006/relationships/hyperlink" Target="consultantplus://offline/ref=AFF4D57451300C3A3C2FDF6358674F923935AE501146118220543866F4BAE37934F6AE45325C7DCBF82FCC87277E1185BC7674E0E807IFKDI" TargetMode="External"/><Relationship Id="rId1292" Type="http://schemas.openxmlformats.org/officeDocument/2006/relationships/hyperlink" Target="consultantplus://offline/ref=AFF4D57451300C3A3C2FDF6358674F923935AE501146118220543866F4BAE37934F6AE45305879C9AD75DC836E2B1B9BBB616AEBF607FE01ICK5I" TargetMode="External"/><Relationship Id="rId2136" Type="http://schemas.openxmlformats.org/officeDocument/2006/relationships/hyperlink" Target="consultantplus://offline/ref=E107402A462D40E51F6E7F93730FC710A5285C271B041DF12473307DB6F4B8CBF42F14C63AC79395CD77B5AB4F6A4A900D531921162DAC97l7jCI" TargetMode="External"/><Relationship Id="rId2343" Type="http://schemas.openxmlformats.org/officeDocument/2006/relationships/hyperlink" Target="consultantplus://offline/ref=800AB05ED69900A40AB036280FB311D0F58943B170E462219A571402D130BEF252CEFD8AB63F96B56E494E8C1B605A2C435C79DE41E783E3PBlAI" TargetMode="External"/><Relationship Id="rId108" Type="http://schemas.openxmlformats.org/officeDocument/2006/relationships/hyperlink" Target="consultantplus://offline/ref=D5A5580833C397F723A5AF41475423A3DD13B89F01BD0E0B4CBDDE1A68C7DF6E29EA5F9C40D3C6518495B01DDBBE27410F8E89DDA1B63B46yDNDH" TargetMode="External"/><Relationship Id="rId315" Type="http://schemas.openxmlformats.org/officeDocument/2006/relationships/hyperlink" Target="consultantplus://offline/ref=C55B1705D42B7C1342AA63AA6533B964D40FBEBEDA960B30D9ED8F6C5256D728D3468307528BAC18FF72674D317D2C5A13A1EE07451AC7F7SAb4H" TargetMode="External"/><Relationship Id="rId522" Type="http://schemas.openxmlformats.org/officeDocument/2006/relationships/hyperlink" Target="consultantplus://offline/ref=5CF287686FD464769F3C3EEA28B4F8060555C16B36534EF5F2F7CBF4AEA85CFA362F908B4E519150A7796F2B8A260ED558BAB87D9703ABBBdFf3H" TargetMode="External"/><Relationship Id="rId967" Type="http://schemas.openxmlformats.org/officeDocument/2006/relationships/hyperlink" Target="consultantplus://offline/ref=5D5D6D7957DA3ECD2F1EC390C5A6B2E3A31D5E08BF43A256524B8278419B7251E2E2525C8DFED00FCA5CE33AE65C7F5ACA949569F7194BEBz2IAI" TargetMode="External"/><Relationship Id="rId1152" Type="http://schemas.openxmlformats.org/officeDocument/2006/relationships/hyperlink" Target="consultantplus://offline/ref=AFF4D57451300C3A3C2FDF6358674F923932AC5D1B4A118220543866F4BAE37934F6AE4530587AC3AF75DC836E2B1B9BBB616AEBF607FE01ICK5I" TargetMode="External"/><Relationship Id="rId1597" Type="http://schemas.openxmlformats.org/officeDocument/2006/relationships/hyperlink" Target="consultantplus://offline/ref=8505B5C3A8B19F246AE4B1C744D0121C9E101E8AB54DAA4C150595CF13E1C76262B00928170875F639308AA7EA47ECD5BA3CC425F4E3UBI" TargetMode="External"/><Relationship Id="rId2203" Type="http://schemas.openxmlformats.org/officeDocument/2006/relationships/hyperlink" Target="consultantplus://offline/ref=800AB05ED69900A40AB036280FB311D0F38E41B072E062219A571402D130BEF240CEA586B63888B4665C18DD5DP3l6I" TargetMode="External"/><Relationship Id="rId96" Type="http://schemas.openxmlformats.org/officeDocument/2006/relationships/hyperlink" Target="consultantplus://offline/ref=D5A5580833C397F723A5AF41475423A3DD13B89F01BD0E0B4CBDDE1A68C7DF6E29EA5F9C40D3C3548895B01DDBBE27410F8E89DDA1B63B46yDNDH" TargetMode="External"/><Relationship Id="rId827" Type="http://schemas.openxmlformats.org/officeDocument/2006/relationships/hyperlink" Target="consultantplus://offline/ref=7B9518A20BF4464317EFDB0BC938883C0B7E844F7D6A75B846549AB53A48ECB7766C9F710B6ED8CEABBE697D70B1CFC8E817E3F3D8pF7AH" TargetMode="External"/><Relationship Id="rId1012" Type="http://schemas.openxmlformats.org/officeDocument/2006/relationships/hyperlink" Target="consultantplus://offline/ref=AFF4D57451300C3A3C2FDF6358674F923935AE501146118220543866F4BAE37934F6AE45305870C5A575DC836E2B1B9BBB616AEBF607FE01ICK5I" TargetMode="External"/><Relationship Id="rId1457" Type="http://schemas.openxmlformats.org/officeDocument/2006/relationships/hyperlink" Target="consultantplus://offline/ref=AFF4D57451300C3A3C2FDF6358674F923A36AA5F1B494C88280D3464F3B5BC7C33E7AE44374679C9B27C88D0I2K9I" TargetMode="External"/><Relationship Id="rId1664" Type="http://schemas.openxmlformats.org/officeDocument/2006/relationships/hyperlink" Target="consultantplus://offline/ref=8505B5C3A8B19F246AE4B1C744D0121C9E101E8AB54DAA4C150595CF13E1C76262B00928110A75F639308AA7EA47ECD5BA3CC425F4E3UBI" TargetMode="External"/><Relationship Id="rId1871" Type="http://schemas.openxmlformats.org/officeDocument/2006/relationships/hyperlink" Target="consultantplus://offline/ref=FA43B01BB878D01E06B9FBCA14E0533D066EDCEE47F7D16A7A99C293A7DA9E181B35CCB512A10E65340E32BE6034DC0C656C169CFDDB72a0I" TargetMode="External"/><Relationship Id="rId1317" Type="http://schemas.openxmlformats.org/officeDocument/2006/relationships/hyperlink" Target="consultantplus://offline/ref=AFF4D57451300C3A3C2FDF6358674F923935AE511242118220543866F4BAE37934F6AE45305A7EC8AC75DC836E2B1B9BBB616AEBF607FE01ICK5I" TargetMode="External"/><Relationship Id="rId1524" Type="http://schemas.openxmlformats.org/officeDocument/2006/relationships/hyperlink" Target="consultantplus://offline/ref=8505B5C3A8B19F246AE4B1C744D0121C9E101E8AB54DAA4C150595CF13E1C76262B00921160C7BA93C259BFFE740F5CBB32BD827F63AE6UBI" TargetMode="External"/><Relationship Id="rId1731" Type="http://schemas.openxmlformats.org/officeDocument/2006/relationships/hyperlink" Target="consultantplus://offline/ref=8505B5C3A8B19F246AE4B1C744D0121C9E101E8AB54DAA4C150595CF13E1C76262B00921130C79A1697F8BFBAE15FFD5B43CC62CE83A68A5EDUCI" TargetMode="External"/><Relationship Id="rId1969" Type="http://schemas.openxmlformats.org/officeDocument/2006/relationships/hyperlink" Target="consultantplus://offline/ref=A54DEFC88AF4EE10EBFF3372E460EE945C4B395E8CE3E524976724412408310F2B50415E9E47AA5DE6A9EDE203v1eBI" TargetMode="External"/><Relationship Id="rId23" Type="http://schemas.openxmlformats.org/officeDocument/2006/relationships/hyperlink" Target="consultantplus://offline/ref=D5A5580833C397F723A5AF41475423A3DD13B89F01BD0E0B4CBDDE1A68C7DF6E29EA5F9C40D3C7528795B01DDBBE27410F8E89DDA1B63B46yDNDH" TargetMode="External"/><Relationship Id="rId1829" Type="http://schemas.openxmlformats.org/officeDocument/2006/relationships/hyperlink" Target="consultantplus://offline/ref=FA43B01BB878D01E06B9FBCA14E0533D066EDCEE47F7D16A7A99C293A7DA9E181B35CCB512A10E65340E32BE6034DC0C656C169CFDDB72a0I" TargetMode="External"/><Relationship Id="rId2298" Type="http://schemas.openxmlformats.org/officeDocument/2006/relationships/hyperlink" Target="consultantplus://offline/ref=800AB05ED69900A40AB036280FB311D0F38E44B677E162219A571402D130BEF252CEFD8ABE3D9FB264164B990A38572B5A4270C95DE581PEl2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325</Pages>
  <Words>177240</Words>
  <Characters>1010274</Characters>
  <Application>Microsoft Office Word</Application>
  <DocSecurity>0</DocSecurity>
  <Lines>8418</Lines>
  <Paragraphs>2370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1185144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Седова Александра Дмитриевна</dc:creator>
  <cp:keywords/>
  <dc:description/>
  <cp:lastModifiedBy>Седова Александра Дмитриевна</cp:lastModifiedBy>
  <cp:revision>71</cp:revision>
  <dcterms:created xsi:type="dcterms:W3CDTF">2023-09-07T07:09:00Z</dcterms:created>
  <dcterms:modified xsi:type="dcterms:W3CDTF">2023-09-11T14:15:00Z</dcterms:modified>
</cp:coreProperties>
</file>